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65D9" w14:textId="77777777" w:rsidR="00BE604D" w:rsidRDefault="00000000">
      <w:pPr>
        <w:spacing w:before="1500"/>
      </w:pPr>
      <w:r>
        <w:t>AZURE CLOUD &amp; ARCHITECTURE | All-in-one attendee edition v2</w:t>
      </w:r>
    </w:p>
    <w:p w14:paraId="78B509F9" w14:textId="77777777" w:rsidR="00BE604D" w:rsidRDefault="00000000">
      <w:r>
        <w:t>Complete Developer Handbook</w:t>
      </w:r>
    </w:p>
    <w:p w14:paraId="544C94FC" w14:textId="77777777" w:rsidR="00BE604D" w:rsidRDefault="00000000">
      <w:r>
        <w:t>From experienced software developer to confident Azure engineer</w:t>
      </w:r>
    </w:p>
    <w:p w14:paraId="18FC6762" w14:textId="77777777" w:rsidR="00BE604D" w:rsidRDefault="00000000">
      <w:r>
        <w:br/>
      </w:r>
    </w:p>
    <w:tbl>
      <w:tblPr>
        <w:tblW w:w="0" w:type="auto"/>
        <w:jc w:val="center"/>
        <w:tblLayout w:type="fixed"/>
        <w:tblLook w:val="04A0" w:firstRow="1" w:lastRow="0" w:firstColumn="1" w:lastColumn="0" w:noHBand="0" w:noVBand="1"/>
      </w:tblPr>
      <w:tblGrid>
        <w:gridCol w:w="10166"/>
      </w:tblGrid>
      <w:tr w:rsidR="00BE604D" w14:paraId="6FA28AC1" w14:textId="77777777">
        <w:trPr>
          <w:cantSplit/>
          <w:jc w:val="center"/>
        </w:trPr>
        <w:tc>
          <w:tcPr>
            <w:tcW w:w="10166" w:type="dxa"/>
            <w:shd w:val="clear" w:color="auto" w:fill="EAF4FB"/>
            <w:tcMar>
              <w:top w:w="90" w:type="dxa"/>
              <w:left w:w="110" w:type="dxa"/>
              <w:bottom w:w="90" w:type="dxa"/>
              <w:right w:w="110" w:type="dxa"/>
            </w:tcMar>
            <w:vAlign w:val="center"/>
          </w:tcPr>
          <w:p w14:paraId="2616DA4B" w14:textId="77777777" w:rsidR="00BE604D" w:rsidRDefault="00000000">
            <w:r>
              <w:rPr>
                <w:b/>
                <w:color w:val="17365D"/>
              </w:rPr>
              <w:t>Audience</w:t>
            </w:r>
          </w:p>
          <w:p w14:paraId="55C131DB" w14:textId="77777777" w:rsidR="00BE604D" w:rsidRDefault="00000000">
            <w:pPr>
              <w:spacing w:after="0"/>
            </w:pPr>
            <w:r>
              <w:rPr>
                <w:sz w:val="17"/>
              </w:rPr>
              <w:t>Experienced C#/.NET and software engineers who understand APIs, SQL, Git and testing, but are new to Azure and cloud-native engineering.</w:t>
            </w:r>
          </w:p>
        </w:tc>
      </w:tr>
    </w:tbl>
    <w:p w14:paraId="49B1F30B" w14:textId="77777777" w:rsidR="00BE604D" w:rsidRDefault="00BE604D">
      <w:pPr>
        <w:spacing w:after="0"/>
      </w:pPr>
    </w:p>
    <w:p w14:paraId="4AC5BA3F" w14:textId="77777777" w:rsidR="00BE604D" w:rsidRDefault="00000000">
      <w:r>
        <w:t>Learning vehicle: a fictional Building Society application used consistently to connect architecture decisions to implementation.</w:t>
      </w:r>
    </w:p>
    <w:p w14:paraId="1E86E725" w14:textId="77777777" w:rsidR="00BE604D" w:rsidRDefault="00000000">
      <w:r>
        <w:t>Course structure: Day 1 — Azure &amp; Cloud Foundations | Day 2 — Practical Azure Implementation</w:t>
      </w:r>
    </w:p>
    <w:p w14:paraId="385E2B44" w14:textId="77777777" w:rsidR="00BE604D" w:rsidRDefault="00000000">
      <w:r>
        <w:t>Compact combined edition v2 | October 2026</w:t>
      </w:r>
    </w:p>
    <w:p w14:paraId="0FAEABB8" w14:textId="77777777" w:rsidR="00BE604D" w:rsidRDefault="00000000">
      <w:r>
        <w:br w:type="page"/>
      </w:r>
    </w:p>
    <w:p w14:paraId="3AFE676B" w14:textId="77777777" w:rsidR="00BE604D" w:rsidRDefault="00000000">
      <w:pPr>
        <w:pStyle w:val="Heading1"/>
      </w:pPr>
      <w:r>
        <w:lastRenderedPageBreak/>
        <w:t>Read first | Your all-in-one course book</w:t>
      </w:r>
    </w:p>
    <w:p w14:paraId="4CD248D7" w14:textId="77777777" w:rsidR="00BE604D" w:rsidRDefault="00000000">
      <w:r>
        <w:t>This edition retains the preferred handbook's compact Verdana layout, architecture explanations, boxed summaries and editable diagrams. Part A is the architecture handbook; Part B contains all 24 detailed labs (0-23), the connected document-processing exercise, troubleshooting and cleanup.</w:t>
      </w:r>
    </w:p>
    <w:p w14:paraId="3A413932" w14:textId="77777777" w:rsidR="00BE604D" w:rsidRDefault="00000000">
      <w:r>
        <w:t>Use Part B &gt; Two-day learning route and prerequisites to select in-class work. The full library is larger than two days: complete installation as prework and optional extensions afterwards. In Word, View &gt; Navigation Pane shows the chapter and lab headings; use Ctrl+F to find a service or lab number.</w:t>
      </w:r>
    </w:p>
    <w:p w14:paraId="733C0BE0" w14:textId="77777777" w:rsidR="00BE604D" w:rsidRDefault="00000000">
      <w:r>
        <w:t>Required companion: copy Labs\AppServiceSqlSample from the shared pack to your own computer. The Word document contains instructions, not the application source files or installed tools. Local SQL setup is included in Lab 2.</w:t>
      </w:r>
    </w:p>
    <w:p w14:paraId="61A092F9" w14:textId="77777777" w:rsidR="00BE604D" w:rsidRDefault="00000000">
      <w:pPr>
        <w:pStyle w:val="Heading2"/>
      </w:pPr>
      <w:r>
        <w:t>Important clarifications before using either part</w:t>
      </w:r>
    </w:p>
    <w:p w14:paraId="68334B5F" w14:textId="77777777" w:rsidR="00BE604D" w:rsidRDefault="00000000">
      <w:pPr>
        <w:pStyle w:val="ListBullet"/>
      </w:pPr>
      <w:r>
        <w:t>Sandbox first: obtain the approved subscription, region, resource group, tiers, permissions, spending limit and deletion policy before creating anything. Architecture names and UK South/East US examples are not mandates.</w:t>
      </w:r>
    </w:p>
    <w:p w14:paraId="12DF7174" w14:textId="77777777" w:rsidR="00BE604D" w:rsidRDefault="00000000">
      <w:pPr>
        <w:pStyle w:val="ListBullet"/>
      </w:pPr>
      <w:r>
        <w:t>Identity: Azure management roles, Blob/Service Bus data roles and SQL database permissions are separate. Contributor does not automatically grant data access or permission to assign roles. Use authorised administrator assistance.</w:t>
      </w:r>
    </w:p>
    <w:p w14:paraId="21101EDF" w14:textId="77777777" w:rsidR="00BE604D" w:rsidRDefault="00000000">
      <w:pPr>
        <w:pStyle w:val="ListBullet"/>
      </w:pPr>
      <w:r>
        <w:t>Networking: a public endpoint is not anonymous Blob access. Keep containers private and anonymous access disabled; do not remove network restrictions to work around an access error.</w:t>
      </w:r>
    </w:p>
    <w:p w14:paraId="027D1F8A" w14:textId="77777777" w:rsidR="00BE604D" w:rsidRDefault="00000000">
      <w:pPr>
        <w:pStyle w:val="ListBullet"/>
      </w:pPr>
      <w:r>
        <w:t>Functions: the detailed .NET labs use the isolated worker model and an approved compatible plan. Legacy Linux Consumption does not support .NET 10. Do not silently substitute a preview runtime or a more expensive plan.</w:t>
      </w:r>
    </w:p>
    <w:p w14:paraId="152FB266" w14:textId="77777777" w:rsidR="00BE604D" w:rsidRDefault="00000000">
      <w:pPr>
        <w:pStyle w:val="ListBullet"/>
      </w:pPr>
      <w:r>
        <w:t>Observability: configure instrumentation and each required collection route. Workspace AppRequests/TimeGenerated and application-context requests/timestamp are different query schemas. Sampling changes what row counts mean; empty results do not establish that no failures happened.</w:t>
      </w:r>
    </w:p>
    <w:p w14:paraId="61DBAE8C" w14:textId="77777777" w:rsidR="00BE604D" w:rsidRDefault="00000000">
      <w:pPr>
        <w:pStyle w:val="ListBullet"/>
      </w:pPr>
      <w:r>
        <w:t>Costs: prices, retention and tier minimum-duration charges depend on configuration. Budgets are notifications, not hard caps. Stopping an app does not stop its App Service plan charges; soft-deleted blobs and versions may remain billable.</w:t>
      </w:r>
    </w:p>
    <w:p w14:paraId="43C42A3E" w14:textId="77777777" w:rsidR="00BE604D" w:rsidRDefault="00000000">
      <w:pPr>
        <w:pStyle w:val="ListBullet"/>
      </w:pPr>
      <w:r>
        <w:t>Implementation status: the provided small .NET sample demonstrates SQL reads. The building-society architecture is a learning scenario, and the connected Blob/Bus/Function exercise must still be implemented and rehearsed. No completed customer-facing cloud application is supplied.</w:t>
      </w:r>
    </w:p>
    <w:p w14:paraId="57957040" w14:textId="77777777" w:rsidR="00BE604D" w:rsidRDefault="00000000">
      <w:pPr>
        <w:pStyle w:val="ListBullet"/>
      </w:pPr>
      <w:r>
        <w:t>Validation scope: document structure, preserved diagrams, lab coverage and formatting settings were checked. Azure labs were not executed for this edition. Automated Word pagination remains unverified; preview before printing.</w:t>
      </w:r>
    </w:p>
    <w:p w14:paraId="1B003E63" w14:textId="77777777" w:rsidR="00BE604D" w:rsidRDefault="00000000">
      <w:pPr>
        <w:pStyle w:val="Heading1"/>
      </w:pPr>
      <w:r>
        <w:t>Part A | Cloud architecture and developer foundations</w:t>
      </w:r>
    </w:p>
    <w:p w14:paraId="73662E75" w14:textId="77777777" w:rsidR="00BE604D" w:rsidRDefault="00000000">
      <w:pPr>
        <w:pStyle w:val="Heading1"/>
      </w:pPr>
      <w:r>
        <w:t>1. How to Use This Handbook</w:t>
      </w:r>
    </w:p>
    <w:p w14:paraId="32113E2F" w14:textId="77777777" w:rsidR="00BE604D" w:rsidRDefault="00000000">
      <w:r>
        <w:t>This is not a catalogue of Azure services. It is a decision guide for developers who need to take an application from requirements to a secure, observable and repeatable Azure deployment.</w:t>
      </w:r>
    </w:p>
    <w:p w14:paraId="5A8B5854" w14:textId="77777777" w:rsidR="00BE604D" w:rsidRDefault="00000000">
      <w:pPr>
        <w:pStyle w:val="Heading2"/>
      </w:pPr>
      <w:r>
        <w:t>The learning pattern</w:t>
      </w:r>
    </w:p>
    <w:p w14:paraId="2EC884C1" w14:textId="77777777" w:rsidR="00BE604D" w:rsidRDefault="00000000">
      <w:r>
        <w:t>Every major topic follows the same pattern: developer problem → Azure concept → Building Society example → architecture decision → implementation → production considerations → troubleshooting.</w:t>
      </w:r>
    </w:p>
    <w:p w14:paraId="2D7F1657" w14:textId="77777777" w:rsidR="00E54A0E" w:rsidRDefault="00E54A0E"/>
    <w:p w14:paraId="3E18C84C" w14:textId="77777777" w:rsidR="00E54A0E" w:rsidRDefault="00E54A0E"/>
    <w:p w14:paraId="517EB9CB" w14:textId="77777777" w:rsidR="00E54A0E" w:rsidRDefault="00E54A0E"/>
    <w:p w14:paraId="78DFD625" w14:textId="77777777" w:rsidR="00E54A0E" w:rsidRDefault="00E54A0E"/>
    <w:p w14:paraId="00643D2E" w14:textId="77777777" w:rsidR="00E54A0E" w:rsidRDefault="00E54A0E"/>
    <w:p w14:paraId="5D99ABB7" w14:textId="34CE9A84" w:rsidR="00BE604D" w:rsidRDefault="00E54A0E">
      <w:pPr>
        <w:spacing w:after="5760"/>
        <w:jc w:val="center"/>
      </w:pPr>
      <w:r>
        <w:pict w14:anchorId="65318829">
          <v:roundrect id="Figure 1._3" o:spid="_x0000_s1118" style="position:absolute;left:0;text-align:left;margin-left:381.5pt;margin-top:19.5pt;width:96pt;height:1in;z-index:251651072" arcsize="5243f" fillcolor="#eaf3fb" strokecolor="#0078d4" strokeweight="1.3pt">
            <v:textbox inset="6pt,5pt,6pt,4pt">
              <w:txbxContent>
                <w:p w14:paraId="04D09F92" w14:textId="77777777" w:rsidR="00BE604D" w:rsidRDefault="00000000">
                  <w:pPr>
                    <w:spacing w:after="0"/>
                    <w:jc w:val="center"/>
                  </w:pPr>
                  <w:r>
                    <w:rPr>
                      <w:b/>
                      <w:color w:val="17365D"/>
                      <w:sz w:val="24"/>
                    </w:rPr>
                    <w:t>Build</w:t>
                  </w:r>
                </w:p>
                <w:p w14:paraId="52865138" w14:textId="77777777" w:rsidR="00BE604D" w:rsidRDefault="00000000">
                  <w:pPr>
                    <w:spacing w:after="0"/>
                    <w:jc w:val="center"/>
                  </w:pPr>
                  <w:r>
                    <w:rPr>
                      <w:color w:val="5B6573"/>
                      <w:sz w:val="16"/>
                    </w:rPr>
                    <w:t>App + IaC</w:t>
                  </w:r>
                </w:p>
              </w:txbxContent>
            </v:textbox>
          </v:roundrect>
        </w:pict>
      </w:r>
      <w:r>
        <w:pict w14:anchorId="112C226E">
          <v:roundrect id="Figure 1._2" o:spid="_x0000_s1119" style="position:absolute;left:0;text-align:left;margin-left:256pt;margin-top:20pt;width:102.5pt;height:1in;z-index:251650048" arcsize="5243f" fillcolor="#eaf3fb" strokecolor="#0078d4" strokeweight="1.3pt">
            <v:textbox inset="6pt,5pt,6pt,4pt">
              <w:txbxContent>
                <w:p w14:paraId="7DA46121" w14:textId="77777777" w:rsidR="00BE604D" w:rsidRDefault="00000000">
                  <w:pPr>
                    <w:spacing w:after="0"/>
                    <w:jc w:val="center"/>
                  </w:pPr>
                  <w:r>
                    <w:rPr>
                      <w:b/>
                      <w:color w:val="17365D"/>
                      <w:sz w:val="24"/>
                    </w:rPr>
                    <w:t>Architecture</w:t>
                  </w:r>
                </w:p>
                <w:p w14:paraId="262F2288" w14:textId="77777777" w:rsidR="00BE604D" w:rsidRDefault="00000000">
                  <w:pPr>
                    <w:spacing w:after="0"/>
                    <w:jc w:val="center"/>
                  </w:pPr>
                  <w:r>
                    <w:rPr>
                      <w:color w:val="5B6573"/>
                      <w:sz w:val="16"/>
                    </w:rPr>
                    <w:t>Service choices</w:t>
                  </w:r>
                </w:p>
              </w:txbxContent>
            </v:textbox>
          </v:roundrect>
        </w:pict>
      </w:r>
      <w:r>
        <w:pict w14:anchorId="787C0048">
          <v:line id="Figure 1._a0" o:spid="_x0000_s1113" style="position:absolute;left:0;text-align:left;z-index:251609088" from="98pt,57.5pt" to="120pt,57.5pt" strokecolor="#0078d4" strokeweight="1.4pt">
            <v:stroke endarrow="block"/>
          </v:line>
        </w:pict>
      </w:r>
      <w:r>
        <w:pict w14:anchorId="1E828B71">
          <v:roundrect id="Figure 1._1" o:spid="_x0000_s1120" style="position:absolute;left:0;text-align:left;margin-left:122pt;margin-top:20pt;width:117.5pt;height:1in;z-index:251649024" arcsize="5243f" fillcolor="#eaf3fb" strokecolor="#0078d4" strokeweight="1.3pt">
            <v:textbox inset="6pt,5pt,6pt,4pt">
              <w:txbxContent>
                <w:p w14:paraId="13599EB6" w14:textId="77777777" w:rsidR="00BE604D" w:rsidRDefault="00000000">
                  <w:pPr>
                    <w:spacing w:after="0"/>
                    <w:jc w:val="center"/>
                  </w:pPr>
                  <w:r>
                    <w:rPr>
                      <w:b/>
                      <w:color w:val="17365D"/>
                      <w:sz w:val="24"/>
                    </w:rPr>
                    <w:t>Requirements</w:t>
                  </w:r>
                </w:p>
                <w:p w14:paraId="702A6EBA" w14:textId="77777777" w:rsidR="00BE604D" w:rsidRDefault="00000000">
                  <w:pPr>
                    <w:spacing w:after="0"/>
                    <w:jc w:val="center"/>
                  </w:pPr>
                  <w:r>
                    <w:rPr>
                      <w:color w:val="5B6573"/>
                      <w:sz w:val="16"/>
                    </w:rPr>
                    <w:t>NFRs</w:t>
                  </w:r>
                </w:p>
              </w:txbxContent>
            </v:textbox>
          </v:roundrect>
        </w:pict>
      </w:r>
      <w:r>
        <w:pict w14:anchorId="74EC0B83">
          <v:roundrect id="Figure 1._0" o:spid="_x0000_s1121" style="position:absolute;left:0;text-align:left;margin-left:1pt;margin-top:23.5pt;width:96pt;height:1in;z-index:251648000" arcsize="5243f" fillcolor="#eaf3fb" strokecolor="#0078d4" strokeweight="1.3pt">
            <v:textbox inset="6pt,5pt,6pt,4pt">
              <w:txbxContent>
                <w:p w14:paraId="311F00A5" w14:textId="77777777" w:rsidR="00BE604D" w:rsidRDefault="00000000">
                  <w:pPr>
                    <w:spacing w:after="0"/>
                    <w:jc w:val="center"/>
                  </w:pPr>
                  <w:r>
                    <w:rPr>
                      <w:b/>
                      <w:color w:val="17365D"/>
                      <w:sz w:val="24"/>
                    </w:rPr>
                    <w:t>Understand</w:t>
                  </w:r>
                </w:p>
                <w:p w14:paraId="0D68821A" w14:textId="77777777" w:rsidR="00BE604D" w:rsidRDefault="00000000">
                  <w:pPr>
                    <w:spacing w:after="0"/>
                    <w:jc w:val="center"/>
                  </w:pPr>
                  <w:r>
                    <w:rPr>
                      <w:color w:val="5B6573"/>
                      <w:sz w:val="16"/>
                    </w:rPr>
                    <w:t>Workload</w:t>
                  </w:r>
                </w:p>
              </w:txbxContent>
            </v:textbox>
          </v:roundrect>
        </w:pict>
      </w:r>
      <w:r w:rsidR="00000000">
        <w:pict w14:anchorId="3841818F">
          <v:roundrect id="Figure 1._4" o:spid="_x0000_s1117" style="position:absolute;left:0;text-align:left;margin-left:374pt;margin-top:145pt;width:96pt;height:1in;z-index:251652096" arcsize="5243f" fillcolor="#eaf3fb" strokecolor="#0078d4" strokeweight="1.3pt">
            <v:textbox inset="6pt,5pt,6pt,4pt">
              <w:txbxContent>
                <w:p w14:paraId="004CF8B4" w14:textId="77777777" w:rsidR="00BE604D" w:rsidRDefault="00000000">
                  <w:pPr>
                    <w:spacing w:after="0"/>
                    <w:jc w:val="center"/>
                  </w:pPr>
                  <w:r>
                    <w:rPr>
                      <w:b/>
                      <w:color w:val="17365D"/>
                      <w:sz w:val="24"/>
                    </w:rPr>
                    <w:t>Secure</w:t>
                  </w:r>
                </w:p>
                <w:p w14:paraId="23EDC026" w14:textId="77777777" w:rsidR="00BE604D" w:rsidRDefault="00000000">
                  <w:pPr>
                    <w:spacing w:after="0"/>
                    <w:jc w:val="center"/>
                  </w:pPr>
                  <w:r>
                    <w:rPr>
                      <w:color w:val="5B6573"/>
                      <w:sz w:val="16"/>
                    </w:rPr>
                    <w:t>Identity + network</w:t>
                  </w:r>
                </w:p>
              </w:txbxContent>
            </v:textbox>
          </v:roundrect>
        </w:pict>
      </w:r>
      <w:r w:rsidR="00000000">
        <w:pict w14:anchorId="44141DAC">
          <v:roundrect id="Figure 1._5" o:spid="_x0000_s1116" style="position:absolute;left:0;text-align:left;margin-left:256pt;margin-top:145pt;width:96pt;height:1in;z-index:251653120" arcsize="5243f" fillcolor="#eaf3fb" strokecolor="#0078d4" strokeweight="1.3pt">
            <v:textbox inset="6pt,5pt,6pt,4pt">
              <w:txbxContent>
                <w:p w14:paraId="2A2A0474" w14:textId="77777777" w:rsidR="00BE604D" w:rsidRDefault="00000000">
                  <w:pPr>
                    <w:spacing w:after="0"/>
                    <w:jc w:val="center"/>
                  </w:pPr>
                  <w:r>
                    <w:rPr>
                      <w:b/>
                      <w:color w:val="17365D"/>
                      <w:sz w:val="24"/>
                    </w:rPr>
                    <w:t>Observe</w:t>
                  </w:r>
                </w:p>
                <w:p w14:paraId="28F9AE7C" w14:textId="77777777" w:rsidR="00BE604D" w:rsidRDefault="00000000">
                  <w:pPr>
                    <w:spacing w:after="0"/>
                    <w:jc w:val="center"/>
                  </w:pPr>
                  <w:r>
                    <w:rPr>
                      <w:color w:val="5B6573"/>
                      <w:sz w:val="16"/>
                    </w:rPr>
                    <w:t>Telemetry</w:t>
                  </w:r>
                </w:p>
              </w:txbxContent>
            </v:textbox>
          </v:roundrect>
        </w:pict>
      </w:r>
      <w:r w:rsidR="00000000">
        <w:pict w14:anchorId="52C31757">
          <v:roundrect id="Figure 1._6" o:spid="_x0000_s1115" style="position:absolute;left:0;text-align:left;margin-left:138pt;margin-top:145pt;width:96pt;height:1in;z-index:251654144" arcsize="5243f" fillcolor="#eaf3fb" strokecolor="#0078d4" strokeweight="1.3pt">
            <v:textbox inset="6pt,5pt,6pt,4pt">
              <w:txbxContent>
                <w:p w14:paraId="6E90C222" w14:textId="77777777" w:rsidR="00BE604D" w:rsidRDefault="00000000">
                  <w:pPr>
                    <w:spacing w:after="0"/>
                    <w:jc w:val="center"/>
                  </w:pPr>
                  <w:r>
                    <w:rPr>
                      <w:b/>
                      <w:color w:val="17365D"/>
                      <w:sz w:val="24"/>
                    </w:rPr>
                    <w:t>Automate</w:t>
                  </w:r>
                </w:p>
                <w:p w14:paraId="42747F73" w14:textId="77777777" w:rsidR="00BE604D" w:rsidRDefault="00000000">
                  <w:pPr>
                    <w:spacing w:after="0"/>
                    <w:jc w:val="center"/>
                  </w:pPr>
                  <w:r>
                    <w:rPr>
                      <w:color w:val="5B6573"/>
                      <w:sz w:val="16"/>
                    </w:rPr>
                    <w:t>CI/CD</w:t>
                  </w:r>
                </w:p>
              </w:txbxContent>
            </v:textbox>
          </v:roundrect>
        </w:pict>
      </w:r>
      <w:r w:rsidR="00000000">
        <w:pict w14:anchorId="216345DD">
          <v:roundrect id="Figure 1._7" o:spid="_x0000_s1114" style="position:absolute;left:0;text-align:left;margin-left:20pt;margin-top:145pt;width:96pt;height:1in;z-index:251655168" arcsize="5243f" fillcolor="#eaf3fb" strokecolor="#0078d4" strokeweight="1.3pt">
            <v:textbox inset="6pt,5pt,6pt,4pt">
              <w:txbxContent>
                <w:p w14:paraId="595CFA3F" w14:textId="77777777" w:rsidR="00BE604D" w:rsidRDefault="00000000">
                  <w:pPr>
                    <w:spacing w:after="0"/>
                    <w:jc w:val="center"/>
                  </w:pPr>
                  <w:r>
                    <w:rPr>
                      <w:b/>
                      <w:color w:val="17365D"/>
                      <w:sz w:val="24"/>
                    </w:rPr>
                    <w:t>Operate</w:t>
                  </w:r>
                </w:p>
                <w:p w14:paraId="5EF924AB" w14:textId="77777777" w:rsidR="00BE604D" w:rsidRDefault="00000000">
                  <w:pPr>
                    <w:spacing w:after="0"/>
                    <w:jc w:val="center"/>
                  </w:pPr>
                  <w:r>
                    <w:rPr>
                      <w:color w:val="5B6573"/>
                      <w:sz w:val="16"/>
                    </w:rPr>
                    <w:t>Support</w:t>
                  </w:r>
                </w:p>
              </w:txbxContent>
            </v:textbox>
          </v:roundrect>
        </w:pict>
      </w:r>
      <w:r w:rsidR="00000000">
        <w:pict w14:anchorId="4823B18F">
          <v:line id="Figure 1._a1" o:spid="_x0000_s1112" style="position:absolute;left:0;text-align:left;z-index:251610112" from="234pt,56pt" to="256pt,56pt" strokecolor="#0078d4" strokeweight="1.4pt">
            <v:stroke endarrow="block"/>
          </v:line>
        </w:pict>
      </w:r>
      <w:r w:rsidR="00000000">
        <w:pict w14:anchorId="1C5F87E7">
          <v:line id="Figure 1._a2" o:spid="_x0000_s1111" style="position:absolute;left:0;text-align:left;z-index:251611136" from="352pt,56pt" to="374pt,56pt" strokecolor="#0078d4" strokeweight="1.4pt">
            <v:stroke endarrow="block"/>
          </v:line>
        </w:pict>
      </w:r>
      <w:r w:rsidR="00000000">
        <w:pict w14:anchorId="17ED714D">
          <v:line id="Figure 1._a3" o:spid="_x0000_s1110" style="position:absolute;left:0;text-align:left;z-index:251612160" from="422pt,92pt" to="422pt,145pt" strokecolor="#0078d4" strokeweight="1.4pt">
            <v:stroke endarrow="block"/>
          </v:line>
        </w:pict>
      </w:r>
      <w:r w:rsidR="00000000">
        <w:pict w14:anchorId="0B205C49">
          <v:line id="Figure 1._a4" o:spid="_x0000_s1109" style="position:absolute;left:0;text-align:left;z-index:251613184" from="374pt,181pt" to="352pt,181pt" strokecolor="#0078d4" strokeweight="1.4pt">
            <v:stroke endarrow="block"/>
          </v:line>
        </w:pict>
      </w:r>
      <w:r w:rsidR="00000000">
        <w:pict w14:anchorId="738110AB">
          <v:line id="Figure 1._a5" o:spid="_x0000_s1108" style="position:absolute;left:0;text-align:left;z-index:251614208" from="256pt,181pt" to="234pt,181pt" strokecolor="#0078d4" strokeweight="1.4pt">
            <v:stroke endarrow="block"/>
          </v:line>
        </w:pict>
      </w:r>
      <w:r w:rsidR="00000000">
        <w:pict w14:anchorId="39695A25">
          <v:line id="Figure 1._a6" o:spid="_x0000_s1107" style="position:absolute;left:0;text-align:left;z-index:251615232" from="138pt,181pt" to="116pt,181pt" strokecolor="#0078d4" strokeweight="1.4pt">
            <v:stroke endarrow="block"/>
          </v:line>
        </w:pict>
      </w:r>
    </w:p>
    <w:p w14:paraId="6B5D6FE2" w14:textId="77777777" w:rsidR="00BE604D" w:rsidRDefault="00000000">
      <w:pPr>
        <w:jc w:val="center"/>
      </w:pPr>
      <w:r>
        <w:t>Figure 1. A reusable Azure developer journey used throughout the handbook — native editable Word objects.</w:t>
      </w:r>
    </w:p>
    <w:tbl>
      <w:tblPr>
        <w:tblW w:w="0" w:type="auto"/>
        <w:jc w:val="center"/>
        <w:tblLayout w:type="fixed"/>
        <w:tblLook w:val="04A0" w:firstRow="1" w:lastRow="0" w:firstColumn="1" w:lastColumn="0" w:noHBand="0" w:noVBand="1"/>
      </w:tblPr>
      <w:tblGrid>
        <w:gridCol w:w="10166"/>
      </w:tblGrid>
      <w:tr w:rsidR="00BE604D" w14:paraId="11C952BE" w14:textId="77777777">
        <w:trPr>
          <w:cantSplit/>
          <w:jc w:val="center"/>
        </w:trPr>
        <w:tc>
          <w:tcPr>
            <w:tcW w:w="10166" w:type="dxa"/>
            <w:shd w:val="clear" w:color="auto" w:fill="E8F3E3"/>
            <w:tcMar>
              <w:top w:w="90" w:type="dxa"/>
              <w:left w:w="110" w:type="dxa"/>
              <w:bottom w:w="90" w:type="dxa"/>
              <w:right w:w="110" w:type="dxa"/>
            </w:tcMar>
            <w:vAlign w:val="center"/>
          </w:tcPr>
          <w:p w14:paraId="7A9A1A39" w14:textId="77777777" w:rsidR="00BE604D" w:rsidRDefault="00000000">
            <w:r>
              <w:rPr>
                <w:b/>
                <w:color w:val="17365D"/>
              </w:rPr>
              <w:t>Developer mindset</w:t>
            </w:r>
          </w:p>
          <w:p w14:paraId="04ECF6EB" w14:textId="77777777" w:rsidR="00BE604D" w:rsidRDefault="00000000">
            <w:pPr>
              <w:spacing w:after="0"/>
            </w:pPr>
            <w:r>
              <w:rPr>
                <w:sz w:val="17"/>
              </w:rPr>
              <w:t>Do not begin with “Which Azure service should I use?” Begin with “What does the workload need from compute, data, identity, network, resilience, observability and delivery?”</w:t>
            </w:r>
          </w:p>
        </w:tc>
      </w:tr>
    </w:tbl>
    <w:p w14:paraId="7377ED6E" w14:textId="77777777" w:rsidR="00BE604D" w:rsidRDefault="00BE604D">
      <w:pPr>
        <w:spacing w:after="0"/>
      </w:pPr>
    </w:p>
    <w:p w14:paraId="5ADC8DD2" w14:textId="77777777" w:rsidR="00BE604D" w:rsidRDefault="00000000">
      <w:r>
        <w:br w:type="page"/>
      </w:r>
    </w:p>
    <w:p w14:paraId="5A398AAD" w14:textId="77777777" w:rsidR="00BE604D" w:rsidRDefault="00000000">
      <w:pPr>
        <w:pStyle w:val="Heading1"/>
      </w:pPr>
      <w:r>
        <w:lastRenderedPageBreak/>
        <w:t>2. Why Cloud? Why Azure?</w:t>
      </w:r>
    </w:p>
    <w:p w14:paraId="6C8A036F" w14:textId="77777777" w:rsidR="00BE604D" w:rsidRDefault="00000000">
      <w:r>
        <w:t>Cloud changes the operating model, not only the hosting location. The value comes from faster provisioning, managed capabilities, automation and elastic capacity—but only when the application and operating model use those capabilities deliberately.</w:t>
      </w:r>
    </w:p>
    <w:p w14:paraId="05B2AB72" w14:textId="77777777" w:rsidR="00BE604D" w:rsidRDefault="00000000">
      <w:pPr>
        <w:pStyle w:val="Heading2"/>
      </w:pPr>
      <w:r>
        <w:t>What Azure can improve</w:t>
      </w:r>
    </w:p>
    <w:p w14:paraId="3267DA1B" w14:textId="77777777" w:rsidR="00BE604D" w:rsidRDefault="00000000">
      <w:pPr>
        <w:pStyle w:val="ListBullet"/>
        <w:ind w:left="317" w:hanging="173"/>
      </w:pPr>
      <w:r>
        <w:t>Provision environments in minutes rather than waiting for physical infrastructure.</w:t>
      </w:r>
    </w:p>
    <w:p w14:paraId="5526FF4C" w14:textId="77777777" w:rsidR="00BE604D" w:rsidRDefault="00000000">
      <w:pPr>
        <w:pStyle w:val="ListBullet"/>
        <w:ind w:left="317" w:hanging="173"/>
      </w:pPr>
      <w:r>
        <w:t>Use managed PaaS services so teams spend less time patching operating systems and database platforms.</w:t>
      </w:r>
    </w:p>
    <w:p w14:paraId="541CD702" w14:textId="77777777" w:rsidR="00BE604D" w:rsidRDefault="00000000">
      <w:pPr>
        <w:pStyle w:val="ListBullet"/>
        <w:ind w:left="317" w:hanging="173"/>
      </w:pPr>
      <w:r>
        <w:t>Scale capacity as demand changes instead of permanently sizing for peak load.</w:t>
      </w:r>
    </w:p>
    <w:p w14:paraId="71713DBE" w14:textId="77777777" w:rsidR="00BE604D" w:rsidRDefault="00000000">
      <w:pPr>
        <w:pStyle w:val="ListBullet"/>
        <w:ind w:left="317" w:hanging="173"/>
      </w:pPr>
      <w:r>
        <w:t>Use Microsoft Entra ID and Managed Identity to reduce credential handling.</w:t>
      </w:r>
    </w:p>
    <w:p w14:paraId="205A8FF2" w14:textId="77777777" w:rsidR="00BE604D" w:rsidRDefault="00000000">
      <w:pPr>
        <w:pStyle w:val="ListBullet"/>
        <w:ind w:left="317" w:hanging="173"/>
      </w:pPr>
      <w:r>
        <w:t>Make environments repeatable with Infrastructure as Code and CI/CD.</w:t>
      </w:r>
    </w:p>
    <w:p w14:paraId="4D50FC5F" w14:textId="77777777" w:rsidR="00BE604D" w:rsidRDefault="00000000">
      <w:pPr>
        <w:pStyle w:val="ListBullet"/>
        <w:ind w:left="317" w:hanging="173"/>
      </w:pPr>
      <w:r>
        <w:t>Centralise logs, metrics, traces and alerts through Azure Monitor.</w:t>
      </w:r>
    </w:p>
    <w:p w14:paraId="36EEB0F6" w14:textId="77777777" w:rsidR="00BE604D" w:rsidRDefault="00000000">
      <w:pPr>
        <w:pStyle w:val="ListBullet"/>
        <w:ind w:left="317" w:hanging="173"/>
      </w:pPr>
      <w:r>
        <w:t>Choose regions and resilience patterns that match business recovery requirements.</w:t>
      </w:r>
    </w:p>
    <w:tbl>
      <w:tblPr>
        <w:tblW w:w="0" w:type="auto"/>
        <w:jc w:val="center"/>
        <w:tblLayout w:type="fixed"/>
        <w:tblLook w:val="04A0" w:firstRow="1" w:lastRow="0" w:firstColumn="1" w:lastColumn="0" w:noHBand="0" w:noVBand="1"/>
      </w:tblPr>
      <w:tblGrid>
        <w:gridCol w:w="10166"/>
      </w:tblGrid>
      <w:tr w:rsidR="00BE604D" w14:paraId="62FBCEE5" w14:textId="77777777">
        <w:trPr>
          <w:cantSplit/>
          <w:jc w:val="center"/>
        </w:trPr>
        <w:tc>
          <w:tcPr>
            <w:tcW w:w="10166" w:type="dxa"/>
            <w:shd w:val="clear" w:color="auto" w:fill="FFF4D6"/>
            <w:tcMar>
              <w:top w:w="90" w:type="dxa"/>
              <w:left w:w="110" w:type="dxa"/>
              <w:bottom w:w="90" w:type="dxa"/>
              <w:right w:w="110" w:type="dxa"/>
            </w:tcMar>
            <w:vAlign w:val="center"/>
          </w:tcPr>
          <w:p w14:paraId="7E07AF25" w14:textId="77777777" w:rsidR="00BE604D" w:rsidRDefault="00000000">
            <w:r>
              <w:rPr>
                <w:b/>
                <w:color w:val="17365D"/>
              </w:rPr>
              <w:t>Important</w:t>
            </w:r>
          </w:p>
          <w:p w14:paraId="07D72039" w14:textId="77777777" w:rsidR="00BE604D" w:rsidRDefault="00000000">
            <w:pPr>
              <w:spacing w:after="0"/>
            </w:pPr>
            <w:r>
              <w:rPr>
                <w:sz w:val="17"/>
              </w:rPr>
              <w:t>Azure is not automatically cheaper, secure, highly available or resilient. Architecture, configuration, usage and operational discipline determine the outcome.</w:t>
            </w:r>
          </w:p>
        </w:tc>
      </w:tr>
    </w:tbl>
    <w:p w14:paraId="713D1D20" w14:textId="77777777" w:rsidR="00BE604D" w:rsidRDefault="00BE604D">
      <w:pPr>
        <w:spacing w:after="0"/>
      </w:pPr>
    </w:p>
    <w:p w14:paraId="50935115" w14:textId="77777777" w:rsidR="00BE604D" w:rsidRDefault="00000000">
      <w:pPr>
        <w:pStyle w:val="Heading2"/>
      </w:pPr>
      <w:r>
        <w:t>Shared responsibility</w:t>
      </w:r>
    </w:p>
    <w:p w14:paraId="3E9A613B" w14:textId="77777777" w:rsidR="00BE604D" w:rsidRDefault="00000000">
      <w:r>
        <w:t>Moving from a VM to PaaS changes who manages which layer. With App Service and Azure SQL, Microsoft operates more of the platform, while your team remains responsible for application code, data, identities, permissions, configuration, network choices, monitoring and recovery requirements.</w:t>
      </w:r>
    </w:p>
    <w:p w14:paraId="4390DCAA" w14:textId="77777777" w:rsidR="00BE604D" w:rsidRDefault="00000000">
      <w:r>
        <w:br w:type="page"/>
      </w:r>
    </w:p>
    <w:p w14:paraId="276E437F" w14:textId="77777777" w:rsidR="00BE604D" w:rsidRDefault="00000000">
      <w:pPr>
        <w:pStyle w:val="Heading2"/>
      </w:pPr>
      <w:r>
        <w:lastRenderedPageBreak/>
        <w:t>What changes for an experienced developer</w:t>
      </w:r>
    </w:p>
    <w:p w14:paraId="4C201B87" w14:textId="77777777" w:rsidR="00BE604D" w:rsidRDefault="00000000">
      <w:pPr>
        <w:pStyle w:val="Heading2"/>
      </w:pPr>
      <w:r>
        <w:t>Region, availability and responsibility decisions</w:t>
      </w:r>
    </w:p>
    <w:p w14:paraId="06CCF352" w14:textId="77777777" w:rsidR="00BE604D" w:rsidRDefault="00000000">
      <w:r>
        <w:t>Azure removes some infrastructure work, but it does not remove architecture decisions. Before creating resources, decide where the workload should run, what level of availability it needs and which responsibilities remain with the application team.</w:t>
      </w:r>
    </w:p>
    <w:p w14:paraId="7F9F4C21" w14:textId="77777777" w:rsidR="00BE604D" w:rsidRDefault="00000000">
      <w:pPr>
        <w:pStyle w:val="ListBullet"/>
      </w:pPr>
      <w:r>
        <w:t>Region selection: choose a region based on user latency, data residency, organisational policy, service availability and dependency location. A nearby region is not automatically the right answer if a required service or compliance constraint points elsewhere.</w:t>
      </w:r>
    </w:p>
    <w:p w14:paraId="1D3888CC" w14:textId="77777777" w:rsidR="00BE604D" w:rsidRDefault="00000000">
      <w:pPr>
        <w:pStyle w:val="ListBullet"/>
      </w:pPr>
      <w:r>
        <w:t>Availability Zones: where the selected service supports zones, they can reduce exposure to a single datacentre failure. The application still needs to tolerate dependency failures and understand whether its chosen SKU is zone-redundant.</w:t>
      </w:r>
    </w:p>
    <w:p w14:paraId="1CE4C8DD" w14:textId="77777777" w:rsidR="00BE604D" w:rsidRDefault="00000000">
      <w:pPr>
        <w:pStyle w:val="ListBullet"/>
      </w:pPr>
      <w:r>
        <w:t>Shared responsibility: with PaaS, Microsoft manages more of the platform, but the team still owns application code, identities, permissions, data protection, configuration, monitoring and architecture.</w:t>
      </w:r>
    </w:p>
    <w:p w14:paraId="0FFA7618" w14:textId="77777777" w:rsidR="00BE604D" w:rsidRDefault="00000000">
      <w:r>
        <w:t>Architecture decision: write the region, availability target and data-residency requirement down before deployment. These are requirements, not portal defaults.</w:t>
      </w:r>
    </w:p>
    <w:p w14:paraId="169125DA" w14:textId="77777777" w:rsidR="00BE604D" w:rsidRDefault="00000000">
      <w:r>
        <w:t>Cloud adoption changes the operating model as much as the hosting location. In a traditional environment, a developer may request a server, wait for infrastructure teams to configure it, and then deploy an application. In Azure, the same developer can describe the required platform in code, deploy it repeatedly, observe it immediately, and scale it without owning the underlying operating system.</w:t>
      </w:r>
    </w:p>
    <w:p w14:paraId="5965D956" w14:textId="77777777" w:rsidR="00BE604D" w:rsidRDefault="00000000">
      <w:r>
        <w:t>The important shift is from thinking about individual servers to thinking about capabilities and responsibilities. Ask: Who patches the platform? Where does state live? How is identity established? How is traffic controlled? How will the team know that the service is unhealthy? How is the environment reproduced? Azure services are useful when they reduce undifferentiated operational work while still meeting the workload requirements.</w:t>
      </w:r>
    </w:p>
    <w:p w14:paraId="334F9A79" w14:textId="77777777" w:rsidR="00BE604D" w:rsidRDefault="00000000">
      <w:r>
        <w:t>For the Building Society scenario, the goal is not simply to move IIS and SQL Server into somebody else’s datacentre. The goal is to choose managed Azure services that let the engineering team spend more time on member-facing functionality while still making security, resilience, observability and cost explicit architecture decisions.</w:t>
      </w:r>
    </w:p>
    <w:p w14:paraId="0FE5F2D2" w14:textId="77777777" w:rsidR="00BE604D" w:rsidRDefault="00000000">
      <w:pPr>
        <w:pStyle w:val="Heading1"/>
      </w:pPr>
      <w:r>
        <w:t>3. Azure Foundations for Developers</w:t>
      </w:r>
    </w:p>
    <w:p w14:paraId="03A1141F" w14:textId="77777777" w:rsidR="00BE604D" w:rsidRDefault="00000000">
      <w:r>
        <w:t>Before deploying code, understand the boundaries around identity, governance, billing and resource lifecycle. These concepts explain where your application lives and who can change it.</w:t>
      </w:r>
    </w:p>
    <w:p w14:paraId="558D94B8" w14:textId="77777777" w:rsidR="00BE604D" w:rsidRDefault="00000000">
      <w:pPr>
        <w:spacing w:after="7416"/>
        <w:jc w:val="center"/>
      </w:pPr>
      <w:r>
        <w:pict w14:anchorId="19B4182F">
          <v:roundrect id="f2_0" o:spid="_x0000_s1106" style="position:absolute;left:0;text-align:left;margin-left:80pt;margin-top:5pt;width:320pt;height:54pt;z-index:251656192" arcsize="5243f" fillcolor="#f1ecfa" strokecolor="#0078d4" strokeweight="1.3pt">
            <v:textbox inset="6pt,5pt,6pt,4pt">
              <w:txbxContent>
                <w:p w14:paraId="0B8F4554" w14:textId="77777777" w:rsidR="00BE604D" w:rsidRDefault="00000000">
                  <w:pPr>
                    <w:spacing w:after="0"/>
                    <w:jc w:val="center"/>
                  </w:pPr>
                  <w:r>
                    <w:rPr>
                      <w:b/>
                      <w:color w:val="17365D"/>
                      <w:sz w:val="26"/>
                    </w:rPr>
                    <w:t>Microsoft Entra tenant</w:t>
                  </w:r>
                </w:p>
                <w:p w14:paraId="126350BB" w14:textId="77777777" w:rsidR="00BE604D" w:rsidRDefault="00000000">
                  <w:pPr>
                    <w:spacing w:after="0"/>
                    <w:jc w:val="center"/>
                  </w:pPr>
                  <w:r>
                    <w:rPr>
                      <w:color w:val="5B6573"/>
                      <w:sz w:val="18"/>
                    </w:rPr>
                    <w:t>Identity and directory boundary</w:t>
                  </w:r>
                </w:p>
              </w:txbxContent>
            </v:textbox>
          </v:roundrect>
        </w:pict>
      </w:r>
      <w:r>
        <w:pict w14:anchorId="2D107547">
          <v:roundrect id="f2_1" o:spid="_x0000_s1105" style="position:absolute;left:0;text-align:left;margin-left:80pt;margin-top:75pt;width:320pt;height:54pt;z-index:251657216" arcsize="5243f" fillcolor="#eaf3fb" strokecolor="#0078d4" strokeweight="1.3pt">
            <v:textbox inset="6pt,5pt,6pt,4pt">
              <w:txbxContent>
                <w:p w14:paraId="75D7D948" w14:textId="77777777" w:rsidR="00BE604D" w:rsidRDefault="00000000">
                  <w:pPr>
                    <w:spacing w:after="0"/>
                    <w:jc w:val="center"/>
                  </w:pPr>
                  <w:r>
                    <w:rPr>
                      <w:b/>
                      <w:color w:val="17365D"/>
                      <w:sz w:val="26"/>
                    </w:rPr>
                    <w:t>Management group</w:t>
                  </w:r>
                </w:p>
                <w:p w14:paraId="74B786C7" w14:textId="77777777" w:rsidR="00BE604D" w:rsidRDefault="00000000">
                  <w:pPr>
                    <w:spacing w:after="0"/>
                    <w:jc w:val="center"/>
                  </w:pPr>
                  <w:r>
                    <w:rPr>
                      <w:color w:val="5B6573"/>
                      <w:sz w:val="18"/>
                    </w:rPr>
                    <w:t>Governance across subscriptions</w:t>
                  </w:r>
                </w:p>
              </w:txbxContent>
            </v:textbox>
          </v:roundrect>
        </w:pict>
      </w:r>
      <w:r>
        <w:pict w14:anchorId="6B6FF317">
          <v:roundrect id="f2_2" o:spid="_x0000_s1104" style="position:absolute;left:0;text-align:left;margin-left:80pt;margin-top:145pt;width:320pt;height:54pt;z-index:251658240" arcsize="5243f" fillcolor="#eaf3fb" strokecolor="#0078d4" strokeweight="1.3pt">
            <v:textbox inset="6pt,5pt,6pt,4pt">
              <w:txbxContent>
                <w:p w14:paraId="7216CBEA" w14:textId="77777777" w:rsidR="00BE604D" w:rsidRDefault="00000000">
                  <w:pPr>
                    <w:spacing w:after="0"/>
                    <w:jc w:val="center"/>
                  </w:pPr>
                  <w:r>
                    <w:rPr>
                      <w:b/>
                      <w:color w:val="17365D"/>
                      <w:sz w:val="26"/>
                    </w:rPr>
                    <w:t>Subscription</w:t>
                  </w:r>
                </w:p>
                <w:p w14:paraId="6F99BFA6" w14:textId="77777777" w:rsidR="00BE604D" w:rsidRDefault="00000000">
                  <w:pPr>
                    <w:spacing w:after="0"/>
                    <w:jc w:val="center"/>
                  </w:pPr>
                  <w:r>
                    <w:rPr>
                      <w:color w:val="5B6573"/>
                      <w:sz w:val="18"/>
                    </w:rPr>
                    <w:t>Billing, quota and policy boundary</w:t>
                  </w:r>
                </w:p>
              </w:txbxContent>
            </v:textbox>
          </v:roundrect>
        </w:pict>
      </w:r>
      <w:r>
        <w:pict w14:anchorId="40CDB271">
          <v:roundrect id="f2_3" o:spid="_x0000_s1103" style="position:absolute;left:0;text-align:left;margin-left:80pt;margin-top:215pt;width:320pt;height:54pt;z-index:251659264" arcsize="5243f" fillcolor="#eaf5e4" strokecolor="#0078d4" strokeweight="1.3pt">
            <v:textbox inset="6pt,5pt,6pt,4pt">
              <w:txbxContent>
                <w:p w14:paraId="37D73B41" w14:textId="77777777" w:rsidR="00BE604D" w:rsidRDefault="00000000">
                  <w:pPr>
                    <w:spacing w:after="0"/>
                    <w:jc w:val="center"/>
                  </w:pPr>
                  <w:r>
                    <w:rPr>
                      <w:b/>
                      <w:color w:val="17365D"/>
                      <w:sz w:val="26"/>
                    </w:rPr>
                    <w:t>Resource group</w:t>
                  </w:r>
                </w:p>
                <w:p w14:paraId="5708F392" w14:textId="77777777" w:rsidR="00BE604D" w:rsidRDefault="00000000">
                  <w:pPr>
                    <w:spacing w:after="0"/>
                    <w:jc w:val="center"/>
                  </w:pPr>
                  <w:r>
                    <w:rPr>
                      <w:color w:val="5B6573"/>
                      <w:sz w:val="18"/>
                    </w:rPr>
                    <w:t>Lifecycle grouping for related resources</w:t>
                  </w:r>
                </w:p>
              </w:txbxContent>
            </v:textbox>
          </v:roundrect>
        </w:pict>
      </w:r>
      <w:r>
        <w:pict w14:anchorId="2E4360E9">
          <v:roundrect id="f2_4" o:spid="_x0000_s1102" style="position:absolute;left:0;text-align:left;margin-left:80pt;margin-top:285pt;width:320pt;height:54pt;z-index:251660288" arcsize="5243f" fillcolor="#fff4d6" strokecolor="#0078d4" strokeweight="1.3pt">
            <v:textbox inset="6pt,5pt,6pt,4pt">
              <w:txbxContent>
                <w:p w14:paraId="5CEA0581" w14:textId="77777777" w:rsidR="00BE604D" w:rsidRDefault="00000000">
                  <w:pPr>
                    <w:spacing w:after="0"/>
                    <w:jc w:val="center"/>
                  </w:pPr>
                  <w:r>
                    <w:rPr>
                      <w:b/>
                      <w:color w:val="17365D"/>
                      <w:sz w:val="26"/>
                    </w:rPr>
                    <w:t>Azure resources</w:t>
                  </w:r>
                </w:p>
                <w:p w14:paraId="18E208C5" w14:textId="77777777" w:rsidR="00BE604D" w:rsidRDefault="00000000">
                  <w:pPr>
                    <w:spacing w:after="0"/>
                    <w:jc w:val="center"/>
                  </w:pPr>
                  <w:r>
                    <w:rPr>
                      <w:color w:val="5B6573"/>
                      <w:sz w:val="18"/>
                    </w:rPr>
                    <w:t>App Service • Azure SQL • Storage • Key Vault</w:t>
                  </w:r>
                </w:p>
              </w:txbxContent>
            </v:textbox>
          </v:roundrect>
        </w:pict>
      </w:r>
      <w:r>
        <w:pict w14:anchorId="69E98589">
          <v:line id="f2_a0" o:spid="_x0000_s1101" style="position:absolute;left:0;text-align:left;z-index:251616256" from="240pt,59pt" to="240pt,75pt" strokecolor="#0078d4" strokeweight="1.4pt">
            <v:stroke endarrow="block"/>
          </v:line>
        </w:pict>
      </w:r>
      <w:r>
        <w:pict w14:anchorId="3EB4D021">
          <v:rect id="f2_a0_label" o:spid="_x0000_s1100" style="position:absolute;left:0;text-align:left;margin-left:208pt;margin-top:58pt;width:64pt;height:18pt;z-index:251703296" stroked="f">
            <v:textbox inset="2pt,1pt,2pt,1pt">
              <w:txbxContent>
                <w:p w14:paraId="23A241F9" w14:textId="77777777" w:rsidR="00BE604D" w:rsidRDefault="00000000">
                  <w:pPr>
                    <w:spacing w:after="0"/>
                    <w:jc w:val="center"/>
                  </w:pPr>
                  <w:r>
                    <w:rPr>
                      <w:color w:val="687386"/>
                      <w:sz w:val="12"/>
                    </w:rPr>
                    <w:t>governs</w:t>
                  </w:r>
                </w:p>
              </w:txbxContent>
            </v:textbox>
          </v:rect>
        </w:pict>
      </w:r>
      <w:r>
        <w:pict w14:anchorId="39A16964">
          <v:line id="f2_a1" o:spid="_x0000_s1099" style="position:absolute;left:0;text-align:left;z-index:251617280" from="240pt,129pt" to="240pt,145pt" strokecolor="#0078d4" strokeweight="1.4pt">
            <v:stroke endarrow="block"/>
          </v:line>
        </w:pict>
      </w:r>
      <w:r>
        <w:pict w14:anchorId="0054EE49">
          <v:rect id="f2_a1_label" o:spid="_x0000_s1098" style="position:absolute;left:0;text-align:left;margin-left:208pt;margin-top:128pt;width:64pt;height:18pt;z-index:251704320" stroked="f">
            <v:textbox inset="2pt,1pt,2pt,1pt">
              <w:txbxContent>
                <w:p w14:paraId="313D484D" w14:textId="77777777" w:rsidR="00BE604D" w:rsidRDefault="00000000">
                  <w:pPr>
                    <w:spacing w:after="0"/>
                    <w:jc w:val="center"/>
                  </w:pPr>
                  <w:r>
                    <w:rPr>
                      <w:color w:val="687386"/>
                      <w:sz w:val="12"/>
                    </w:rPr>
                    <w:t>contains</w:t>
                  </w:r>
                </w:p>
              </w:txbxContent>
            </v:textbox>
          </v:rect>
        </w:pict>
      </w:r>
      <w:r>
        <w:pict w14:anchorId="55460889">
          <v:line id="f2_a2" o:spid="_x0000_s1097" style="position:absolute;left:0;text-align:left;z-index:251618304" from="240pt,199pt" to="240pt,215pt" strokecolor="#0078d4" strokeweight="1.4pt">
            <v:stroke endarrow="block"/>
          </v:line>
        </w:pict>
      </w:r>
      <w:r>
        <w:pict w14:anchorId="7AC25B71">
          <v:rect id="f2_a2_label" o:spid="_x0000_s1096" style="position:absolute;left:0;text-align:left;margin-left:208pt;margin-top:198pt;width:64pt;height:18pt;z-index:251705344" stroked="f">
            <v:textbox inset="2pt,1pt,2pt,1pt">
              <w:txbxContent>
                <w:p w14:paraId="2EFA1384" w14:textId="77777777" w:rsidR="00BE604D" w:rsidRDefault="00000000">
                  <w:pPr>
                    <w:spacing w:after="0"/>
                    <w:jc w:val="center"/>
                  </w:pPr>
                  <w:r>
                    <w:rPr>
                      <w:color w:val="687386"/>
                      <w:sz w:val="12"/>
                    </w:rPr>
                    <w:t>contains</w:t>
                  </w:r>
                </w:p>
              </w:txbxContent>
            </v:textbox>
          </v:rect>
        </w:pict>
      </w:r>
      <w:r>
        <w:pict w14:anchorId="0D3AE6F4">
          <v:line id="f2_a3" o:spid="_x0000_s1095" style="position:absolute;left:0;text-align:left;z-index:251619328" from="240pt,269pt" to="240pt,285pt" strokecolor="#0078d4" strokeweight="1.4pt">
            <v:stroke endarrow="block"/>
          </v:line>
        </w:pict>
      </w:r>
      <w:r>
        <w:pict w14:anchorId="27BADD82">
          <v:rect id="f2_a3_label" o:spid="_x0000_s1094" style="position:absolute;left:0;text-align:left;margin-left:208pt;margin-top:268pt;width:64pt;height:18pt;z-index:251706368" stroked="f">
            <v:textbox inset="2pt,1pt,2pt,1pt">
              <w:txbxContent>
                <w:p w14:paraId="79691229" w14:textId="77777777" w:rsidR="00BE604D" w:rsidRDefault="00000000">
                  <w:pPr>
                    <w:spacing w:after="0"/>
                    <w:jc w:val="center"/>
                  </w:pPr>
                  <w:r>
                    <w:rPr>
                      <w:color w:val="687386"/>
                      <w:sz w:val="12"/>
                    </w:rPr>
                    <w:t>contains</w:t>
                  </w:r>
                </w:p>
              </w:txbxContent>
            </v:textbox>
          </v:rect>
        </w:pict>
      </w:r>
    </w:p>
    <w:p w14:paraId="338F3E2C" w14:textId="77777777" w:rsidR="00BE604D" w:rsidRDefault="00000000">
      <w:pPr>
        <w:jc w:val="center"/>
      </w:pPr>
      <w:r>
        <w:lastRenderedPageBreak/>
        <w:t>Figure 2. Azure organisational hierarchy. Every box, connector and label is a separate, editable Word object.</w:t>
      </w:r>
    </w:p>
    <w:p w14:paraId="1950E3F8" w14:textId="77777777" w:rsidR="00BE604D" w:rsidRDefault="00000000">
      <w:pPr>
        <w:pStyle w:val="Heading2"/>
      </w:pPr>
      <w:r>
        <w:t>Tenant</w:t>
      </w:r>
    </w:p>
    <w:p w14:paraId="4F466D98" w14:textId="77777777" w:rsidR="00BE604D" w:rsidRDefault="00000000">
      <w:r>
        <w:t>A Microsoft Entra tenant is the organisation’s cloud identity directory. Users, groups, enterprise applications, service principals and Managed Identities are represented here. Think identity boundary—not “a folder for Azure resources”.</w:t>
      </w:r>
    </w:p>
    <w:p w14:paraId="5BE74B84" w14:textId="77777777" w:rsidR="00BE604D" w:rsidRDefault="00000000">
      <w:pPr>
        <w:pStyle w:val="Heading2"/>
      </w:pPr>
      <w:r>
        <w:t>Subscription</w:t>
      </w:r>
    </w:p>
    <w:p w14:paraId="5348E4FD" w14:textId="77777777" w:rsidR="00BE604D" w:rsidRDefault="00000000">
      <w:r>
        <w:t>A subscription is a deployment, billing, quota and governance boundary. Teams often separate environments or business areas with subscriptions when that gives useful control over cost, policy, permissions or blast radius.</w:t>
      </w:r>
    </w:p>
    <w:p w14:paraId="2E85962D" w14:textId="77777777" w:rsidR="00BE604D" w:rsidRDefault="00000000">
      <w:pPr>
        <w:pStyle w:val="Heading2"/>
      </w:pPr>
      <w:r>
        <w:t>Resource group</w:t>
      </w:r>
    </w:p>
    <w:p w14:paraId="55DF1523" w14:textId="77777777" w:rsidR="00BE604D" w:rsidRDefault="00000000">
      <w:r>
        <w:t>A resource group is a logical management and lifecycle container. Put resources together when they are managed, deployed or retired together; do not treat it as a network boundary.</w:t>
      </w:r>
    </w:p>
    <w:tbl>
      <w:tblPr>
        <w:tblW w:w="0" w:type="auto"/>
        <w:jc w:val="center"/>
        <w:tblLayout w:type="fixed"/>
        <w:tblLook w:val="04A0" w:firstRow="1" w:lastRow="0" w:firstColumn="1" w:lastColumn="0" w:noHBand="0" w:noVBand="1"/>
      </w:tblPr>
      <w:tblGrid>
        <w:gridCol w:w="10166"/>
      </w:tblGrid>
      <w:tr w:rsidR="00BE604D" w14:paraId="2841C7B3" w14:textId="77777777">
        <w:trPr>
          <w:cantSplit/>
          <w:jc w:val="center"/>
        </w:trPr>
        <w:tc>
          <w:tcPr>
            <w:tcW w:w="10166" w:type="dxa"/>
            <w:shd w:val="clear" w:color="auto" w:fill="EAF4FB"/>
            <w:tcMar>
              <w:top w:w="90" w:type="dxa"/>
              <w:left w:w="110" w:type="dxa"/>
              <w:bottom w:w="90" w:type="dxa"/>
              <w:right w:w="110" w:type="dxa"/>
            </w:tcMar>
            <w:vAlign w:val="center"/>
          </w:tcPr>
          <w:p w14:paraId="6A3AC2EB" w14:textId="77777777" w:rsidR="00BE604D" w:rsidRDefault="00000000">
            <w:r>
              <w:rPr>
                <w:b/>
                <w:color w:val="17365D"/>
              </w:rPr>
              <w:t>Building Society example</w:t>
            </w:r>
          </w:p>
          <w:p w14:paraId="6B549E17" w14:textId="77777777" w:rsidR="00BE604D" w:rsidRDefault="00000000">
            <w:pPr>
              <w:spacing w:after="0"/>
            </w:pPr>
            <w:r>
              <w:rPr>
                <w:sz w:val="17"/>
              </w:rPr>
              <w:t>Tenant: Contoso | Subscription: Digital Banking DEV | Resource group: rg-bsportal-dev-uks-001 | Resources: App Service, Azure SQL, Storage, Application Insights.</w:t>
            </w:r>
          </w:p>
        </w:tc>
      </w:tr>
    </w:tbl>
    <w:p w14:paraId="7E96F4DE" w14:textId="77777777" w:rsidR="00BE604D" w:rsidRDefault="00BE604D">
      <w:pPr>
        <w:spacing w:after="0"/>
      </w:pPr>
    </w:p>
    <w:p w14:paraId="003CD67F" w14:textId="77777777" w:rsidR="00BE604D" w:rsidRDefault="00000000">
      <w:r>
        <w:br w:type="page"/>
      </w:r>
    </w:p>
    <w:p w14:paraId="38FD84B4" w14:textId="77777777" w:rsidR="00BE604D" w:rsidRDefault="00000000">
      <w:pPr>
        <w:pStyle w:val="Heading2"/>
      </w:pPr>
      <w:r>
        <w:lastRenderedPageBreak/>
        <w:t>A practical way to think about Azure scope</w:t>
      </w:r>
    </w:p>
    <w:p w14:paraId="70D8BA91" w14:textId="77777777" w:rsidR="00BE604D" w:rsidRDefault="00000000">
      <w:pPr>
        <w:pStyle w:val="Heading2"/>
      </w:pPr>
      <w:r>
        <w:t>Governance controls a developer should recognise</w:t>
      </w:r>
    </w:p>
    <w:p w14:paraId="457A3859" w14:textId="77777777" w:rsidR="00BE604D" w:rsidRDefault="00000000">
      <w:r>
        <w:t>Azure governance is not only an administrator concern. A developer can have valid code and still be unable to deploy because policy, quota, naming, region or permissions prevent the requested resource.</w:t>
      </w:r>
    </w:p>
    <w:p w14:paraId="7CD088EB" w14:textId="77777777" w:rsidR="00BE604D" w:rsidRDefault="00000000">
      <w:pPr>
        <w:pStyle w:val="ListBullet"/>
      </w:pPr>
      <w:r>
        <w:t>Azure Policy evaluates resource configuration against organisational rules. A policy can deny a region, require a tag, restrict a SKU or audit an insecure configuration.</w:t>
      </w:r>
    </w:p>
    <w:p w14:paraId="6721905C" w14:textId="77777777" w:rsidR="00BE604D" w:rsidRDefault="00000000">
      <w:pPr>
        <w:pStyle w:val="ListBullet"/>
      </w:pPr>
      <w:r>
        <w:t>Tags add business metadata such as Environment, Application, CostCentre and Owner. They help reporting and operations but are not a security boundary.</w:t>
      </w:r>
    </w:p>
    <w:p w14:paraId="0DAC1655" w14:textId="77777777" w:rsidR="00BE604D" w:rsidRDefault="00000000">
      <w:pPr>
        <w:pStyle w:val="ListBullet"/>
      </w:pPr>
      <w:r>
        <w:t>Resource locks protect important resources from accidental deletion or modification. They should be used deliberately because they can also block legitimate automation.</w:t>
      </w:r>
    </w:p>
    <w:p w14:paraId="1DE1667D" w14:textId="77777777" w:rsidR="00BE604D" w:rsidRDefault="00000000">
      <w:pPr>
        <w:pStyle w:val="ListBullet"/>
      </w:pPr>
      <w:r>
        <w:t>Naming conventions make resources easier to recognise in logs, cost reports and support conversations. Names should encode useful context without becoming excessively long.</w:t>
      </w:r>
    </w:p>
    <w:p w14:paraId="6B25984F" w14:textId="77777777" w:rsidR="00BE604D" w:rsidRDefault="00000000">
      <w:r>
        <w:t>Example: if deployment of an Azure SQL resource is denied, read the deployment error before changing the Bicep template. The failure may be an Azure Policy decision rather than a syntax or application problem.</w:t>
      </w:r>
    </w:p>
    <w:p w14:paraId="1C50F2CE" w14:textId="77777777" w:rsidR="00BE604D" w:rsidRDefault="00000000">
      <w:r>
        <w:t>When you deploy an application, always be able to answer four questions: which tenant contains the identities, which subscription owns the cost and policy boundary, which resource group owns the lifecycle of the workload resources, and which region hosts the service. These decisions affect access, billing, policy, naming, diagnostics and later support.</w:t>
      </w:r>
    </w:p>
    <w:p w14:paraId="687F9616" w14:textId="77777777" w:rsidR="00BE604D" w:rsidRDefault="00000000">
      <w:r>
        <w:t>A resource group is not a folder for everything owned by a team. It is a lifecycle boundary. Resources that are normally deployed, changed and removed together are good candidates to share a resource group. A shared monitoring workspace, networking hub or central Key Vault might have a different lifecycle and therefore belong elsewhere.</w:t>
      </w:r>
    </w:p>
    <w:p w14:paraId="01ADAE40" w14:textId="77777777" w:rsidR="00BE604D" w:rsidRDefault="00000000">
      <w:r>
        <w:t>For training, keep the model simple: one Building Society application, one environment, one subscription and one workload resource group. In production, the same principles scale to multiple subscriptions and environments without changing the developer’s mental model.</w:t>
      </w:r>
    </w:p>
    <w:p w14:paraId="7F028212" w14:textId="77777777" w:rsidR="00BE604D" w:rsidRDefault="00000000">
      <w:pPr>
        <w:pStyle w:val="Heading1"/>
      </w:pPr>
      <w:r>
        <w:t>3A. Enterprise Azure Landing Zones: Where Developers Fit</w:t>
      </w:r>
    </w:p>
    <w:p w14:paraId="1E44EEEB" w14:textId="77777777" w:rsidR="00BE604D" w:rsidRDefault="00000000">
      <w:r>
        <w:t>In most enterprises, application teams do not create the Azure estate from scratch. They deploy into an existing Azure Landing Zone: a governed Azure environment where subscriptions, identity, policy, connectivity, logging and shared platform capabilities have already been established. For a developer, the key skill is understanding the boundary between the platform and application teams.</w:t>
      </w:r>
    </w:p>
    <w:p w14:paraId="558E7A06" w14:textId="77777777" w:rsidR="00BE604D" w:rsidRDefault="00000000">
      <w:pPr>
        <w:pStyle w:val="Heading2"/>
      </w:pPr>
      <w:r>
        <w:t>What a developer should recognise</w:t>
      </w:r>
    </w:p>
    <w:p w14:paraId="55EC0B0D" w14:textId="77777777" w:rsidR="00BE604D" w:rsidRDefault="00000000">
      <w:pPr>
        <w:pStyle w:val="ListBullet"/>
      </w:pPr>
      <w:r>
        <w:t>Management Groups organise subscriptions so governance can be applied consistently at scale.</w:t>
      </w:r>
    </w:p>
    <w:p w14:paraId="5B70C784" w14:textId="77777777" w:rsidR="00BE604D" w:rsidRDefault="00000000">
      <w:pPr>
        <w:pStyle w:val="ListBullet"/>
      </w:pPr>
      <w:r>
        <w:t>Subscriptions provide deployment, billing and governance boundaries. Application teams are normally given an approved subscription or environment rather than creating one themselves.</w:t>
      </w:r>
    </w:p>
    <w:p w14:paraId="10A2EBF9" w14:textId="77777777" w:rsidR="00BE604D" w:rsidRDefault="00000000">
      <w:pPr>
        <w:pStyle w:val="ListBullet"/>
      </w:pPr>
      <w:r>
        <w:t>Azure Policy can enforce or audit rules such as permitted regions, required tags, approved resource types, diagnostic settings or network restrictions.</w:t>
      </w:r>
    </w:p>
    <w:p w14:paraId="55435AD7" w14:textId="77777777" w:rsidR="00BE604D" w:rsidRDefault="00000000">
      <w:pPr>
        <w:pStyle w:val="ListBullet"/>
      </w:pPr>
      <w:r>
        <w:t>RBAC determines who can deploy, configure or operate resources at management-group, subscription, resource-group or resource scope.</w:t>
      </w:r>
    </w:p>
    <w:p w14:paraId="1400CA77" w14:textId="77777777" w:rsidR="00BE604D" w:rsidRDefault="00000000">
      <w:pPr>
        <w:pStyle w:val="ListBullet"/>
      </w:pPr>
      <w:r>
        <w:t>Shared platform services may include central monitoring, connectivity, DNS, security tooling, private connectivity and common automation.</w:t>
      </w:r>
    </w:p>
    <w:p w14:paraId="7D640155" w14:textId="77777777" w:rsidR="00BE604D" w:rsidRDefault="00000000">
      <w:pPr>
        <w:pStyle w:val="ListBullet"/>
      </w:pPr>
      <w:r>
        <w:t>Hub-and-spoke is a common enterprise networking pattern. Developers should understand that their application may run in a spoke connected to shared services; detailed hub routing and firewall design remains a platform/network responsibility.</w:t>
      </w:r>
    </w:p>
    <w:p w14:paraId="00940C60" w14:textId="77777777" w:rsidR="00BE604D" w:rsidRDefault="00000000">
      <w:pPr>
        <w:pStyle w:val="Heading2"/>
      </w:pPr>
      <w:r>
        <w:t>Platform team versus application team</w:t>
      </w:r>
    </w:p>
    <w:p w14:paraId="4AAB60F8" w14:textId="77777777" w:rsidR="00BE604D" w:rsidRDefault="00000000">
      <w:r>
        <w:t xml:space="preserve">Platform teams typically own the Azure foundation: tenant-level governance, management groups, subscription vending, enterprise connectivity, shared security controls and baseline policy. Application </w:t>
      </w:r>
      <w:r>
        <w:lastRenderedPageBreak/>
        <w:t>teams own the workload: application code, service selection within approved guardrails, configuration, workload identity, data access, telemetry, deployment and application-level reliability.</w:t>
      </w:r>
    </w:p>
    <w:p w14:paraId="2BB3D660" w14:textId="77777777" w:rsidR="00BE604D" w:rsidRDefault="00000000">
      <w:r>
        <w:t>Building Society example: the platform team may provide a DEV subscription, approved UK region, policy, central logging and network connectivity. The application team then deploys the member application, App Service, Azure SQL and workload-specific configuration using the approved standards. The developer should not bypass the landing-zone controls simply because a portal option allows it.</w:t>
      </w:r>
    </w:p>
    <w:p w14:paraId="2D33DC5F" w14:textId="77777777" w:rsidR="00BE604D" w:rsidRDefault="00000000">
      <w:pPr>
        <w:pStyle w:val="Heading2"/>
      </w:pPr>
      <w:r>
        <w:t>Developer questions before the first deployment</w:t>
      </w:r>
    </w:p>
    <w:p w14:paraId="3999E488" w14:textId="77777777" w:rsidR="00BE604D" w:rsidRDefault="00000000">
      <w:pPr>
        <w:pStyle w:val="ListBullet"/>
      </w:pPr>
      <w:r>
        <w:t>Which subscription and Resource Group should this workload use?</w:t>
      </w:r>
    </w:p>
    <w:p w14:paraId="5FE0FBD6" w14:textId="77777777" w:rsidR="00BE604D" w:rsidRDefault="00000000">
      <w:pPr>
        <w:pStyle w:val="ListBullet"/>
      </w:pPr>
      <w:r>
        <w:t>Which Azure regions and SKUs are permitted?</w:t>
      </w:r>
    </w:p>
    <w:p w14:paraId="552A370E" w14:textId="77777777" w:rsidR="00BE604D" w:rsidRDefault="00000000">
      <w:pPr>
        <w:pStyle w:val="ListBullet"/>
      </w:pPr>
      <w:r>
        <w:t>Which tags, naming rules and diagnostic settings are mandatory?</w:t>
      </w:r>
    </w:p>
    <w:p w14:paraId="4F8EE6A8" w14:textId="77777777" w:rsidR="00BE604D" w:rsidRDefault="00000000">
      <w:pPr>
        <w:pStyle w:val="ListBullet"/>
      </w:pPr>
      <w:r>
        <w:t>Can the application use public PaaS endpoints, or is private connectivity required?</w:t>
      </w:r>
    </w:p>
    <w:p w14:paraId="38339B51" w14:textId="77777777" w:rsidR="00BE604D" w:rsidRDefault="00000000">
      <w:pPr>
        <w:pStyle w:val="ListBullet"/>
      </w:pPr>
      <w:r>
        <w:t>Which permissions does the deployment identity have, and which permissions does the runtime identity need?</w:t>
      </w:r>
    </w:p>
    <w:p w14:paraId="2EDA3590" w14:textId="77777777" w:rsidR="00BE604D" w:rsidRDefault="00000000">
      <w:pPr>
        <w:pStyle w:val="ListBullet"/>
      </w:pPr>
      <w:r>
        <w:t>Which responsibilities belong to the application team and which should be requested from the platform team?</w:t>
      </w:r>
    </w:p>
    <w:p w14:paraId="0445A591" w14:textId="77777777" w:rsidR="00BE604D" w:rsidRDefault="00000000">
      <w:pPr>
        <w:pStyle w:val="Heading1"/>
      </w:pPr>
      <w:r>
        <w:t>4. How Azure Is Managed</w:t>
      </w:r>
    </w:p>
    <w:p w14:paraId="7EED4D64" w14:textId="77777777" w:rsidR="00BE604D" w:rsidRDefault="00000000">
      <w:r>
        <w:t>Portal, CLI, PowerShell, SDKs and Bicep are different interfaces over Azure management APIs. Developers should learn the Portal for exploration, then automate repeatable work.</w:t>
      </w:r>
    </w:p>
    <w:p w14:paraId="70BEEB7D" w14:textId="77777777" w:rsidR="00BE604D" w:rsidRDefault="00000000">
      <w:pPr>
        <w:pStyle w:val="Heading2"/>
      </w:pPr>
      <w:r>
        <w:t>Portal → script → IaC</w:t>
      </w:r>
    </w:p>
    <w:p w14:paraId="675D057B" w14:textId="77777777" w:rsidR="00BE604D" w:rsidRDefault="00000000">
      <w:pPr>
        <w:pStyle w:val="ListBullet"/>
        <w:ind w:left="317" w:hanging="173"/>
      </w:pPr>
      <w:r>
        <w:t>Portal: useful for learning, inspection and one-off investigation.</w:t>
      </w:r>
    </w:p>
    <w:p w14:paraId="76A82F40" w14:textId="77777777" w:rsidR="00BE604D" w:rsidRDefault="00000000">
      <w:pPr>
        <w:pStyle w:val="ListBullet"/>
        <w:ind w:left="317" w:hanging="173"/>
      </w:pPr>
      <w:r>
        <w:t>Azure CLI / PowerShell: useful for scripting, diagnostics and automation.</w:t>
      </w:r>
    </w:p>
    <w:p w14:paraId="2D2995D9" w14:textId="77777777" w:rsidR="00BE604D" w:rsidRDefault="00000000">
      <w:pPr>
        <w:pStyle w:val="ListBullet"/>
        <w:ind w:left="317" w:hanging="173"/>
      </w:pPr>
      <w:r>
        <w:t>Bicep: declarative Infrastructure as Code for repeatable Azure environments.</w:t>
      </w:r>
    </w:p>
    <w:p w14:paraId="2F667961" w14:textId="77777777" w:rsidR="00BE604D" w:rsidRDefault="00000000">
      <w:pPr>
        <w:pStyle w:val="ListBullet"/>
        <w:ind w:left="317" w:hanging="173"/>
      </w:pPr>
      <w:r>
        <w:t>CI/CD: runs validated deployment steps consistently and audibly.</w:t>
      </w:r>
    </w:p>
    <w:tbl>
      <w:tblPr>
        <w:tblW w:w="0" w:type="auto"/>
        <w:tblLook w:val="04A0" w:firstRow="1" w:lastRow="0" w:firstColumn="1" w:lastColumn="0" w:noHBand="0" w:noVBand="1"/>
      </w:tblPr>
      <w:tblGrid>
        <w:gridCol w:w="10166"/>
      </w:tblGrid>
      <w:tr w:rsidR="00BE604D" w14:paraId="27CA081B" w14:textId="77777777">
        <w:trPr>
          <w:cantSplit/>
        </w:trPr>
        <w:tc>
          <w:tcPr>
            <w:tcW w:w="10166" w:type="dxa"/>
            <w:shd w:val="clear" w:color="auto" w:fill="F3F5F7"/>
            <w:tcMar>
              <w:top w:w="120" w:type="dxa"/>
              <w:left w:w="140" w:type="dxa"/>
              <w:bottom w:w="120" w:type="dxa"/>
              <w:right w:w="140" w:type="dxa"/>
            </w:tcMar>
          </w:tcPr>
          <w:p w14:paraId="094B4606" w14:textId="77777777" w:rsidR="00BE604D" w:rsidRDefault="00000000">
            <w:pPr>
              <w:spacing w:after="0"/>
            </w:pPr>
            <w:r>
              <w:rPr>
                <w:rFonts w:ascii="Consolas" w:hAnsi="Consolas"/>
                <w:sz w:val="16"/>
              </w:rPr>
              <w:t>az login</w:t>
            </w:r>
            <w:r>
              <w:rPr>
                <w:rFonts w:ascii="Consolas" w:hAnsi="Consolas"/>
                <w:sz w:val="16"/>
              </w:rPr>
              <w:br/>
              <w:t>az account set --subscription "&lt;subscription-id&gt;"</w:t>
            </w:r>
            <w:r>
              <w:rPr>
                <w:rFonts w:ascii="Consolas" w:hAnsi="Consolas"/>
                <w:sz w:val="16"/>
              </w:rPr>
              <w:br/>
              <w:t>az group create --name rg-bsportal-dev-uks-001 --location uksouth</w:t>
            </w:r>
          </w:p>
        </w:tc>
      </w:tr>
    </w:tbl>
    <w:tbl>
      <w:tblPr>
        <w:tblW w:w="0" w:type="auto"/>
        <w:jc w:val="center"/>
        <w:tblLayout w:type="fixed"/>
        <w:tblLook w:val="04A0" w:firstRow="1" w:lastRow="0" w:firstColumn="1" w:lastColumn="0" w:noHBand="0" w:noVBand="1"/>
      </w:tblPr>
      <w:tblGrid>
        <w:gridCol w:w="10166"/>
      </w:tblGrid>
      <w:tr w:rsidR="00BE604D" w14:paraId="365C8319" w14:textId="77777777">
        <w:trPr>
          <w:cantSplit/>
          <w:jc w:val="center"/>
        </w:trPr>
        <w:tc>
          <w:tcPr>
            <w:tcW w:w="10166" w:type="dxa"/>
            <w:shd w:val="clear" w:color="auto" w:fill="E8F3E3"/>
            <w:tcMar>
              <w:top w:w="90" w:type="dxa"/>
              <w:left w:w="110" w:type="dxa"/>
              <w:bottom w:w="90" w:type="dxa"/>
              <w:right w:w="110" w:type="dxa"/>
            </w:tcMar>
            <w:vAlign w:val="center"/>
          </w:tcPr>
          <w:p w14:paraId="0CA5C8EE" w14:textId="77777777" w:rsidR="00BE604D" w:rsidRDefault="00000000">
            <w:r>
              <w:rPr>
                <w:b/>
                <w:color w:val="17365D"/>
              </w:rPr>
              <w:t>Developer note</w:t>
            </w:r>
          </w:p>
          <w:p w14:paraId="4F1A1320" w14:textId="77777777" w:rsidR="00BE604D" w:rsidRDefault="00000000">
            <w:pPr>
              <w:spacing w:after="0"/>
            </w:pPr>
            <w:r>
              <w:rPr>
                <w:sz w:val="17"/>
              </w:rPr>
              <w:t>If a task must be repeated across DEV, TEST and PROD, capture it as code rather than relying on screenshots of Portal clicks.</w:t>
            </w:r>
          </w:p>
        </w:tc>
      </w:tr>
    </w:tbl>
    <w:p w14:paraId="161E3312" w14:textId="77777777" w:rsidR="00BE604D" w:rsidRDefault="00BE604D">
      <w:pPr>
        <w:spacing w:after="0"/>
      </w:pPr>
    </w:p>
    <w:p w14:paraId="1F99FCFA" w14:textId="77777777" w:rsidR="00BE604D" w:rsidRDefault="00000000">
      <w:r>
        <w:br w:type="page"/>
      </w:r>
    </w:p>
    <w:p w14:paraId="718AC893" w14:textId="77777777" w:rsidR="00BE604D" w:rsidRDefault="00000000">
      <w:pPr>
        <w:pStyle w:val="Heading2"/>
      </w:pPr>
      <w:r>
        <w:lastRenderedPageBreak/>
        <w:t>Portal first, automation next</w:t>
      </w:r>
    </w:p>
    <w:p w14:paraId="743DB3B9" w14:textId="77777777" w:rsidR="00BE604D" w:rsidRDefault="00000000">
      <w:r>
        <w:t>The Azure portal is excellent for learning because it exposes the available settings and shows the resulting resource state. It is not a replacement for repeatable deployment. Once a team understands which resources and settings are required, capture them in Bicep or another approved Infrastructure as Code tool.</w:t>
      </w:r>
    </w:p>
    <w:p w14:paraId="7E24B804" w14:textId="77777777" w:rsidR="00BE604D" w:rsidRDefault="00000000">
      <w:r>
        <w:t>Azure CLI and Azure PowerShell are useful for inspection, scripting and operational tasks. Bicep is better suited to declaring the desired Azure resource configuration. CI/CD then applies that declaration consistently. The tools are complementary: use the portal to explore, CLI or PowerShell to query and automate small tasks, and IaC to create repeatable environments.</w:t>
      </w:r>
    </w:p>
    <w:p w14:paraId="61B45C60" w14:textId="77777777" w:rsidR="00BE604D" w:rsidRDefault="00000000">
      <w:r>
        <w:t>A useful developer habit is to avoid making an unexplained production-only portal change. If a setting matters to the application, decide whether it belongs in source-controlled infrastructure, application configuration or an operational runbook.</w:t>
      </w:r>
    </w:p>
    <w:p w14:paraId="5F48B081" w14:textId="77777777" w:rsidR="00BE604D" w:rsidRDefault="00000000">
      <w:pPr>
        <w:pStyle w:val="Heading1"/>
      </w:pPr>
      <w:r>
        <w:t>5. Architecture Before Services</w:t>
      </w:r>
    </w:p>
    <w:p w14:paraId="02A838B5" w14:textId="77777777" w:rsidR="00BE604D" w:rsidRDefault="00000000">
      <w:r>
        <w:t>Architecture is the set of decisions that make the workload meet functional and non-functional requirements. Service selection is one consequence of those decisions.</w:t>
      </w:r>
    </w:p>
    <w:p w14:paraId="0A942431" w14:textId="77777777" w:rsidR="00BE604D" w:rsidRDefault="00000000">
      <w:pPr>
        <w:pStyle w:val="Heading2"/>
      </w:pPr>
      <w:r>
        <w:t>Think in layers</w:t>
      </w:r>
    </w:p>
    <w:p w14:paraId="703D1443" w14:textId="77777777" w:rsidR="00BE604D" w:rsidRDefault="00000000">
      <w:pPr>
        <w:pStyle w:val="ListBullet"/>
        <w:ind w:left="317" w:hanging="173"/>
      </w:pPr>
      <w:r>
        <w:t>Clients and entry: who calls the system and over which protocol?</w:t>
      </w:r>
    </w:p>
    <w:p w14:paraId="723F4277" w14:textId="77777777" w:rsidR="00BE604D" w:rsidRDefault="00000000">
      <w:pPr>
        <w:pStyle w:val="ListBullet"/>
        <w:ind w:left="317" w:hanging="173"/>
      </w:pPr>
      <w:r>
        <w:t>Application/compute: where does the code execute?</w:t>
      </w:r>
    </w:p>
    <w:p w14:paraId="7FE5D520" w14:textId="77777777" w:rsidR="00BE604D" w:rsidRDefault="00000000">
      <w:pPr>
        <w:pStyle w:val="ListBullet"/>
        <w:ind w:left="317" w:hanging="173"/>
      </w:pPr>
      <w:r>
        <w:t>Data: relational, object, cache or other state?</w:t>
      </w:r>
    </w:p>
    <w:p w14:paraId="2F2E1D3E" w14:textId="77777777" w:rsidR="00BE604D" w:rsidRDefault="00000000">
      <w:pPr>
        <w:pStyle w:val="ListBullet"/>
        <w:ind w:left="317" w:hanging="173"/>
      </w:pPr>
      <w:r>
        <w:t>Identity and authorisation: who/what is calling and what may it do?</w:t>
      </w:r>
    </w:p>
    <w:p w14:paraId="1724ADAA" w14:textId="77777777" w:rsidR="00BE604D" w:rsidRDefault="00000000">
      <w:pPr>
        <w:pStyle w:val="ListBullet"/>
        <w:ind w:left="317" w:hanging="173"/>
      </w:pPr>
      <w:r>
        <w:t>Networking: public, restricted public, or private path?</w:t>
      </w:r>
    </w:p>
    <w:p w14:paraId="752719F0" w14:textId="77777777" w:rsidR="00BE604D" w:rsidRDefault="00000000">
      <w:pPr>
        <w:pStyle w:val="ListBullet"/>
        <w:ind w:left="317" w:hanging="173"/>
      </w:pPr>
      <w:r>
        <w:t>Observability: how will the team detect and diagnose failure?</w:t>
      </w:r>
    </w:p>
    <w:p w14:paraId="781AFB74" w14:textId="77777777" w:rsidR="00BE604D" w:rsidRDefault="00000000">
      <w:pPr>
        <w:pStyle w:val="ListBullet"/>
        <w:ind w:left="317" w:hanging="173"/>
      </w:pPr>
      <w:r>
        <w:t>Resilience: what fails, what retries, and what must recover?</w:t>
      </w:r>
    </w:p>
    <w:p w14:paraId="3E2D874E" w14:textId="77777777" w:rsidR="00BE604D" w:rsidRDefault="00000000">
      <w:pPr>
        <w:pStyle w:val="ListBullet"/>
        <w:ind w:left="317" w:hanging="173"/>
      </w:pPr>
      <w:r>
        <w:t>Delivery: how are infrastructure and application changes promoted safely?</w:t>
      </w:r>
    </w:p>
    <w:p w14:paraId="73AC800B" w14:textId="77777777" w:rsidR="00BE604D" w:rsidRDefault="00000000">
      <w:pPr>
        <w:pStyle w:val="Heading2"/>
      </w:pPr>
      <w:r>
        <w:t>Azure Well-Architected questions</w:t>
      </w:r>
    </w:p>
    <w:p w14:paraId="3BB9157D" w14:textId="77777777" w:rsidR="00BE604D" w:rsidRDefault="00000000">
      <w:r>
        <w:t>Use the Well-Architected pillars—Reliability, Security, Cost Optimisation, Operational Excellence and Performance Efficiency—to challenge design choices. The purpose is not to maximise every pillar; it is to make trade-offs explicit.</w:t>
      </w:r>
    </w:p>
    <w:tbl>
      <w:tblPr>
        <w:tblW w:w="0" w:type="auto"/>
        <w:jc w:val="center"/>
        <w:tblLayout w:type="fixed"/>
        <w:tblLook w:val="04A0" w:firstRow="1" w:lastRow="0" w:firstColumn="1" w:lastColumn="0" w:noHBand="0" w:noVBand="1"/>
      </w:tblPr>
      <w:tblGrid>
        <w:gridCol w:w="10166"/>
      </w:tblGrid>
      <w:tr w:rsidR="00BE604D" w14:paraId="2731F562" w14:textId="77777777">
        <w:trPr>
          <w:cantSplit/>
          <w:jc w:val="center"/>
        </w:trPr>
        <w:tc>
          <w:tcPr>
            <w:tcW w:w="10166" w:type="dxa"/>
            <w:shd w:val="clear" w:color="auto" w:fill="E8F3E3"/>
            <w:tcMar>
              <w:top w:w="90" w:type="dxa"/>
              <w:left w:w="110" w:type="dxa"/>
              <w:bottom w:w="90" w:type="dxa"/>
              <w:right w:w="110" w:type="dxa"/>
            </w:tcMar>
            <w:vAlign w:val="center"/>
          </w:tcPr>
          <w:p w14:paraId="467A410A" w14:textId="77777777" w:rsidR="00BE604D" w:rsidRDefault="00000000">
            <w:r>
              <w:rPr>
                <w:b/>
                <w:color w:val="17365D"/>
              </w:rPr>
              <w:t>Architecture decision</w:t>
            </w:r>
          </w:p>
          <w:p w14:paraId="5B1DF44C" w14:textId="77777777" w:rsidR="00BE604D" w:rsidRDefault="00000000">
            <w:pPr>
              <w:spacing w:after="0"/>
            </w:pPr>
            <w:r>
              <w:rPr>
                <w:sz w:val="17"/>
              </w:rPr>
              <w:t>A service is “right” only in the context of requirements. App Service may be excellent for one .NET API and wrong for a workload that needs OS drivers or Kubernetes-level orchestration.</w:t>
            </w:r>
          </w:p>
        </w:tc>
      </w:tr>
    </w:tbl>
    <w:p w14:paraId="429F680C" w14:textId="77777777" w:rsidR="00BE604D" w:rsidRDefault="00BE604D">
      <w:pPr>
        <w:spacing w:after="0"/>
      </w:pPr>
    </w:p>
    <w:p w14:paraId="78677E14" w14:textId="77777777" w:rsidR="00BE604D" w:rsidRDefault="00000000">
      <w:r>
        <w:br w:type="page"/>
      </w:r>
    </w:p>
    <w:p w14:paraId="355CD0C8" w14:textId="77777777" w:rsidR="00BE604D" w:rsidRDefault="00000000">
      <w:pPr>
        <w:pStyle w:val="Heading2"/>
      </w:pPr>
      <w:r>
        <w:lastRenderedPageBreak/>
        <w:t>Start with requirements, not the service catalogue</w:t>
      </w:r>
    </w:p>
    <w:p w14:paraId="44C26AE3" w14:textId="77777777" w:rsidR="00BE604D" w:rsidRDefault="00000000">
      <w:r>
        <w:t>Before selecting an Azure service, write down the workload shape. Identify users, expected traffic, data sensitivity, integration points, latency expectations, recovery expectations, deployment frequency and any regulatory constraints. A service choice is only defensible when it can be traced back to one or more of these requirements.</w:t>
      </w:r>
    </w:p>
    <w:p w14:paraId="718B6552" w14:textId="77777777" w:rsidR="00BE604D" w:rsidRDefault="00000000">
      <w:r>
        <w:t>Functional requirements describe what the system must do. Non-functional requirements describe qualities such as availability, security, performance, recoverability, maintainability and cost. Cloud architecture frequently fails when teams capture the functional requirements but leave the non-functional requirements implicit.</w:t>
      </w:r>
    </w:p>
    <w:p w14:paraId="0BBAF959" w14:textId="77777777" w:rsidR="00BE604D" w:rsidRDefault="00000000">
      <w:r>
        <w:t>For the Building Society application, a simple web/API workload with relational data makes App Service and Azure SQL a sensible learning baseline. If the requirement changed to long-running background processing, Kubernetes-level control, specialist operating-system software or very high event throughput, the architecture decision could change.</w:t>
      </w:r>
    </w:p>
    <w:p w14:paraId="1EFC76DE" w14:textId="77777777" w:rsidR="00BE604D" w:rsidRDefault="00000000">
      <w:pPr>
        <w:pStyle w:val="Heading1"/>
      </w:pPr>
      <w:r>
        <w:t>6. Choosing Compute</w:t>
      </w:r>
    </w:p>
    <w:p w14:paraId="5668EA94" w14:textId="77777777" w:rsidR="00BE604D" w:rsidRDefault="00000000">
      <w:r>
        <w:t>For an experienced .NET developer, compute choice is mostly about how much platform control and operational responsibility the workload actually needs.</w:t>
      </w:r>
    </w:p>
    <w:p w14:paraId="11FC17FE" w14:textId="77777777" w:rsidR="00BE604D" w:rsidRDefault="00000000">
      <w:pPr>
        <w:spacing w:after="6552"/>
        <w:jc w:val="center"/>
      </w:pPr>
      <w:r>
        <w:pict w14:anchorId="46D086EA">
          <v:roundrect id="f3_0" o:spid="_x0000_s1093" style="position:absolute;left:0;text-align:left;margin-left:55pt;margin-top:10pt;width:370pt;height:46pt;z-index:251661312" arcsize="5243f" fillcolor="#eaf3fb" strokecolor="#0078d4" strokeweight="1.3pt">
            <v:textbox inset="6pt,5pt,6pt,4pt">
              <w:txbxContent>
                <w:p w14:paraId="1D32197C" w14:textId="77777777" w:rsidR="00BE604D" w:rsidRDefault="00000000">
                  <w:pPr>
                    <w:spacing w:after="0"/>
                    <w:jc w:val="center"/>
                  </w:pPr>
                  <w:r>
                    <w:rPr>
                      <w:b/>
                      <w:color w:val="17365D"/>
                      <w:sz w:val="24"/>
                    </w:rPr>
                    <w:t>App Service</w:t>
                  </w:r>
                </w:p>
                <w:p w14:paraId="260873A1" w14:textId="77777777" w:rsidR="00BE604D" w:rsidRDefault="00000000">
                  <w:pPr>
                    <w:spacing w:after="0"/>
                    <w:jc w:val="center"/>
                  </w:pPr>
                  <w:r>
                    <w:rPr>
                      <w:color w:val="5B6573"/>
                      <w:sz w:val="16"/>
                    </w:rPr>
                    <w:t>Managed web apps and APIs</w:t>
                  </w:r>
                </w:p>
              </w:txbxContent>
            </v:textbox>
          </v:roundrect>
        </w:pict>
      </w:r>
      <w:r>
        <w:pict w14:anchorId="48D48BCF">
          <v:roundrect id="f3_1" o:spid="_x0000_s1092" style="position:absolute;left:0;text-align:left;margin-left:55pt;margin-top:68pt;width:370pt;height:46pt;z-index:251662336" arcsize="5243f" fillcolor="#eaf3fb" strokecolor="#0078d4" strokeweight="1.3pt">
            <v:textbox inset="6pt,5pt,6pt,4pt">
              <w:txbxContent>
                <w:p w14:paraId="578FEED4" w14:textId="77777777" w:rsidR="00BE604D" w:rsidRDefault="00000000">
                  <w:pPr>
                    <w:spacing w:after="0"/>
                    <w:jc w:val="center"/>
                  </w:pPr>
                  <w:r>
                    <w:rPr>
                      <w:b/>
                      <w:color w:val="17365D"/>
                      <w:sz w:val="24"/>
                    </w:rPr>
                    <w:t>Azure Functions</w:t>
                  </w:r>
                </w:p>
                <w:p w14:paraId="47CA2B09" w14:textId="77777777" w:rsidR="00BE604D" w:rsidRDefault="00000000">
                  <w:pPr>
                    <w:spacing w:after="0"/>
                    <w:jc w:val="center"/>
                  </w:pPr>
                  <w:r>
                    <w:rPr>
                      <w:color w:val="5B6573"/>
                      <w:sz w:val="16"/>
                    </w:rPr>
                    <w:t>Event-driven or short-lived execution</w:t>
                  </w:r>
                </w:p>
              </w:txbxContent>
            </v:textbox>
          </v:roundrect>
        </w:pict>
      </w:r>
      <w:r>
        <w:pict w14:anchorId="1D046502">
          <v:roundrect id="f3_2" o:spid="_x0000_s1091" style="position:absolute;left:0;text-align:left;margin-left:55pt;margin-top:126pt;width:370pt;height:46pt;z-index:251663360" arcsize="5243f" fillcolor="#eaf3fb" strokecolor="#0078d4" strokeweight="1.3pt">
            <v:textbox inset="6pt,5pt,6pt,4pt">
              <w:txbxContent>
                <w:p w14:paraId="3CB40B76" w14:textId="77777777" w:rsidR="00BE604D" w:rsidRDefault="00000000">
                  <w:pPr>
                    <w:spacing w:after="0"/>
                    <w:jc w:val="center"/>
                  </w:pPr>
                  <w:r>
                    <w:rPr>
                      <w:b/>
                      <w:color w:val="17365D"/>
                      <w:sz w:val="24"/>
                    </w:rPr>
                    <w:t>Container Apps</w:t>
                  </w:r>
                </w:p>
                <w:p w14:paraId="622877E5" w14:textId="77777777" w:rsidR="00BE604D" w:rsidRDefault="00000000">
                  <w:pPr>
                    <w:spacing w:after="0"/>
                    <w:jc w:val="center"/>
                  </w:pPr>
                  <w:r>
                    <w:rPr>
                      <w:color w:val="5B6573"/>
                      <w:sz w:val="16"/>
                    </w:rPr>
                    <w:t>Containerised apps without Kubernetes management</w:t>
                  </w:r>
                </w:p>
              </w:txbxContent>
            </v:textbox>
          </v:roundrect>
        </w:pict>
      </w:r>
      <w:r>
        <w:pict w14:anchorId="4CA3CB47">
          <v:roundrect id="f3_3" o:spid="_x0000_s1090" style="position:absolute;left:0;text-align:left;margin-left:55pt;margin-top:184pt;width:370pt;height:46pt;z-index:251664384" arcsize="5243f" fillcolor="#eaf3fb" strokecolor="#0078d4" strokeweight="1.3pt">
            <v:textbox inset="6pt,5pt,6pt,4pt">
              <w:txbxContent>
                <w:p w14:paraId="38D9740F" w14:textId="77777777" w:rsidR="00BE604D" w:rsidRDefault="00000000">
                  <w:pPr>
                    <w:spacing w:after="0"/>
                    <w:jc w:val="center"/>
                  </w:pPr>
                  <w:r>
                    <w:rPr>
                      <w:b/>
                      <w:color w:val="17365D"/>
                      <w:sz w:val="24"/>
                    </w:rPr>
                    <w:t>AKS</w:t>
                  </w:r>
                </w:p>
                <w:p w14:paraId="09462F5B" w14:textId="77777777" w:rsidR="00BE604D" w:rsidRDefault="00000000">
                  <w:pPr>
                    <w:spacing w:after="0"/>
                    <w:jc w:val="center"/>
                  </w:pPr>
                  <w:r>
                    <w:rPr>
                      <w:color w:val="5B6573"/>
                      <w:sz w:val="16"/>
                    </w:rPr>
                    <w:t>Kubernetes when orchestration control is required</w:t>
                  </w:r>
                </w:p>
              </w:txbxContent>
            </v:textbox>
          </v:roundrect>
        </w:pict>
      </w:r>
      <w:r>
        <w:pict w14:anchorId="42BA3C8F">
          <v:roundrect id="f3_4" o:spid="_x0000_s1089" style="position:absolute;left:0;text-align:left;margin-left:55pt;margin-top:242pt;width:370pt;height:46pt;z-index:251665408" arcsize="5243f" fillcolor="#eaf3fb" strokecolor="#0078d4" strokeweight="1.3pt">
            <v:textbox inset="6pt,5pt,6pt,4pt">
              <w:txbxContent>
                <w:p w14:paraId="06475E51" w14:textId="77777777" w:rsidR="00BE604D" w:rsidRDefault="00000000">
                  <w:pPr>
                    <w:spacing w:after="0"/>
                    <w:jc w:val="center"/>
                  </w:pPr>
                  <w:r>
                    <w:rPr>
                      <w:b/>
                      <w:color w:val="17365D"/>
                      <w:sz w:val="24"/>
                    </w:rPr>
                    <w:t>Virtual Machines</w:t>
                  </w:r>
                </w:p>
                <w:p w14:paraId="7AF9F854" w14:textId="77777777" w:rsidR="00BE604D" w:rsidRDefault="00000000">
                  <w:pPr>
                    <w:spacing w:after="0"/>
                    <w:jc w:val="center"/>
                  </w:pPr>
                  <w:r>
                    <w:rPr>
                      <w:color w:val="5B6573"/>
                      <w:sz w:val="16"/>
                    </w:rPr>
                    <w:t>OS-level control or legacy requirements</w:t>
                  </w:r>
                </w:p>
              </w:txbxContent>
            </v:textbox>
          </v:roundrect>
        </w:pict>
      </w:r>
    </w:p>
    <w:p w14:paraId="0F313827" w14:textId="77777777" w:rsidR="00BE604D" w:rsidRDefault="00000000">
      <w:pPr>
        <w:jc w:val="center"/>
      </w:pPr>
      <w:r>
        <w:t>Figure 3. Azure compute decision view. Each option is a separate, editable Word object.</w:t>
      </w:r>
    </w:p>
    <w:p w14:paraId="6E43F194" w14:textId="77777777" w:rsidR="00BE604D" w:rsidRDefault="00000000">
      <w:pPr>
        <w:pStyle w:val="Heading2"/>
      </w:pPr>
      <w:r>
        <w:t>Why App Service for the training scenario?</w:t>
      </w:r>
    </w:p>
    <w:p w14:paraId="3F97AA8F" w14:textId="77777777" w:rsidR="00BE604D" w:rsidRDefault="00000000">
      <w:r>
        <w:t>The Building Society workload is a conventional web/API application. It needs HTTPS hosting, configuration, identity, scaling, deployment slots and monitoring, but it does not require direct OS management or Kubernetes. App Service therefore gives a useful PaaS learning path with lower operational overhead.</w:t>
      </w:r>
    </w:p>
    <w:tbl>
      <w:tblPr>
        <w:tblW w:w="0" w:type="auto"/>
        <w:jc w:val="center"/>
        <w:tblLayout w:type="fixed"/>
        <w:tblLook w:val="04A0" w:firstRow="1" w:lastRow="0" w:firstColumn="1" w:lastColumn="0" w:noHBand="0" w:noVBand="1"/>
      </w:tblPr>
      <w:tblGrid>
        <w:gridCol w:w="10166"/>
      </w:tblGrid>
      <w:tr w:rsidR="00BE604D" w14:paraId="0655060B" w14:textId="77777777">
        <w:trPr>
          <w:cantSplit/>
          <w:jc w:val="center"/>
        </w:trPr>
        <w:tc>
          <w:tcPr>
            <w:tcW w:w="10166" w:type="dxa"/>
            <w:shd w:val="clear" w:color="auto" w:fill="FFF4D6"/>
            <w:tcMar>
              <w:top w:w="90" w:type="dxa"/>
              <w:left w:w="110" w:type="dxa"/>
              <w:bottom w:w="90" w:type="dxa"/>
              <w:right w:w="110" w:type="dxa"/>
            </w:tcMar>
            <w:vAlign w:val="center"/>
          </w:tcPr>
          <w:p w14:paraId="38770A17" w14:textId="77777777" w:rsidR="00BE604D" w:rsidRDefault="00000000">
            <w:r>
              <w:rPr>
                <w:b/>
                <w:color w:val="17365D"/>
              </w:rPr>
              <w:lastRenderedPageBreak/>
              <w:t>When not to use App Service</w:t>
            </w:r>
          </w:p>
          <w:p w14:paraId="49CADB89" w14:textId="77777777" w:rsidR="00BE604D" w:rsidRDefault="00000000">
            <w:pPr>
              <w:spacing w:after="0"/>
            </w:pPr>
            <w:r>
              <w:rPr>
                <w:sz w:val="17"/>
              </w:rPr>
              <w:t>Consider other compute when the application requires specialised OS control, a Kubernetes platform, complex container topology, highly event-driven serverless execution, or constraints that App Service cannot satisfy.</w:t>
            </w:r>
          </w:p>
        </w:tc>
      </w:tr>
    </w:tbl>
    <w:p w14:paraId="06D57D5C" w14:textId="77777777" w:rsidR="00BE604D" w:rsidRDefault="00BE604D">
      <w:pPr>
        <w:spacing w:after="0"/>
      </w:pPr>
    </w:p>
    <w:p w14:paraId="4736F016" w14:textId="77777777" w:rsidR="00BE604D" w:rsidRDefault="00000000">
      <w:r>
        <w:br w:type="page"/>
      </w:r>
    </w:p>
    <w:p w14:paraId="21A568A4" w14:textId="77777777" w:rsidR="00BE604D" w:rsidRDefault="00000000">
      <w:pPr>
        <w:pStyle w:val="Heading2"/>
      </w:pPr>
      <w:r>
        <w:lastRenderedPageBreak/>
        <w:t>A developer decision framework</w:t>
      </w:r>
    </w:p>
    <w:p w14:paraId="61AC1D97" w14:textId="77777777" w:rsidR="00BE604D" w:rsidRDefault="00000000">
      <w:pPr>
        <w:pStyle w:val="Heading2"/>
      </w:pPr>
      <w:r>
        <w:t>Compute selection: requirements that change the answer</w:t>
      </w:r>
    </w:p>
    <w:p w14:paraId="22F804AC" w14:textId="77777777" w:rsidR="00BE604D" w:rsidRDefault="00000000">
      <w:r>
        <w:t>App Service is the default practical choice for this course because it fits a conventional HTTP .NET web/API workload and removes operating-system management. It is not the universal answer.</w:t>
      </w:r>
    </w:p>
    <w:p w14:paraId="1FD7F3A8" w14:textId="77777777" w:rsidR="00BE604D" w:rsidRDefault="00000000">
      <w:pPr>
        <w:pStyle w:val="ListBullet"/>
      </w:pPr>
      <w:r>
        <w:t>Choose App Service when the workload is primarily a web application or API and the team wants managed hosting, integrated deployment, scaling and platform features.</w:t>
      </w:r>
    </w:p>
    <w:p w14:paraId="3AAB3E36" w14:textId="77777777" w:rsidR="00BE604D" w:rsidRDefault="00000000">
      <w:pPr>
        <w:pStyle w:val="ListBullet"/>
      </w:pPr>
      <w:r>
        <w:t>Consider Azure Functions when execution is event-driven, short-lived or naturally triggered by HTTP, timers, queues or events.</w:t>
      </w:r>
    </w:p>
    <w:p w14:paraId="567E70B6" w14:textId="77777777" w:rsidR="00BE604D" w:rsidRDefault="00000000">
      <w:pPr>
        <w:pStyle w:val="ListBullet"/>
      </w:pPr>
      <w:r>
        <w:t>Consider Azure Container Apps when the application is already containerised or needs container-oriented revisions, scaling and microservice patterns without managing Kubernetes.</w:t>
      </w:r>
    </w:p>
    <w:p w14:paraId="4BB6E0D1" w14:textId="77777777" w:rsidR="00BE604D" w:rsidRDefault="00000000">
      <w:pPr>
        <w:pStyle w:val="ListBullet"/>
      </w:pPr>
      <w:r>
        <w:t>Consider AKS when Kubernetes itself is a requirement and the organisation can operate the additional platform complexity.</w:t>
      </w:r>
    </w:p>
    <w:p w14:paraId="41DB7E94" w14:textId="77777777" w:rsidR="00BE604D" w:rsidRDefault="00000000">
      <w:pPr>
        <w:pStyle w:val="ListBullet"/>
      </w:pPr>
      <w:r>
        <w:t>Consider VMs when the workload needs operating-system control, unsupported software, specialist agents or legacy installation behaviour that PaaS cannot provide.</w:t>
      </w:r>
    </w:p>
    <w:p w14:paraId="1C93C6A4" w14:textId="77777777" w:rsidR="00BE604D" w:rsidRDefault="00000000">
      <w:r>
        <w:t>Architecture exercise: if a vendor component requires a Windows service installed at OS level, App Service may no longer be appropriate. If the same component is replaced with a managed HTTP API, reconsider PaaS.</w:t>
      </w:r>
    </w:p>
    <w:p w14:paraId="6C383101" w14:textId="77777777" w:rsidR="00BE604D" w:rsidRDefault="00000000">
      <w:r>
        <w:t>Choose compute by asking how much platform control the workload actually needs. App Service is a strong default for conventional web applications and APIs. Functions are useful for event-driven or short-lived execution. Container Apps suit containerised applications that need more container-level control without requiring a Kubernetes control plane. AKS is appropriate when Kubernetes itself is a justified platform requirement. Virtual Machines are appropriate when operating-system control or legacy compatibility is required.</w:t>
      </w:r>
    </w:p>
    <w:p w14:paraId="42BCF2BE" w14:textId="77777777" w:rsidR="00BE604D" w:rsidRDefault="00000000">
      <w:r>
        <w:t>Do not choose the most flexible service by default. Flexibility creates operational responsibility. If App Service satisfies the runtime, networking, scaling and deployment requirements, choosing a VM or Kubernetes platform can add patching, hardening, cluster operations and support work without adding business value.</w:t>
      </w:r>
    </w:p>
    <w:p w14:paraId="65B934C5" w14:textId="77777777" w:rsidR="00BE604D" w:rsidRDefault="00000000">
      <w:r>
        <w:t>The decision should be recorded. A short architecture decision record can state the requirement, considered options, chosen service, reasons, trade-offs and conditions that would cause the team to revisit the decision.</w:t>
      </w:r>
    </w:p>
    <w:p w14:paraId="0D2A49ED" w14:textId="77777777" w:rsidR="00BE604D" w:rsidRDefault="00000000">
      <w:pPr>
        <w:pStyle w:val="Heading1"/>
      </w:pPr>
      <w:r>
        <w:t>7. App Service: Hosting the .NET Application</w:t>
      </w:r>
    </w:p>
    <w:p w14:paraId="2A62D334" w14:textId="77777777" w:rsidR="00BE604D" w:rsidRDefault="00000000">
      <w:r>
        <w:t>Azure App Service is a managed web application platform. The developer remains responsible for the application, configuration, identity, dependencies and production behaviour while Azure manages the underlying web hosting platform.</w:t>
      </w:r>
    </w:p>
    <w:p w14:paraId="2C4D3E05" w14:textId="77777777" w:rsidR="00BE604D" w:rsidRDefault="00000000">
      <w:pPr>
        <w:pStyle w:val="Heading2"/>
      </w:pPr>
      <w:r>
        <w:t>What changes from IIS?</w:t>
      </w:r>
    </w:p>
    <w:p w14:paraId="2A510E46" w14:textId="77777777" w:rsidR="00BE604D" w:rsidRDefault="00000000">
      <w:pPr>
        <w:pStyle w:val="ListBullet"/>
        <w:ind w:left="317" w:hanging="173"/>
      </w:pPr>
      <w:r>
        <w:t>You deploy to an App Service app rather than administering a web server.</w:t>
      </w:r>
    </w:p>
    <w:p w14:paraId="029D5FB6" w14:textId="77777777" w:rsidR="00BE604D" w:rsidRDefault="00000000">
      <w:pPr>
        <w:pStyle w:val="ListBullet"/>
        <w:ind w:left="317" w:hanging="173"/>
      </w:pPr>
      <w:r>
        <w:t>Application settings are supplied as environment configuration.</w:t>
      </w:r>
    </w:p>
    <w:p w14:paraId="6A6D7925" w14:textId="77777777" w:rsidR="00BE604D" w:rsidRDefault="00000000">
      <w:pPr>
        <w:pStyle w:val="ListBullet"/>
        <w:ind w:left="317" w:hanging="173"/>
      </w:pPr>
      <w:r>
        <w:t>Scale-out can create multiple instances, so local process memory and local files must not be treated as shared durable state.</w:t>
      </w:r>
    </w:p>
    <w:p w14:paraId="04CD6AD9" w14:textId="77777777" w:rsidR="00BE604D" w:rsidRDefault="00000000">
      <w:pPr>
        <w:pStyle w:val="ListBullet"/>
        <w:ind w:left="317" w:hanging="173"/>
      </w:pPr>
      <w:r>
        <w:t>Managed Identity can represent the application to Azure dependencies.</w:t>
      </w:r>
    </w:p>
    <w:p w14:paraId="5788A840" w14:textId="77777777" w:rsidR="00BE604D" w:rsidRDefault="00000000">
      <w:pPr>
        <w:pStyle w:val="ListBullet"/>
        <w:ind w:left="317" w:hanging="173"/>
      </w:pPr>
      <w:r>
        <w:t>Application Insights can instrument requests, dependencies, exceptions and traces.</w:t>
      </w:r>
    </w:p>
    <w:p w14:paraId="30AB798A" w14:textId="77777777" w:rsidR="00BE604D" w:rsidRDefault="00000000">
      <w:pPr>
        <w:spacing w:after="4680"/>
        <w:jc w:val="center"/>
      </w:pPr>
      <w:r>
        <w:pict w14:anchorId="7DB204A6">
          <v:roundrect id="Figure 4._0" o:spid="_x0000_s1088" style="position:absolute;left:0;text-align:left;margin-left:8pt;margin-top:25pt;width:103pt;height:74pt;z-index:251666432" arcsize="5243f" fillcolor="#eaf3fb" strokecolor="#0078d4" strokeweight="1.3pt">
            <v:textbox inset="6pt,5pt,6pt,4pt">
              <w:txbxContent>
                <w:p w14:paraId="60646DFD" w14:textId="77777777" w:rsidR="00BE604D" w:rsidRDefault="00000000">
                  <w:pPr>
                    <w:spacing w:after="0"/>
                    <w:jc w:val="center"/>
                  </w:pPr>
                  <w:r>
                    <w:rPr>
                      <w:b/>
                      <w:color w:val="17365D"/>
                      <w:sz w:val="28"/>
                    </w:rPr>
                    <w:t>Member / Staff</w:t>
                  </w:r>
                </w:p>
                <w:p w14:paraId="07DC679E" w14:textId="77777777" w:rsidR="00BE604D" w:rsidRDefault="00000000">
                  <w:pPr>
                    <w:spacing w:after="0"/>
                    <w:jc w:val="center"/>
                  </w:pPr>
                  <w:r>
                    <w:rPr>
                      <w:color w:val="5B6573"/>
                      <w:sz w:val="18"/>
                    </w:rPr>
                    <w:t>HTTPS client</w:t>
                  </w:r>
                </w:p>
              </w:txbxContent>
            </v:textbox>
          </v:roundrect>
        </w:pict>
      </w:r>
      <w:r>
        <w:pict w14:anchorId="3169582E">
          <v:line id="Figure 4._a0" o:spid="_x0000_s1087" style="position:absolute;left:0;text-align:left;z-index:251620352" from="111pt,62pt" to="125pt,62pt" strokecolor="#0078d4" strokeweight="1.4pt">
            <v:stroke endarrow="block"/>
          </v:line>
        </w:pict>
      </w:r>
      <w:r>
        <w:pict w14:anchorId="3168AA90">
          <v:roundrect id="Figure 4._1" o:spid="_x0000_s1086" style="position:absolute;left:0;text-align:left;margin-left:125pt;margin-top:25pt;width:103pt;height:74pt;z-index:251667456" arcsize="5243f" fillcolor="#eaf5e4" strokecolor="#0078d4" strokeweight="1.3pt">
            <v:textbox inset="6pt,5pt,6pt,4pt">
              <w:txbxContent>
                <w:p w14:paraId="1B7519C6" w14:textId="77777777" w:rsidR="00BE604D" w:rsidRDefault="00000000">
                  <w:pPr>
                    <w:spacing w:after="0"/>
                    <w:jc w:val="center"/>
                  </w:pPr>
                  <w:r>
                    <w:rPr>
                      <w:b/>
                      <w:color w:val="17365D"/>
                      <w:sz w:val="28"/>
                    </w:rPr>
                    <w:t>Azure App Service</w:t>
                  </w:r>
                </w:p>
                <w:p w14:paraId="766A78C0" w14:textId="77777777" w:rsidR="00BE604D" w:rsidRDefault="00000000">
                  <w:pPr>
                    <w:spacing w:after="0"/>
                    <w:jc w:val="center"/>
                  </w:pPr>
                  <w:r>
                    <w:rPr>
                      <w:color w:val="5B6573"/>
                      <w:sz w:val="18"/>
                    </w:rPr>
                    <w:t>Managed hosting</w:t>
                  </w:r>
                </w:p>
              </w:txbxContent>
            </v:textbox>
          </v:roundrect>
        </w:pict>
      </w:r>
      <w:r>
        <w:pict w14:anchorId="17642597">
          <v:line id="Figure 4._a1" o:spid="_x0000_s1085" style="position:absolute;left:0;text-align:left;z-index:251621376" from="228pt,62pt" to="242pt,62pt" strokecolor="#0078d4" strokeweight="1.4pt">
            <v:stroke endarrow="block"/>
          </v:line>
        </w:pict>
      </w:r>
      <w:r>
        <w:pict w14:anchorId="7802CC12">
          <v:roundrect id="Figure 4._2" o:spid="_x0000_s1084" style="position:absolute;left:0;text-align:left;margin-left:242pt;margin-top:25pt;width:103pt;height:74pt;z-index:251668480" arcsize="5243f" fillcolor="#eaf5e4" strokecolor="#0078d4" strokeweight="1.3pt">
            <v:textbox inset="6pt,5pt,6pt,4pt">
              <w:txbxContent>
                <w:p w14:paraId="44E6B830" w14:textId="77777777" w:rsidR="00BE604D" w:rsidRDefault="00000000">
                  <w:pPr>
                    <w:spacing w:after="0"/>
                    <w:jc w:val="center"/>
                  </w:pPr>
                  <w:r>
                    <w:rPr>
                      <w:b/>
                      <w:color w:val="17365D"/>
                      <w:sz w:val="28"/>
                    </w:rPr>
                    <w:t>.NET Web / API</w:t>
                  </w:r>
                </w:p>
                <w:p w14:paraId="6234ED77" w14:textId="77777777" w:rsidR="00BE604D" w:rsidRDefault="00000000">
                  <w:pPr>
                    <w:spacing w:after="0"/>
                    <w:jc w:val="center"/>
                  </w:pPr>
                  <w:r>
                    <w:rPr>
                      <w:color w:val="5B6573"/>
                      <w:sz w:val="18"/>
                    </w:rPr>
                    <w:t>Application</w:t>
                  </w:r>
                </w:p>
              </w:txbxContent>
            </v:textbox>
          </v:roundrect>
        </w:pict>
      </w:r>
      <w:r>
        <w:pict w14:anchorId="1E5BD3EA">
          <v:line id="Figure 4._a2" o:spid="_x0000_s1083" style="position:absolute;left:0;text-align:left;z-index:251622400" from="345pt,62pt" to="359pt,62pt" strokecolor="#0078d4" strokeweight="1.4pt">
            <v:stroke endarrow="block"/>
          </v:line>
        </w:pict>
      </w:r>
      <w:r>
        <w:pict w14:anchorId="43DD77C6">
          <v:roundrect id="Figure 4._3" o:spid="_x0000_s1082" style="position:absolute;left:0;text-align:left;margin-left:359pt;margin-top:25pt;width:103pt;height:74pt;z-index:251669504" arcsize="5243f" fillcolor="#fff4d6" strokecolor="#0078d4" strokeweight="1.3pt">
            <v:textbox inset="6pt,5pt,6pt,4pt">
              <w:txbxContent>
                <w:p w14:paraId="0787ABC1" w14:textId="77777777" w:rsidR="00BE604D" w:rsidRDefault="00000000">
                  <w:pPr>
                    <w:spacing w:after="0"/>
                    <w:jc w:val="center"/>
                  </w:pPr>
                  <w:r>
                    <w:rPr>
                      <w:b/>
                      <w:color w:val="17365D"/>
                      <w:sz w:val="28"/>
                    </w:rPr>
                    <w:t>Azure SQL</w:t>
                  </w:r>
                </w:p>
                <w:p w14:paraId="7AD4BF8F" w14:textId="77777777" w:rsidR="00BE604D" w:rsidRDefault="00000000">
                  <w:pPr>
                    <w:spacing w:after="0"/>
                    <w:jc w:val="center"/>
                  </w:pPr>
                  <w:r>
                    <w:rPr>
                      <w:color w:val="5B6573"/>
                      <w:sz w:val="18"/>
                    </w:rPr>
                    <w:t>Relational data</w:t>
                  </w:r>
                </w:p>
              </w:txbxContent>
            </v:textbox>
          </v:roundrect>
        </w:pict>
      </w:r>
    </w:p>
    <w:p w14:paraId="3D627840" w14:textId="77777777" w:rsidR="00BE604D" w:rsidRDefault="00000000">
      <w:pPr>
        <w:jc w:val="center"/>
      </w:pPr>
      <w:r>
        <w:lastRenderedPageBreak/>
        <w:t>Figure 4. First Azure version of the Building Society application.</w:t>
      </w:r>
    </w:p>
    <w:tbl>
      <w:tblPr>
        <w:tblW w:w="0" w:type="auto"/>
        <w:tblLook w:val="04A0" w:firstRow="1" w:lastRow="0" w:firstColumn="1" w:lastColumn="0" w:noHBand="0" w:noVBand="1"/>
      </w:tblPr>
      <w:tblGrid>
        <w:gridCol w:w="10166"/>
      </w:tblGrid>
      <w:tr w:rsidR="00BE604D" w14:paraId="35DF7244" w14:textId="77777777">
        <w:trPr>
          <w:cantSplit/>
        </w:trPr>
        <w:tc>
          <w:tcPr>
            <w:tcW w:w="10166" w:type="dxa"/>
            <w:shd w:val="clear" w:color="auto" w:fill="F3F5F7"/>
            <w:tcMar>
              <w:top w:w="120" w:type="dxa"/>
              <w:left w:w="140" w:type="dxa"/>
              <w:bottom w:w="120" w:type="dxa"/>
              <w:right w:w="140" w:type="dxa"/>
            </w:tcMar>
          </w:tcPr>
          <w:p w14:paraId="05AC1648" w14:textId="77777777" w:rsidR="00BE604D" w:rsidRDefault="00000000">
            <w:pPr>
              <w:spacing w:after="0"/>
            </w:pPr>
            <w:r>
              <w:rPr>
                <w:rFonts w:ascii="Consolas" w:hAnsi="Consolas"/>
                <w:sz w:val="16"/>
              </w:rPr>
              <w:t>var builder = WebApplication.CreateBuilder(args);</w:t>
            </w:r>
            <w:r>
              <w:rPr>
                <w:rFonts w:ascii="Consolas" w:hAnsi="Consolas"/>
                <w:sz w:val="16"/>
              </w:rPr>
              <w:br/>
              <w:t>var app = builder.Build();</w:t>
            </w:r>
            <w:r>
              <w:rPr>
                <w:rFonts w:ascii="Consolas" w:hAnsi="Consolas"/>
                <w:sz w:val="16"/>
              </w:rPr>
              <w:br/>
            </w:r>
            <w:r>
              <w:rPr>
                <w:rFonts w:ascii="Consolas" w:hAnsi="Consolas"/>
                <w:sz w:val="16"/>
              </w:rPr>
              <w:br/>
              <w:t>app.MapGet("/health", () =&gt; Results.Ok(new { status = "healthy" }));</w:t>
            </w:r>
            <w:r>
              <w:rPr>
                <w:rFonts w:ascii="Consolas" w:hAnsi="Consolas"/>
                <w:sz w:val="16"/>
              </w:rPr>
              <w:br/>
              <w:t>app.Run();</w:t>
            </w:r>
          </w:p>
        </w:tc>
      </w:tr>
    </w:tbl>
    <w:tbl>
      <w:tblPr>
        <w:tblW w:w="0" w:type="auto"/>
        <w:jc w:val="center"/>
        <w:tblLayout w:type="fixed"/>
        <w:tblLook w:val="04A0" w:firstRow="1" w:lastRow="0" w:firstColumn="1" w:lastColumn="0" w:noHBand="0" w:noVBand="1"/>
      </w:tblPr>
      <w:tblGrid>
        <w:gridCol w:w="10166"/>
      </w:tblGrid>
      <w:tr w:rsidR="00BE604D" w14:paraId="5E640C6B" w14:textId="77777777">
        <w:trPr>
          <w:cantSplit/>
          <w:jc w:val="center"/>
        </w:trPr>
        <w:tc>
          <w:tcPr>
            <w:tcW w:w="10166" w:type="dxa"/>
            <w:shd w:val="clear" w:color="auto" w:fill="E8F3E3"/>
            <w:tcMar>
              <w:top w:w="90" w:type="dxa"/>
              <w:left w:w="110" w:type="dxa"/>
              <w:bottom w:w="90" w:type="dxa"/>
              <w:right w:w="110" w:type="dxa"/>
            </w:tcMar>
            <w:vAlign w:val="center"/>
          </w:tcPr>
          <w:p w14:paraId="582F77B0" w14:textId="77777777" w:rsidR="00BE604D" w:rsidRDefault="00000000">
            <w:r>
              <w:rPr>
                <w:b/>
                <w:color w:val="17365D"/>
              </w:rPr>
              <w:t>Cloud-native check</w:t>
            </w:r>
          </w:p>
          <w:p w14:paraId="300F84BD" w14:textId="77777777" w:rsidR="00BE604D" w:rsidRDefault="00000000">
            <w:pPr>
              <w:spacing w:after="0"/>
            </w:pPr>
            <w:r>
              <w:rPr>
                <w:sz w:val="17"/>
              </w:rPr>
              <w:t>If Azure scales the application to three instances, will a request still work if the next request reaches a different instance? If not, identify the state that must move outside the process.</w:t>
            </w:r>
          </w:p>
        </w:tc>
      </w:tr>
    </w:tbl>
    <w:p w14:paraId="3F3D42D5" w14:textId="77777777" w:rsidR="00BE604D" w:rsidRDefault="00BE604D">
      <w:pPr>
        <w:spacing w:after="0"/>
      </w:pPr>
    </w:p>
    <w:p w14:paraId="2C39B6AD" w14:textId="77777777" w:rsidR="00BE604D" w:rsidRDefault="00000000">
      <w:r>
        <w:br w:type="page"/>
      </w:r>
    </w:p>
    <w:p w14:paraId="3D21E7C2" w14:textId="77777777" w:rsidR="00BE604D" w:rsidRDefault="00000000">
      <w:pPr>
        <w:pStyle w:val="Heading2"/>
      </w:pPr>
      <w:r>
        <w:lastRenderedPageBreak/>
        <w:t>What the developer still owns</w:t>
      </w:r>
    </w:p>
    <w:p w14:paraId="58C4E04E" w14:textId="77777777" w:rsidR="00BE604D" w:rsidRDefault="00000000">
      <w:pPr>
        <w:pStyle w:val="Heading2"/>
      </w:pPr>
      <w:r>
        <w:t>App Service features you should know after the lab</w:t>
      </w:r>
    </w:p>
    <w:p w14:paraId="13DE0095" w14:textId="77777777" w:rsidR="00BE604D" w:rsidRDefault="00000000">
      <w:pPr>
        <w:pStyle w:val="ListBullet"/>
      </w:pPr>
      <w:r>
        <w:t>App Service Plan: provides the underlying compute capacity and influences scale, features and cost. The web app is deployed into a plan.</w:t>
      </w:r>
    </w:p>
    <w:p w14:paraId="46C90B5A" w14:textId="77777777" w:rsidR="00BE604D" w:rsidRDefault="00000000">
      <w:pPr>
        <w:pStyle w:val="ListBullet"/>
      </w:pPr>
      <w:r>
        <w:t>Application settings: environment-specific values are supplied as configuration rather than compiled into the application. Treat sensitive values separately.</w:t>
      </w:r>
    </w:p>
    <w:p w14:paraId="29C55084" w14:textId="77777777" w:rsidR="00BE604D" w:rsidRDefault="00000000">
      <w:pPr>
        <w:pStyle w:val="ListBullet"/>
      </w:pPr>
      <w:r>
        <w:t>Deployment slots: higher tiers can provide staging slots so a release can be validated before traffic is swapped to the new version.</w:t>
      </w:r>
    </w:p>
    <w:p w14:paraId="11AEA31C" w14:textId="77777777" w:rsidR="00BE604D" w:rsidRDefault="00000000">
      <w:pPr>
        <w:pStyle w:val="ListBullet"/>
      </w:pPr>
      <w:r>
        <w:t>Scale up vs scale out: scale up changes the size/capability of an instance; scale out adds instances. Scale-out works best when application state is externalised.</w:t>
      </w:r>
    </w:p>
    <w:p w14:paraId="73B423C3" w14:textId="77777777" w:rsidR="00BE604D" w:rsidRDefault="00000000">
      <w:pPr>
        <w:pStyle w:val="ListBullet"/>
      </w:pPr>
      <w:r>
        <w:t>Health checks: expose a lightweight endpoint that represents whether an instance can serve traffic. Do not make the health endpoint perform expensive work.</w:t>
      </w:r>
    </w:p>
    <w:p w14:paraId="60CCF1B0" w14:textId="77777777" w:rsidR="00BE604D" w:rsidRDefault="00000000">
      <w:pPr>
        <w:pStyle w:val="ListBullet"/>
      </w:pPr>
      <w:r>
        <w:t>Logs and diagnostics: enable enough telemetry to diagnose startup, configuration, authentication and dependency failures.</w:t>
      </w:r>
    </w:p>
    <w:p w14:paraId="3160E4E6" w14:textId="77777777" w:rsidR="00BE604D" w:rsidRDefault="00000000">
      <w:r>
        <w:t>Common failure: the application works locally but fails in App Service because a local file path, developer credential, machine-specific certificate or environment variable was assumed. Cloud deployment exposes hidden machine dependencies.</w:t>
      </w:r>
    </w:p>
    <w:p w14:paraId="6D3A1DF9" w14:textId="77777777" w:rsidR="00BE604D" w:rsidRDefault="00000000">
      <w:r>
        <w:t>App Service removes server administration, but it does not remove application responsibility. The development team still owns application code, framework configuration, authentication and authorisation behaviour, dependency management, application settings, telemetry, health behaviour and the way the application handles failure.</w:t>
      </w:r>
    </w:p>
    <w:p w14:paraId="699CD22A" w14:textId="77777777" w:rsidR="00BE604D" w:rsidRDefault="00000000">
      <w:r>
        <w:t>Keep application instances replaceable. Do not rely on local disk for durable business data, and do not assume that a user will always return to the same instance. Store durable data in services designed for it, such as Azure SQL or Blob Storage. If session state is required, use an appropriate shared state mechanism rather than process memory when scale-out is expected.</w:t>
      </w:r>
    </w:p>
    <w:p w14:paraId="40378713" w14:textId="77777777" w:rsidR="00BE604D" w:rsidRDefault="00000000">
      <w:r>
        <w:t>Production readiness also includes HTTPS-only access, supported runtime versions, deployment slots where useful, health checks, diagnostic settings, scaling rules, backups where applicable, and a clear rollback approach.</w:t>
      </w:r>
    </w:p>
    <w:p w14:paraId="2D45BA5F" w14:textId="77777777" w:rsidR="00BE604D" w:rsidRDefault="00000000">
      <w:pPr>
        <w:pStyle w:val="Heading2"/>
      </w:pPr>
      <w:r>
        <w:t>Developer workflow: configure, run and verify App Service</w:t>
      </w:r>
    </w:p>
    <w:p w14:paraId="670B9983" w14:textId="77777777" w:rsidR="00BE604D" w:rsidRDefault="00000000">
      <w:r>
        <w:t>A developer should be able to move from a locally working ASP.NET Core application to a diagnosable Azure deployment. Keep environment-specific values outside the code, confirm runtime/startup behaviour, deploy the application, then verify both the HTTP request and its dependencies.</w:t>
      </w:r>
    </w:p>
    <w:p w14:paraId="430D2FF9" w14:textId="77777777" w:rsidR="00BE604D" w:rsidRDefault="00000000">
      <w:pPr>
        <w:pStyle w:val="ListBullet"/>
      </w:pPr>
      <w:r>
        <w:t>Use application settings/environment variables for non-secret environment configuration rather than editing source code per environment.</w:t>
      </w:r>
    </w:p>
    <w:p w14:paraId="6BF6472F" w14:textId="77777777" w:rsidR="00BE604D" w:rsidRDefault="00000000">
      <w:pPr>
        <w:pStyle w:val="ListBullet"/>
      </w:pPr>
      <w:r>
        <w:t>Use Managed Identity and DefaultAzureCredential for supported Azure dependencies instead of embedding credentials.</w:t>
      </w:r>
    </w:p>
    <w:p w14:paraId="6215CD35" w14:textId="77777777" w:rsidR="00BE604D" w:rsidRDefault="00000000">
      <w:pPr>
        <w:pStyle w:val="ListBullet"/>
      </w:pPr>
      <w:r>
        <w:t>Enable Application Insights early so deployment, request, exception and dependency behaviour can be observed during development.</w:t>
      </w:r>
    </w:p>
    <w:p w14:paraId="796E6343" w14:textId="77777777" w:rsidR="00BE604D" w:rsidRDefault="00000000">
      <w:pPr>
        <w:pStyle w:val="ListBullet"/>
      </w:pPr>
      <w:r>
        <w:t>Use a meaningful health endpoint; a successful deployment operation does not prove the application is healthy.</w:t>
      </w:r>
    </w:p>
    <w:p w14:paraId="1AE2E898" w14:textId="77777777" w:rsidR="00BE604D" w:rsidRDefault="00000000">
      <w:pPr>
        <w:pStyle w:val="ListBullet"/>
      </w:pPr>
      <w:r>
        <w:t>When scale-out is possible, avoid relying on local memory or local files for shared business state.</w:t>
      </w:r>
    </w:p>
    <w:p w14:paraId="0E01CE63" w14:textId="77777777" w:rsidR="00BE604D" w:rsidRDefault="00000000">
      <w:pPr>
        <w:pStyle w:val="Heading2"/>
      </w:pPr>
      <w:r>
        <w:t>Developer verification after deployment</w:t>
      </w:r>
    </w:p>
    <w:p w14:paraId="76576428" w14:textId="77777777" w:rsidR="00BE604D" w:rsidRDefault="00000000">
      <w:r>
        <w:t>After deployment, confirm the expected version is running, inspect environment configuration, execute a real user/API path, review Application Insights requests/exceptions/dependencies and deliberately test one safe failure such as a missing permission or invalid configuration. This connects coding, deployment and operations without turning the developer into an infrastructure administrator.</w:t>
      </w:r>
    </w:p>
    <w:p w14:paraId="11AA5B94" w14:textId="77777777" w:rsidR="00BE604D" w:rsidRDefault="00000000">
      <w:pPr>
        <w:pStyle w:val="Heading2"/>
      </w:pPr>
      <w:r>
        <w:lastRenderedPageBreak/>
        <w:t>API Management: When an API needs a managed front door</w:t>
      </w:r>
    </w:p>
    <w:p w14:paraId="4F87F8C8" w14:textId="77777777" w:rsidR="00BE604D" w:rsidRDefault="00000000">
      <w:r>
        <w:t>Azure API Management (APIM) is an API gateway and management service. It can sit between API consumers and a backend such as an App Service API. It is not required for every application; add it when the API needs centralised policy, security, lifecycle or consumer management.</w:t>
      </w:r>
    </w:p>
    <w:p w14:paraId="2E5FFD74" w14:textId="77777777" w:rsidR="00BE604D" w:rsidRDefault="00000000">
      <w:pPr>
        <w:pStyle w:val="ListBullet"/>
      </w:pPr>
      <w:r>
        <w:t>Gateway pattern: clients call APIM; APIM applies policies and forwards approved requests to the backend API.</w:t>
      </w:r>
    </w:p>
    <w:p w14:paraId="338B1B17" w14:textId="77777777" w:rsidR="00BE604D" w:rsidRDefault="00000000">
      <w:pPr>
        <w:pStyle w:val="ListBullet"/>
      </w:pPr>
      <w:r>
        <w:t>Authentication and authorisation integration: validate tokens and apply API access policies without moving all gateway concerns into application code.</w:t>
      </w:r>
    </w:p>
    <w:p w14:paraId="7A9B13EC" w14:textId="77777777" w:rsidR="00BE604D" w:rsidRDefault="00000000">
      <w:pPr>
        <w:pStyle w:val="ListBullet"/>
      </w:pPr>
      <w:r>
        <w:t>Rate limiting and quotas: protect backends and enforce consumer limits.</w:t>
      </w:r>
    </w:p>
    <w:p w14:paraId="2A584B62" w14:textId="77777777" w:rsidR="00BE604D" w:rsidRDefault="00000000">
      <w:pPr>
        <w:pStyle w:val="ListBullet"/>
      </w:pPr>
      <w:r>
        <w:t>Versioning and revisions: manage API change while protecting existing consumers.</w:t>
      </w:r>
    </w:p>
    <w:p w14:paraId="1850B1D1" w14:textId="77777777" w:rsidR="00BE604D" w:rsidRDefault="00000000">
      <w:pPr>
        <w:pStyle w:val="ListBullet"/>
      </w:pPr>
      <w:r>
        <w:t>Backend abstraction: consumers can use a stable API contract even if backend implementation changes.</w:t>
      </w:r>
    </w:p>
    <w:p w14:paraId="6AC24FC7" w14:textId="77777777" w:rsidR="00BE604D" w:rsidRDefault="00000000">
      <w:pPr>
        <w:pStyle w:val="ListBullet"/>
      </w:pPr>
      <w:r>
        <w:t>Developer portal and API documentation: useful when APIs are shared across teams or external consumers.</w:t>
      </w:r>
    </w:p>
    <w:p w14:paraId="3B7B6F9E" w14:textId="77777777" w:rsidR="00BE604D" w:rsidRDefault="00000000">
      <w:r>
        <w:t>Building Society decision: an internal API used only by one web application may not need APIM initially. If the same member/application APIs are consumed by mobile apps, partner systems and multiple internal teams, APIM becomes much more valuable. The architecture question is not “Do we have an API?” but “Do we need gateway-level governance and consumer management?”</w:t>
      </w:r>
    </w:p>
    <w:p w14:paraId="0975D093" w14:textId="77777777" w:rsidR="00BE604D" w:rsidRDefault="00000000">
      <w:pPr>
        <w:pStyle w:val="Heading1"/>
      </w:pPr>
      <w:r>
        <w:t>8. Data: Azure SQL and Blob Storage</w:t>
      </w:r>
    </w:p>
    <w:p w14:paraId="07CF5885" w14:textId="77777777" w:rsidR="00BE604D" w:rsidRDefault="00000000">
      <w:r>
        <w:t>Do not select a database because it is “cloud”. Select a data service based on data shape, consistency, query, scale, lifecycle, security and operational requirements.</w:t>
      </w:r>
    </w:p>
    <w:p w14:paraId="388393E0" w14:textId="77777777" w:rsidR="00BE604D" w:rsidRDefault="00000000">
      <w:pPr>
        <w:pStyle w:val="Heading2"/>
      </w:pPr>
      <w:r>
        <w:t>Azure SQL Database</w:t>
      </w:r>
    </w:p>
    <w:p w14:paraId="2ACCBCA3" w14:textId="77777777" w:rsidR="00BE604D" w:rsidRDefault="00000000">
      <w:r>
        <w:t>Azure SQL Database is a managed relational database service suitable for transactional workloads that benefit from SQL semantics, constraints, joins and familiar tooling. PaaS removes much of the underlying server administration but not schema design, query quality, access control, backup/recovery decisions or performance ownership.</w:t>
      </w:r>
    </w:p>
    <w:p w14:paraId="0B6D7EE7" w14:textId="77777777" w:rsidR="00BE604D" w:rsidRDefault="00000000">
      <w:pPr>
        <w:pStyle w:val="Heading2"/>
      </w:pPr>
      <w:r>
        <w:t>Blob Storage</w:t>
      </w:r>
    </w:p>
    <w:p w14:paraId="02AA148D" w14:textId="77777777" w:rsidR="00BE604D" w:rsidRDefault="00000000">
      <w:r>
        <w:t>Blob Storage is object storage. In the Building Society scenario, supporting documents belong in Blob Storage rather than inside the web server file system. Store metadata such as document owner, status and business relationship in the appropriate application data model.</w:t>
      </w:r>
    </w:p>
    <w:tbl>
      <w:tblPr>
        <w:tblW w:w="0" w:type="auto"/>
        <w:jc w:val="center"/>
        <w:tblLayout w:type="fixed"/>
        <w:tblLook w:val="04A0" w:firstRow="1" w:lastRow="0" w:firstColumn="1" w:lastColumn="0" w:noHBand="0" w:noVBand="1"/>
      </w:tblPr>
      <w:tblGrid>
        <w:gridCol w:w="10166"/>
      </w:tblGrid>
      <w:tr w:rsidR="00BE604D" w14:paraId="4CB1C7DF" w14:textId="77777777">
        <w:trPr>
          <w:cantSplit/>
          <w:jc w:val="center"/>
        </w:trPr>
        <w:tc>
          <w:tcPr>
            <w:tcW w:w="10166" w:type="dxa"/>
            <w:shd w:val="clear" w:color="auto" w:fill="E8F3E3"/>
            <w:tcMar>
              <w:top w:w="90" w:type="dxa"/>
              <w:left w:w="110" w:type="dxa"/>
              <w:bottom w:w="90" w:type="dxa"/>
              <w:right w:w="110" w:type="dxa"/>
            </w:tcMar>
            <w:vAlign w:val="center"/>
          </w:tcPr>
          <w:p w14:paraId="51E31447" w14:textId="77777777" w:rsidR="00BE604D" w:rsidRDefault="00000000">
            <w:r>
              <w:rPr>
                <w:b/>
                <w:color w:val="17365D"/>
              </w:rPr>
              <w:t>Architecture decision</w:t>
            </w:r>
          </w:p>
          <w:p w14:paraId="0F8DC456" w14:textId="77777777" w:rsidR="00BE604D" w:rsidRDefault="00000000">
            <w:pPr>
              <w:spacing w:after="0"/>
            </w:pPr>
            <w:r>
              <w:rPr>
                <w:sz w:val="17"/>
              </w:rPr>
              <w:t>Structured application records → Azure SQL. Uploaded supporting documents → Blob Storage. The application coordinates the relationship; the web server is not the durable file store.</w:t>
            </w:r>
          </w:p>
        </w:tc>
      </w:tr>
    </w:tbl>
    <w:p w14:paraId="5B4D8B6E" w14:textId="77777777" w:rsidR="00BE604D" w:rsidRDefault="00BE604D">
      <w:pPr>
        <w:spacing w:after="0"/>
      </w:pPr>
    </w:p>
    <w:p w14:paraId="48EAD77F" w14:textId="77777777" w:rsidR="00BE604D" w:rsidRDefault="00000000">
      <w:r>
        <w:br w:type="page"/>
      </w:r>
    </w:p>
    <w:p w14:paraId="745A097C" w14:textId="77777777" w:rsidR="00BE604D" w:rsidRDefault="00000000">
      <w:pPr>
        <w:pStyle w:val="Heading2"/>
      </w:pPr>
      <w:r>
        <w:lastRenderedPageBreak/>
        <w:t>Choose storage by data behaviour</w:t>
      </w:r>
    </w:p>
    <w:p w14:paraId="3D2ADEE5" w14:textId="77777777" w:rsidR="00BE604D" w:rsidRDefault="00000000">
      <w:pPr>
        <w:pStyle w:val="Heading2"/>
      </w:pPr>
      <w:r>
        <w:t>Azure SQL: connection, identity and recovery considerations</w:t>
      </w:r>
    </w:p>
    <w:p w14:paraId="30B5D2FB" w14:textId="77777777" w:rsidR="00BE604D" w:rsidRDefault="00000000">
      <w:r>
        <w:t>Azure SQL Database is a managed relational database service. The application still needs a deliberate connection path, authentication method and database authorisation model.</w:t>
      </w:r>
    </w:p>
    <w:p w14:paraId="4A6BAE37" w14:textId="77777777" w:rsidR="00BE604D" w:rsidRDefault="00000000">
      <w:pPr>
        <w:pStyle w:val="ListBullet"/>
      </w:pPr>
      <w:r>
        <w:t>Network access: a public endpoint can be protected with firewall rules; a private endpoint can place the service on a private IP path. Network reachability does not grant database permission.</w:t>
      </w:r>
    </w:p>
    <w:p w14:paraId="20075551" w14:textId="77777777" w:rsidR="00BE604D" w:rsidRDefault="00000000">
      <w:pPr>
        <w:pStyle w:val="ListBullet"/>
      </w:pPr>
      <w:r>
        <w:t>Authentication: prefer Microsoft Entra authentication and Managed Identity for Azure-hosted applications where supported, rather than storing a SQL username/password.</w:t>
      </w:r>
    </w:p>
    <w:p w14:paraId="5460B607" w14:textId="77777777" w:rsidR="00BE604D" w:rsidRDefault="00000000">
      <w:pPr>
        <w:pStyle w:val="ListBullet"/>
      </w:pPr>
      <w:r>
        <w:t>Authorisation: create only the database permissions required by the application identity. Avoid broad owner-style access simply to make a lab work.</w:t>
      </w:r>
    </w:p>
    <w:p w14:paraId="1D340DD3" w14:textId="77777777" w:rsidR="00BE604D" w:rsidRDefault="00000000">
      <w:pPr>
        <w:pStyle w:val="ListBullet"/>
      </w:pPr>
      <w:r>
        <w:t>Resilience: understand service backups, point-in-time restore capability and the application recovery requirement. A backup feature is useful only if the team knows the recovery objective and process.</w:t>
      </w:r>
    </w:p>
    <w:p w14:paraId="710324FA" w14:textId="77777777" w:rsidR="00BE604D" w:rsidRDefault="00000000">
      <w:r>
        <w:t>For Blob Storage, design containers and access around the data lifecycle. Store uploaded documents in durable object storage rather than App Service local disk so that scale-out and instance replacement do not lose application state.</w:t>
      </w:r>
    </w:p>
    <w:p w14:paraId="20AE760C" w14:textId="77777777" w:rsidR="00BE604D" w:rsidRDefault="00000000">
      <w:r>
        <w:t>Azure SQL Database is appropriate when the application needs relational modelling, transactions, constraints and SQL querying. Blob Storage is designed for object data such as documents, images, exports and other files. Using the right service avoids forcing binary content into relational tables or treating a web server file system as durable storage.</w:t>
      </w:r>
    </w:p>
    <w:p w14:paraId="5FF35B23" w14:textId="77777777" w:rsidR="00BE604D" w:rsidRDefault="00000000">
      <w:r>
        <w:t>For the Building Society scenario, application and status data can live in Azure SQL while uploaded evidence documents can live in Blob Storage. The database can retain the document identifier, owner, status and business metadata while the binary object remains in storage.</w:t>
      </w:r>
    </w:p>
    <w:p w14:paraId="15FC3113" w14:textId="77777777" w:rsidR="00BE604D" w:rsidRDefault="00000000">
      <w:r>
        <w:t>Data design also includes identity, encryption, backup, retention, network access and recovery. A database being “managed” does not mean the application automatically has the correct recovery point objective or that every caller should have broad access.</w:t>
      </w:r>
    </w:p>
    <w:p w14:paraId="06F353D6" w14:textId="77777777" w:rsidR="00BE604D" w:rsidRDefault="00000000">
      <w:pPr>
        <w:pStyle w:val="Heading2"/>
      </w:pPr>
      <w:r>
        <w:t>When SQL is not the answer: caching</w:t>
      </w:r>
    </w:p>
    <w:p w14:paraId="3FE3F97B" w14:textId="77777777" w:rsidR="00BE604D" w:rsidRDefault="00000000">
      <w:r>
        <w:t>Not every read should go back to the relational database. A cache can reduce repeated database work and improve response time for data that is safe to reuse for a period. Azure Managed Redis is an example of a managed distributed cache option; the exact service choice should follow current organisational standards and workload requirements.</w:t>
      </w:r>
    </w:p>
    <w:p w14:paraId="27E6BB20" w14:textId="77777777" w:rsidR="00BE604D" w:rsidRDefault="00000000">
      <w:pPr>
        <w:pStyle w:val="ListBullet"/>
      </w:pPr>
      <w:r>
        <w:t>Good candidates: frequently read reference data, calculated results, short-lived session/state patterns and expensive repeatable lookups.</w:t>
      </w:r>
    </w:p>
    <w:p w14:paraId="59A5937D" w14:textId="77777777" w:rsidR="00BE604D" w:rsidRDefault="00000000">
      <w:pPr>
        <w:pStyle w:val="ListBullet"/>
      </w:pPr>
      <w:r>
        <w:t>Benefits: lower latency, reduced pressure on the primary database and better handling of read-heavy workloads.</w:t>
      </w:r>
    </w:p>
    <w:p w14:paraId="40180C95" w14:textId="77777777" w:rsidR="00BE604D" w:rsidRDefault="00000000">
      <w:pPr>
        <w:pStyle w:val="ListBullet"/>
      </w:pPr>
      <w:r>
        <w:t>Developer responsibility: define expiry, invalidation and fallback behaviour. A cache must not become the only copy of business-critical data.</w:t>
      </w:r>
    </w:p>
    <w:p w14:paraId="75A798BA" w14:textId="77777777" w:rsidR="00BE604D" w:rsidRDefault="00000000">
      <w:r>
        <w:t>Building Society example: branch/reference information or a frequently requested product catalogue may be cached. A mortgage application decision or authoritative account balance should still be read from the system of record according to its consistency requirements.</w:t>
      </w:r>
    </w:p>
    <w:p w14:paraId="399B074A" w14:textId="77777777" w:rsidR="00BE604D" w:rsidRDefault="00000000">
      <w:pPr>
        <w:pStyle w:val="Heading2"/>
      </w:pPr>
      <w:r>
        <w:t>Modern data platform awareness</w:t>
      </w:r>
    </w:p>
    <w:p w14:paraId="0B737522" w14:textId="77777777" w:rsidR="00BE604D" w:rsidRDefault="00000000">
      <w:r>
        <w:t>Application developers frequently integrate with analytics platforms but should avoid turning the transactional application database into the reporting platform. Know the boundary between operational application data and analytical data.</w:t>
      </w:r>
    </w:p>
    <w:p w14:paraId="67614542" w14:textId="77777777" w:rsidR="00BE604D" w:rsidRDefault="00000000">
      <w:pPr>
        <w:pStyle w:val="ListBullet"/>
      </w:pPr>
      <w:r>
        <w:t>Microsoft Fabric: integrated analytics platform for lakehouse, warehouse, data engineering, Data Factory experiences, real-time analytics and Power BI.</w:t>
      </w:r>
    </w:p>
    <w:p w14:paraId="19AADFC1" w14:textId="77777777" w:rsidR="00BE604D" w:rsidRDefault="00000000">
      <w:pPr>
        <w:pStyle w:val="ListBullet"/>
      </w:pPr>
      <w:r>
        <w:t>Azure Data Factory: cloud data-integration/orchestration service commonly used in existing Azure estates.</w:t>
      </w:r>
    </w:p>
    <w:p w14:paraId="4B569C5F" w14:textId="77777777" w:rsidR="00BE604D" w:rsidRDefault="00000000">
      <w:pPr>
        <w:pStyle w:val="ListBullet"/>
      </w:pPr>
      <w:r>
        <w:lastRenderedPageBreak/>
        <w:t>Azure Databricks: managed Apache Spark-based data and AI platform used for large-scale engineering, analytics and machine learning.</w:t>
      </w:r>
    </w:p>
    <w:p w14:paraId="54B9B743" w14:textId="77777777" w:rsidR="00BE604D" w:rsidRDefault="00000000">
      <w:pPr>
        <w:pStyle w:val="ListBullet"/>
      </w:pPr>
      <w:r>
        <w:t>Azure Synapse Analytics: established Azure analytics service that may be present in existing estates; understand it as part of the wider data-platform landscape.</w:t>
      </w:r>
    </w:p>
    <w:p w14:paraId="73B85B81" w14:textId="77777777" w:rsidR="00BE604D" w:rsidRDefault="00000000">
      <w:r>
        <w:t>Developer decision: the member-facing application writes operational transactions to its application data store. Analytics pipelines can move or expose appropriate data to an analytical platform. Do not couple user-facing transaction performance to heavy analytical queries unless that is a deliberate design.</w:t>
      </w:r>
    </w:p>
    <w:p w14:paraId="029B5FB9" w14:textId="77777777" w:rsidR="00BE604D" w:rsidRDefault="00000000">
      <w:pPr>
        <w:pStyle w:val="Heading2"/>
      </w:pPr>
      <w:r>
        <w:t>LBS Optional — Storage Accounts and Blob Storage: Developer Overview</w:t>
      </w:r>
    </w:p>
    <w:p w14:paraId="1DB3F96D" w14:textId="77777777" w:rsidR="00BE604D" w:rsidRDefault="00000000">
      <w:r>
        <w:t>WHAT: A Storage account is the Azure resource that provides services such as Blob Storage. Blob Storage holds objects (files, images, PDFs, exports) in containers. It is not a relational database or a replacement for Azure SQL.</w:t>
      </w:r>
    </w:p>
    <w:p w14:paraId="1C748D70" w14:textId="77777777" w:rsidR="00BE604D" w:rsidRDefault="00000000">
      <w:r>
        <w:t>WHY: In the Building Society scenario, application status and structured member/application data belong in Azure SQL, while supporting PDF documents and uploads are better suited to Blob Storage. SQL can store metadata such as BlobName, owner and application ID.</w:t>
      </w:r>
    </w:p>
    <w:p w14:paraId="3E62CD11" w14:textId="77777777" w:rsidR="00BE604D" w:rsidRDefault="00000000">
      <w:pPr>
        <w:pStyle w:val="Heading3"/>
      </w:pPr>
      <w:r>
        <w:t>How to build a simple upload/download flow</w:t>
      </w:r>
    </w:p>
    <w:p w14:paraId="6F61D4AC" w14:textId="77777777" w:rsidR="00BE604D" w:rsidRDefault="00000000">
      <w:pPr>
        <w:pStyle w:val="ListNumber"/>
      </w:pPr>
      <w:r>
        <w:t>1. Create or use an approved Storage account and a private blob container; decide redundancy, access tier, retention and lifecycle policy.</w:t>
      </w:r>
    </w:p>
    <w:p w14:paraId="1728BFFA" w14:textId="77777777" w:rsidR="00BE604D" w:rsidRDefault="00000000">
      <w:pPr>
        <w:pStyle w:val="ListNumber"/>
      </w:pPr>
      <w:r>
        <w:t>2. Enable a suitable workload identity and grant narrowly scoped blob data permissions. Azure resource Contributor alone does not imply blob data access.</w:t>
      </w:r>
    </w:p>
    <w:p w14:paraId="1159861B" w14:textId="77777777" w:rsidR="00BE604D" w:rsidRDefault="00000000">
      <w:pPr>
        <w:pStyle w:val="ListNumber"/>
      </w:pPr>
      <w:r>
        <w:t>3. In .NET use Azure.Storage.Blobs with DefaultAzureCredential where appropriate; validate file type/size, generate a safe blob name and upload a stream.</w:t>
      </w:r>
    </w:p>
    <w:p w14:paraId="327A7AB3" w14:textId="77777777" w:rsidR="00BE604D" w:rsidRDefault="00000000">
      <w:pPr>
        <w:pStyle w:val="ListNumber"/>
      </w:pPr>
      <w:r>
        <w:t>4. Save only required metadata and blob reference in Azure SQL. Do not expose unrestricted container access or embed account keys in code.</w:t>
      </w:r>
    </w:p>
    <w:p w14:paraId="1FC1E40B" w14:textId="77777777" w:rsidR="00BE604D" w:rsidRDefault="00000000">
      <w:pPr>
        <w:pStyle w:val="ListNumber"/>
      </w:pPr>
      <w:r>
        <w:t>5. Verify the upload and download with an authorised identity; test a missing/unauthorised blob and review telemetry.</w:t>
      </w:r>
    </w:p>
    <w:p w14:paraId="6C564A9E" w14:textId="77777777" w:rsidR="00BE604D" w:rsidRDefault="00000000">
      <w:r>
        <w:t>Example: a member uploads evidence.pdf → .NET API validates the request → Blob Storage stores the file → Azure SQL stores the reference → staff retrieve it through an authorised application path.</w:t>
      </w:r>
    </w:p>
    <w:p w14:paraId="45797A52" w14:textId="77777777" w:rsidR="00BE604D" w:rsidRDefault="00000000">
      <w:r>
        <w:t>Tips: use private containers, understand role scope and data-plane permissions, plan lifecycle/retention and cost, and consider short-lived SAS only when its use is justified and securely issued. Storage awareness is optional if time is limited.</w:t>
      </w:r>
    </w:p>
    <w:p w14:paraId="60567D6B" w14:textId="77777777" w:rsidR="00BE604D" w:rsidRDefault="00000000">
      <w:pPr>
        <w:pStyle w:val="Heading1"/>
      </w:pPr>
      <w:r>
        <w:t>9. Configuration, Secrets and Key Vault</w:t>
      </w:r>
    </w:p>
    <w:p w14:paraId="711665B5" w14:textId="77777777" w:rsidR="00BE604D" w:rsidRDefault="00000000">
      <w:r>
        <w:t>Configuration is not code, and secrets are not ordinary configuration. A production application needs a deliberate strategy for both.</w:t>
      </w:r>
    </w:p>
    <w:p w14:paraId="0348C9EB" w14:textId="77777777" w:rsidR="00BE604D" w:rsidRDefault="00000000">
      <w:pPr>
        <w:pStyle w:val="ListBullet"/>
        <w:ind w:left="317" w:hanging="173"/>
      </w:pPr>
      <w:r>
        <w:t>Non-secret settings: environment-specific App Service configuration.</w:t>
      </w:r>
    </w:p>
    <w:p w14:paraId="1A76E4E9" w14:textId="77777777" w:rsidR="00BE604D" w:rsidRDefault="00000000">
      <w:pPr>
        <w:pStyle w:val="ListBullet"/>
        <w:ind w:left="317" w:hanging="173"/>
      </w:pPr>
      <w:r>
        <w:t>Credentials that can be eliminated: use Managed Identity instead.</w:t>
      </w:r>
    </w:p>
    <w:p w14:paraId="5E387C63" w14:textId="77777777" w:rsidR="00BE604D" w:rsidRDefault="00000000">
      <w:pPr>
        <w:pStyle w:val="ListBullet"/>
        <w:ind w:left="317" w:hanging="173"/>
      </w:pPr>
      <w:r>
        <w:t>Secrets that must exist: protect them in Azure Key Vault and restrict access.</w:t>
      </w:r>
    </w:p>
    <w:p w14:paraId="3808C638" w14:textId="77777777" w:rsidR="00BE604D" w:rsidRDefault="00000000">
      <w:pPr>
        <w:pStyle w:val="ListBullet"/>
        <w:ind w:left="317" w:hanging="173"/>
      </w:pPr>
      <w:r>
        <w:t>Never commit production secrets to Git or embed them in Bicep parameter files.</w:t>
      </w:r>
    </w:p>
    <w:tbl>
      <w:tblPr>
        <w:tblW w:w="0" w:type="auto"/>
        <w:jc w:val="center"/>
        <w:tblLayout w:type="fixed"/>
        <w:tblLook w:val="04A0" w:firstRow="1" w:lastRow="0" w:firstColumn="1" w:lastColumn="0" w:noHBand="0" w:noVBand="1"/>
      </w:tblPr>
      <w:tblGrid>
        <w:gridCol w:w="10166"/>
      </w:tblGrid>
      <w:tr w:rsidR="00BE604D" w14:paraId="7E4B62CE" w14:textId="77777777">
        <w:trPr>
          <w:cantSplit/>
          <w:jc w:val="center"/>
        </w:trPr>
        <w:tc>
          <w:tcPr>
            <w:tcW w:w="10166" w:type="dxa"/>
            <w:shd w:val="clear" w:color="auto" w:fill="F1EAF8"/>
            <w:tcMar>
              <w:top w:w="90" w:type="dxa"/>
              <w:left w:w="110" w:type="dxa"/>
              <w:bottom w:w="90" w:type="dxa"/>
              <w:right w:w="110" w:type="dxa"/>
            </w:tcMar>
            <w:vAlign w:val="center"/>
          </w:tcPr>
          <w:p w14:paraId="43A92D88" w14:textId="77777777" w:rsidR="00BE604D" w:rsidRDefault="00000000">
            <w:r>
              <w:rPr>
                <w:b/>
                <w:color w:val="17365D"/>
              </w:rPr>
              <w:t>Key Vault rule</w:t>
            </w:r>
          </w:p>
          <w:p w14:paraId="4C44966B" w14:textId="77777777" w:rsidR="00BE604D" w:rsidRDefault="00000000">
            <w:pPr>
              <w:spacing w:after="0"/>
            </w:pPr>
            <w:r>
              <w:rPr>
                <w:sz w:val="17"/>
              </w:rPr>
              <w:t>Do not put a SQL password in Key Vault if Managed Identity can remove the SQL password entirely. Key Vault protects secrets; identity can eliminate some secrets.</w:t>
            </w:r>
          </w:p>
        </w:tc>
      </w:tr>
    </w:tbl>
    <w:p w14:paraId="2D1A742B" w14:textId="77777777" w:rsidR="00BE604D" w:rsidRDefault="00BE604D">
      <w:pPr>
        <w:spacing w:after="0"/>
      </w:pPr>
    </w:p>
    <w:p w14:paraId="6AE76EDC" w14:textId="77777777" w:rsidR="00BE604D" w:rsidRDefault="00000000">
      <w:r>
        <w:br w:type="page"/>
      </w:r>
    </w:p>
    <w:p w14:paraId="4B94D493" w14:textId="77777777" w:rsidR="00BE604D" w:rsidRDefault="00000000">
      <w:pPr>
        <w:pStyle w:val="Heading2"/>
      </w:pPr>
      <w:r>
        <w:lastRenderedPageBreak/>
        <w:t>Configuration is not the same as a secret</w:t>
      </w:r>
    </w:p>
    <w:p w14:paraId="27ABDF8C" w14:textId="77777777" w:rsidR="00BE604D" w:rsidRDefault="00000000">
      <w:r>
        <w:t>Configuration includes values that vary by environment, such as endpoint names, feature flags and non-sensitive application settings. Secrets are credentials or sensitive values that must be protected. Keep both outside source code, but do not treat every configuration value as a secret.</w:t>
      </w:r>
    </w:p>
    <w:p w14:paraId="07ABD707" w14:textId="77777777" w:rsidR="00BE604D" w:rsidRDefault="00000000">
      <w:r>
        <w:t>Prefer removing credentials rather than storing them more safely. If App Service can use Managed Identity to access Azure SQL or Storage, there is no database password to place in Key Vault. Use Key Vault for secrets, certificates or keys that genuinely still need to exist.</w:t>
      </w:r>
    </w:p>
    <w:p w14:paraId="6664E0DC" w14:textId="77777777" w:rsidR="00BE604D" w:rsidRDefault="00000000">
      <w:r>
        <w:t>When a secret must exist, define ownership and rotation. The application should retrieve it through an identity with least privilege, and the team should understand what happens when the secret is rotated or temporarily unavailable.</w:t>
      </w:r>
    </w:p>
    <w:p w14:paraId="47135667" w14:textId="77777777" w:rsidR="00BE604D" w:rsidRDefault="00000000">
      <w:pPr>
        <w:pStyle w:val="Heading1"/>
      </w:pPr>
      <w:r>
        <w:t>10. Identity: Human and Workload</w:t>
      </w:r>
    </w:p>
    <w:p w14:paraId="4BE67845" w14:textId="77777777" w:rsidR="00BE604D" w:rsidRDefault="00000000">
      <w:r>
        <w:t>Cloud applications have two broad identity problems: identifying people and identifying workloads. Mixing them leads to confusing designs.</w:t>
      </w:r>
    </w:p>
    <w:p w14:paraId="63A0DA83" w14:textId="77777777" w:rsidR="00BE604D" w:rsidRDefault="00000000">
      <w:pPr>
        <w:pStyle w:val="Heading2"/>
      </w:pPr>
      <w:r>
        <w:t>Microsoft Entra ID</w:t>
      </w:r>
    </w:p>
    <w:p w14:paraId="2CEBBF90" w14:textId="77777777" w:rsidR="00BE604D" w:rsidRDefault="00000000">
      <w:r>
        <w:t>Microsoft Entra ID is the cloud identity and access platform. It authenticates users and workloads and issues tokens that applications and Azure services can validate.</w:t>
      </w:r>
    </w:p>
    <w:p w14:paraId="6B20C755" w14:textId="77777777" w:rsidR="00BE604D" w:rsidRDefault="00000000">
      <w:pPr>
        <w:pStyle w:val="Heading2"/>
      </w:pPr>
      <w:r>
        <w:t>App Registration, Service Principal and Managed Identity</w:t>
      </w:r>
    </w:p>
    <w:p w14:paraId="638C07C8" w14:textId="77777777" w:rsidR="00BE604D" w:rsidRDefault="00000000">
      <w:pPr>
        <w:pStyle w:val="ListBullet"/>
        <w:ind w:left="317" w:hanging="173"/>
      </w:pPr>
      <w:r>
        <w:t>App Registration: application definition in Microsoft Entra ID.</w:t>
      </w:r>
    </w:p>
    <w:p w14:paraId="0E135FE5" w14:textId="77777777" w:rsidR="00BE604D" w:rsidRDefault="00000000">
      <w:pPr>
        <w:pStyle w:val="ListBullet"/>
        <w:ind w:left="317" w:hanging="173"/>
      </w:pPr>
      <w:r>
        <w:t>Service Principal: tenant-local security identity representing an application/workload.</w:t>
      </w:r>
    </w:p>
    <w:p w14:paraId="18529EAC" w14:textId="77777777" w:rsidR="00BE604D" w:rsidRDefault="00000000">
      <w:pPr>
        <w:pStyle w:val="ListBullet"/>
        <w:ind w:left="317" w:hanging="173"/>
      </w:pPr>
      <w:r>
        <w:t>Managed Identity: Azure-managed workload identity that removes the need for your code to store a client secret.</w:t>
      </w:r>
    </w:p>
    <w:p w14:paraId="349DF517" w14:textId="77777777" w:rsidR="00BE604D" w:rsidRDefault="00000000">
      <w:pPr>
        <w:pStyle w:val="ListBullet"/>
        <w:ind w:left="317" w:hanging="173"/>
      </w:pPr>
      <w:r>
        <w:t>System-assigned Managed Identity: lifecycle tied to one Azure resource.</w:t>
      </w:r>
    </w:p>
    <w:p w14:paraId="2AD04D92" w14:textId="77777777" w:rsidR="00BE604D" w:rsidRDefault="00000000">
      <w:pPr>
        <w:pStyle w:val="ListBullet"/>
        <w:ind w:left="317" w:hanging="173"/>
      </w:pPr>
      <w:r>
        <w:t>User-assigned Managed Identity: standalone Azure resource that can be associated with supported workloads.</w:t>
      </w:r>
    </w:p>
    <w:tbl>
      <w:tblPr>
        <w:tblW w:w="0" w:type="auto"/>
        <w:jc w:val="center"/>
        <w:tblLayout w:type="fixed"/>
        <w:tblLook w:val="04A0" w:firstRow="1" w:lastRow="0" w:firstColumn="1" w:lastColumn="0" w:noHBand="0" w:noVBand="1"/>
      </w:tblPr>
      <w:tblGrid>
        <w:gridCol w:w="10166"/>
      </w:tblGrid>
      <w:tr w:rsidR="00BE604D" w14:paraId="71415E96" w14:textId="77777777">
        <w:trPr>
          <w:cantSplit/>
          <w:jc w:val="center"/>
        </w:trPr>
        <w:tc>
          <w:tcPr>
            <w:tcW w:w="10166" w:type="dxa"/>
            <w:shd w:val="clear" w:color="auto" w:fill="F1EAF8"/>
            <w:tcMar>
              <w:top w:w="90" w:type="dxa"/>
              <w:left w:w="110" w:type="dxa"/>
              <w:bottom w:w="90" w:type="dxa"/>
              <w:right w:w="110" w:type="dxa"/>
            </w:tcMar>
            <w:vAlign w:val="center"/>
          </w:tcPr>
          <w:p w14:paraId="143CA831" w14:textId="77777777" w:rsidR="00BE604D" w:rsidRDefault="00000000">
            <w:r>
              <w:rPr>
                <w:b/>
                <w:color w:val="17365D"/>
              </w:rPr>
              <w:t>Do not merge these concepts</w:t>
            </w:r>
          </w:p>
          <w:p w14:paraId="760D2495" w14:textId="77777777" w:rsidR="00BE604D" w:rsidRDefault="00000000">
            <w:pPr>
              <w:spacing w:after="0"/>
            </w:pPr>
            <w:r>
              <w:rPr>
                <w:sz w:val="17"/>
              </w:rPr>
              <w:t>Microsoft Entra ID is not “the Managed Identity”. Managed Identity is a workload identity represented in Entra; Entra authenticates it and issues tokens.</w:t>
            </w:r>
          </w:p>
        </w:tc>
      </w:tr>
    </w:tbl>
    <w:p w14:paraId="73D6A76F" w14:textId="77777777" w:rsidR="00BE604D" w:rsidRDefault="00BE604D">
      <w:pPr>
        <w:spacing w:after="0"/>
      </w:pPr>
    </w:p>
    <w:p w14:paraId="0CE252C6" w14:textId="77777777" w:rsidR="00BE604D" w:rsidRDefault="00000000">
      <w:r>
        <w:br w:type="page"/>
      </w:r>
    </w:p>
    <w:p w14:paraId="618E3CBC" w14:textId="77777777" w:rsidR="00BE604D" w:rsidRDefault="00000000">
      <w:pPr>
        <w:pStyle w:val="Heading2"/>
      </w:pPr>
      <w:r>
        <w:lastRenderedPageBreak/>
        <w:t>Separate user identity from application identity</w:t>
      </w:r>
    </w:p>
    <w:p w14:paraId="28BCEB17" w14:textId="77777777" w:rsidR="00BE604D" w:rsidRDefault="00000000">
      <w:pPr>
        <w:pStyle w:val="Heading2"/>
      </w:pPr>
      <w:r>
        <w:t>OAuth, OpenID Connect and tokens</w:t>
      </w:r>
    </w:p>
    <w:p w14:paraId="72938F52" w14:textId="77777777" w:rsidR="00BE604D" w:rsidRDefault="00000000">
      <w:r>
        <w:t>OAuth 2.0 and OpenID Connect are related but answer different questions. OAuth 2.0 is an authorisation framework used to obtain access tokens for protected resources. OpenID Connect adds an identity layer used for user sign-in and introduces the ID token.</w:t>
      </w:r>
    </w:p>
    <w:p w14:paraId="21EE1EF3" w14:textId="77777777" w:rsidR="00BE604D" w:rsidRDefault="00000000">
      <w:pPr>
        <w:pStyle w:val="ListBullet"/>
      </w:pPr>
      <w:r>
        <w:t>Access token: presented to an API or resource. The receiving resource validates it and decides whether the caller is authorised.</w:t>
      </w:r>
    </w:p>
    <w:p w14:paraId="472601F4" w14:textId="77777777" w:rsidR="00BE604D" w:rsidRDefault="00000000">
      <w:pPr>
        <w:pStyle w:val="ListBullet"/>
      </w:pPr>
      <w:r>
        <w:t>ID token: represents information about an authenticated user session for the client application. It is not the token an API should accept as its resource access token.</w:t>
      </w:r>
    </w:p>
    <w:p w14:paraId="1825D7E4" w14:textId="77777777" w:rsidR="00BE604D" w:rsidRDefault="00000000">
      <w:pPr>
        <w:pStyle w:val="ListBullet"/>
      </w:pPr>
      <w:r>
        <w:t>Authentication asks: who is this caller? Authorisation asks: what is this caller allowed to do? Successful authentication does not imply sufficient permission.</w:t>
      </w:r>
    </w:p>
    <w:p w14:paraId="7ED80F08" w14:textId="77777777" w:rsidR="00BE604D" w:rsidRDefault="00000000">
      <w:pPr>
        <w:pStyle w:val="ListBullet"/>
      </w:pPr>
      <w:r>
        <w:t>For interactive web applications, the authorisation code flow is a common pattern. Public clients use PKCE to protect the code exchange.</w:t>
      </w:r>
    </w:p>
    <w:p w14:paraId="41C59181" w14:textId="77777777" w:rsidR="00BE604D" w:rsidRDefault="00000000">
      <w:r>
        <w:t>Building Society example: a staff member signs in through Entra ID using OIDC. The web/API obtains or receives the appropriate access token for a protected API. Separately, the App Service uses its Managed Identity when the workload itself accesses Azure SQL or Storage.</w:t>
      </w:r>
    </w:p>
    <w:p w14:paraId="536BD568" w14:textId="77777777" w:rsidR="00BE604D" w:rsidRDefault="00000000">
      <w:r>
        <w:t>Human identities represent people such as members, staff, developers and administrators. Workload identities represent applications, automation and Azure resources. They have different lifecycle and permission requirements, so avoid treating a shared username or developer credential as an application identity.</w:t>
      </w:r>
    </w:p>
    <w:p w14:paraId="6AE6E4EC" w14:textId="77777777" w:rsidR="00BE604D" w:rsidRDefault="00000000">
      <w:r>
        <w:t>An App Registration defines an application in Microsoft Entra ID. A Service Principal is the tenant-local security identity created for an application. A Managed Identity is an Azure-managed workload identity represented in Entra ID, with Azure handling its underlying credentials.</w:t>
      </w:r>
    </w:p>
    <w:p w14:paraId="36E93263" w14:textId="77777777" w:rsidR="00BE604D" w:rsidRDefault="00000000">
      <w:r>
        <w:t>For every connection, identify both sides: which principal is calling, which resource is being called, how authentication occurs, and which permission authorises the requested action. This four-part check prevents many identity troubleshooting problems.</w:t>
      </w:r>
    </w:p>
    <w:p w14:paraId="2B3ED529" w14:textId="77777777" w:rsidR="00BE604D" w:rsidRDefault="00000000">
      <w:pPr>
        <w:pStyle w:val="Heading1"/>
      </w:pPr>
      <w:r>
        <w:t>11. Managed Identity: Remove Database Passwords</w:t>
      </w:r>
    </w:p>
    <w:p w14:paraId="24844D87" w14:textId="77777777" w:rsidR="00BE604D" w:rsidRDefault="00000000">
      <w:r>
        <w:t>The strongest practical identity lesson in this course is replacing stored database credentials with an Azure workload identity.</w:t>
      </w:r>
    </w:p>
    <w:p w14:paraId="029F0066" w14:textId="77777777" w:rsidR="00BE604D" w:rsidRDefault="00000000">
      <w:pPr>
        <w:spacing w:after="4680"/>
        <w:jc w:val="center"/>
      </w:pPr>
      <w:r>
        <w:pict w14:anchorId="2248B083">
          <v:roundrect id="Figure 5._0" o:spid="_x0000_s1081" style="position:absolute;left:0;text-align:left;margin-left:8pt;margin-top:25pt;width:79.6pt;height:74pt;z-index:251670528" arcsize="5243f" fillcolor="#eaf5e4" strokecolor="#0078d4" strokeweight="1.3pt">
            <v:textbox inset="6pt,5pt,6pt,4pt">
              <w:txbxContent>
                <w:p w14:paraId="16D00D17" w14:textId="77777777" w:rsidR="00BE604D" w:rsidRDefault="00000000">
                  <w:pPr>
                    <w:spacing w:after="0"/>
                    <w:jc w:val="center"/>
                  </w:pPr>
                  <w:r>
                    <w:rPr>
                      <w:b/>
                      <w:color w:val="17365D"/>
                      <w:sz w:val="24"/>
                    </w:rPr>
                    <w:t>.NET API</w:t>
                  </w:r>
                </w:p>
                <w:p w14:paraId="4692DF0E" w14:textId="77777777" w:rsidR="00BE604D" w:rsidRDefault="00000000">
                  <w:pPr>
                    <w:spacing w:after="0"/>
                    <w:jc w:val="center"/>
                  </w:pPr>
                  <w:r>
                    <w:rPr>
                      <w:color w:val="5B6573"/>
                      <w:sz w:val="16"/>
                    </w:rPr>
                    <w:t>App Service</w:t>
                  </w:r>
                </w:p>
              </w:txbxContent>
            </v:textbox>
          </v:roundrect>
        </w:pict>
      </w:r>
      <w:r>
        <w:pict w14:anchorId="59A8534D">
          <v:line id="Figure 5._a0" o:spid="_x0000_s1080" style="position:absolute;left:0;text-align:left;z-index:251623424" from="87.6pt,62pt" to="101.6pt,62pt" strokecolor="#0078d4" strokeweight="1.4pt">
            <v:stroke endarrow="block"/>
          </v:line>
        </w:pict>
      </w:r>
      <w:r>
        <w:pict w14:anchorId="29909647">
          <v:roundrect id="Figure 5._1" o:spid="_x0000_s1079" style="position:absolute;left:0;text-align:left;margin-left:101.6pt;margin-top:25pt;width:79.6pt;height:74pt;z-index:251671552" arcsize="5243f" fillcolor="#f1ecfa" strokecolor="#0078d4" strokeweight="1.3pt">
            <v:textbox inset="6pt,5pt,6pt,4pt">
              <w:txbxContent>
                <w:p w14:paraId="626700C8" w14:textId="77777777" w:rsidR="00BE604D" w:rsidRDefault="00000000">
                  <w:pPr>
                    <w:spacing w:after="0"/>
                    <w:jc w:val="center"/>
                  </w:pPr>
                  <w:r>
                    <w:rPr>
                      <w:b/>
                      <w:color w:val="17365D"/>
                      <w:sz w:val="24"/>
                    </w:rPr>
                    <w:t>Managed Identity</w:t>
                  </w:r>
                </w:p>
                <w:p w14:paraId="2495EE5F" w14:textId="77777777" w:rsidR="00BE604D" w:rsidRDefault="00000000">
                  <w:pPr>
                    <w:spacing w:after="0"/>
                    <w:jc w:val="center"/>
                  </w:pPr>
                  <w:r>
                    <w:rPr>
                      <w:color w:val="5B6573"/>
                      <w:sz w:val="16"/>
                    </w:rPr>
                    <w:t>Workload identity</w:t>
                  </w:r>
                </w:p>
              </w:txbxContent>
            </v:textbox>
          </v:roundrect>
        </w:pict>
      </w:r>
      <w:r>
        <w:pict w14:anchorId="2AE1EB73">
          <v:line id="Figure 5._a1" o:spid="_x0000_s1078" style="position:absolute;left:0;text-align:left;z-index:251624448" from="181.2pt,62pt" to="195.2pt,62pt" strokecolor="#0078d4" strokeweight="1.4pt">
            <v:stroke endarrow="block"/>
          </v:line>
        </w:pict>
      </w:r>
      <w:r>
        <w:pict w14:anchorId="38126375">
          <v:roundrect id="Figure 5._2" o:spid="_x0000_s1077" style="position:absolute;left:0;text-align:left;margin-left:195.2pt;margin-top:25pt;width:79.6pt;height:74pt;z-index:251672576" arcsize="5243f" fillcolor="#f1ecfa" strokecolor="#0078d4" strokeweight="1.3pt">
            <v:textbox inset="6pt,5pt,6pt,4pt">
              <w:txbxContent>
                <w:p w14:paraId="71F174EA" w14:textId="77777777" w:rsidR="00BE604D" w:rsidRDefault="00000000">
                  <w:pPr>
                    <w:spacing w:after="0"/>
                    <w:jc w:val="center"/>
                  </w:pPr>
                  <w:r>
                    <w:rPr>
                      <w:b/>
                      <w:color w:val="17365D"/>
                      <w:sz w:val="24"/>
                    </w:rPr>
                    <w:t>Microsoft Entra ID</w:t>
                  </w:r>
                </w:p>
                <w:p w14:paraId="571F1B82" w14:textId="77777777" w:rsidR="00BE604D" w:rsidRDefault="00000000">
                  <w:pPr>
                    <w:spacing w:after="0"/>
                    <w:jc w:val="center"/>
                  </w:pPr>
                  <w:r>
                    <w:rPr>
                      <w:color w:val="5B6573"/>
                      <w:sz w:val="16"/>
                    </w:rPr>
                    <w:t>Token issuer</w:t>
                  </w:r>
                </w:p>
              </w:txbxContent>
            </v:textbox>
          </v:roundrect>
        </w:pict>
      </w:r>
      <w:r>
        <w:pict w14:anchorId="347E60B0">
          <v:line id="Figure 5._a2" o:spid="_x0000_s1076" style="position:absolute;left:0;text-align:left;z-index:251625472" from="274.8pt,62pt" to="288.8pt,62pt" strokecolor="#0078d4" strokeweight="1.4pt">
            <v:stroke endarrow="block"/>
          </v:line>
        </w:pict>
      </w:r>
      <w:r>
        <w:pict w14:anchorId="6F5009F7">
          <v:roundrect id="Figure 5._3" o:spid="_x0000_s1075" style="position:absolute;left:0;text-align:left;margin-left:288.8pt;margin-top:25pt;width:79.6pt;height:74pt;z-index:251673600" arcsize="5243f" fillcolor="#eaf3fb" strokecolor="#0078d4" strokeweight="1.3pt">
            <v:textbox inset="6pt,5pt,6pt,4pt">
              <w:txbxContent>
                <w:p w14:paraId="489051C6" w14:textId="77777777" w:rsidR="00BE604D" w:rsidRDefault="00000000">
                  <w:pPr>
                    <w:spacing w:after="0"/>
                    <w:jc w:val="center"/>
                  </w:pPr>
                  <w:r>
                    <w:rPr>
                      <w:b/>
                      <w:color w:val="17365D"/>
                      <w:sz w:val="24"/>
                    </w:rPr>
                    <w:t>Access token</w:t>
                  </w:r>
                </w:p>
                <w:p w14:paraId="639E001B" w14:textId="77777777" w:rsidR="00BE604D" w:rsidRDefault="00000000">
                  <w:pPr>
                    <w:spacing w:after="0"/>
                    <w:jc w:val="center"/>
                  </w:pPr>
                  <w:r>
                    <w:rPr>
                      <w:color w:val="5B6573"/>
                      <w:sz w:val="16"/>
                    </w:rPr>
                    <w:t>Credential-free</w:t>
                  </w:r>
                </w:p>
              </w:txbxContent>
            </v:textbox>
          </v:roundrect>
        </w:pict>
      </w:r>
      <w:r>
        <w:pict w14:anchorId="6C9B3440">
          <v:line id="Figure 5._a3" o:spid="_x0000_s1074" style="position:absolute;left:0;text-align:left;z-index:251626496" from="368.4pt,62pt" to="382.4pt,62pt" strokecolor="#0078d4" strokeweight="1.4pt">
            <v:stroke endarrow="block"/>
          </v:line>
        </w:pict>
      </w:r>
      <w:r>
        <w:pict w14:anchorId="19306E45">
          <v:roundrect id="Figure 5._4" o:spid="_x0000_s1073" style="position:absolute;left:0;text-align:left;margin-left:382.4pt;margin-top:25pt;width:79.6pt;height:74pt;z-index:251674624" arcsize="5243f" fillcolor="#fff4d6" strokecolor="#0078d4" strokeweight="1.3pt">
            <v:textbox inset="6pt,5pt,6pt,4pt">
              <w:txbxContent>
                <w:p w14:paraId="50043B16" w14:textId="77777777" w:rsidR="00BE604D" w:rsidRDefault="00000000">
                  <w:pPr>
                    <w:spacing w:after="0"/>
                    <w:jc w:val="center"/>
                  </w:pPr>
                  <w:r>
                    <w:rPr>
                      <w:b/>
                      <w:color w:val="17365D"/>
                      <w:sz w:val="24"/>
                    </w:rPr>
                    <w:t>Azure SQL</w:t>
                  </w:r>
                </w:p>
                <w:p w14:paraId="4D5BA58A" w14:textId="77777777" w:rsidR="00BE604D" w:rsidRDefault="00000000">
                  <w:pPr>
                    <w:spacing w:after="0"/>
                    <w:jc w:val="center"/>
                  </w:pPr>
                  <w:r>
                    <w:rPr>
                      <w:color w:val="5B6573"/>
                      <w:sz w:val="16"/>
                    </w:rPr>
                    <w:t>Permission required</w:t>
                  </w:r>
                </w:p>
              </w:txbxContent>
            </v:textbox>
          </v:roundrect>
        </w:pict>
      </w:r>
    </w:p>
    <w:p w14:paraId="28DF000E" w14:textId="77777777" w:rsidR="00BE604D" w:rsidRDefault="00000000">
      <w:pPr>
        <w:jc w:val="center"/>
      </w:pPr>
      <w:r>
        <w:t>Figure 5. Managed Identity token flow and target-service authorisation.</w:t>
      </w:r>
    </w:p>
    <w:p w14:paraId="0E11D901" w14:textId="77777777" w:rsidR="00BE604D" w:rsidRDefault="00000000">
      <w:pPr>
        <w:pStyle w:val="Heading2"/>
      </w:pPr>
      <w:r>
        <w:lastRenderedPageBreak/>
        <w:t>Application code</w:t>
      </w:r>
    </w:p>
    <w:tbl>
      <w:tblPr>
        <w:tblW w:w="0" w:type="auto"/>
        <w:tblLook w:val="04A0" w:firstRow="1" w:lastRow="0" w:firstColumn="1" w:lastColumn="0" w:noHBand="0" w:noVBand="1"/>
      </w:tblPr>
      <w:tblGrid>
        <w:gridCol w:w="10166"/>
      </w:tblGrid>
      <w:tr w:rsidR="00BE604D" w14:paraId="7A5F9C15" w14:textId="77777777">
        <w:trPr>
          <w:cantSplit/>
        </w:trPr>
        <w:tc>
          <w:tcPr>
            <w:tcW w:w="10166" w:type="dxa"/>
            <w:shd w:val="clear" w:color="auto" w:fill="F3F5F7"/>
            <w:tcMar>
              <w:top w:w="120" w:type="dxa"/>
              <w:left w:w="140" w:type="dxa"/>
              <w:bottom w:w="120" w:type="dxa"/>
              <w:right w:w="140" w:type="dxa"/>
            </w:tcMar>
          </w:tcPr>
          <w:p w14:paraId="5DBEC385" w14:textId="77777777" w:rsidR="00BE604D" w:rsidRDefault="00000000">
            <w:pPr>
              <w:spacing w:after="0"/>
            </w:pPr>
            <w:r>
              <w:rPr>
                <w:rFonts w:ascii="Consolas" w:hAnsi="Consolas"/>
                <w:sz w:val="16"/>
              </w:rPr>
              <w:t>using Azure.Identity;</w:t>
            </w:r>
            <w:r>
              <w:rPr>
                <w:rFonts w:ascii="Consolas" w:hAnsi="Consolas"/>
                <w:sz w:val="16"/>
              </w:rPr>
              <w:br/>
              <w:t>using Microsoft.Data.SqlClient;</w:t>
            </w:r>
            <w:r>
              <w:rPr>
                <w:rFonts w:ascii="Consolas" w:hAnsi="Consolas"/>
                <w:sz w:val="16"/>
              </w:rPr>
              <w:br/>
            </w:r>
            <w:r>
              <w:rPr>
                <w:rFonts w:ascii="Consolas" w:hAnsi="Consolas"/>
                <w:sz w:val="16"/>
              </w:rPr>
              <w:br/>
              <w:t>var cs = "Server=tcp:&lt;server&gt;.database.windows.net,1433;Database=&lt;db&gt;;Encrypt=True;";</w:t>
            </w:r>
            <w:r>
              <w:rPr>
                <w:rFonts w:ascii="Consolas" w:hAnsi="Consolas"/>
                <w:sz w:val="16"/>
              </w:rPr>
              <w:br/>
              <w:t>var credential = new DefaultAzureCredential();</w:t>
            </w:r>
            <w:r>
              <w:rPr>
                <w:rFonts w:ascii="Consolas" w:hAnsi="Consolas"/>
                <w:sz w:val="16"/>
              </w:rPr>
              <w:br/>
              <w:t>var token = await credential.GetTokenAsync(</w:t>
            </w:r>
            <w:r>
              <w:rPr>
                <w:rFonts w:ascii="Consolas" w:hAnsi="Consolas"/>
                <w:sz w:val="16"/>
              </w:rPr>
              <w:br/>
              <w:t xml:space="preserve">    new Azure.Core.TokenRequestContext(new[] { "https://database.windows.net/.default" }));</w:t>
            </w:r>
            <w:r>
              <w:rPr>
                <w:rFonts w:ascii="Consolas" w:hAnsi="Consolas"/>
                <w:sz w:val="16"/>
              </w:rPr>
              <w:br/>
            </w:r>
            <w:r>
              <w:rPr>
                <w:rFonts w:ascii="Consolas" w:hAnsi="Consolas"/>
                <w:sz w:val="16"/>
              </w:rPr>
              <w:br/>
              <w:t>using var connection = new SqlConnection(cs) { AccessToken = token.Token };</w:t>
            </w:r>
            <w:r>
              <w:rPr>
                <w:rFonts w:ascii="Consolas" w:hAnsi="Consolas"/>
                <w:sz w:val="16"/>
              </w:rPr>
              <w:br/>
              <w:t>await connection.OpenAsync();</w:t>
            </w:r>
          </w:p>
        </w:tc>
      </w:tr>
    </w:tbl>
    <w:p w14:paraId="40F3B881" w14:textId="77777777" w:rsidR="00BE604D" w:rsidRDefault="00000000">
      <w:r>
        <w:t>In real applications, prefer supported authentication modes and connection patterns that integrate Azure.Identity cleanly. The important design point is that the application obtains a short-lived token instead of storing a SQL password.</w:t>
      </w:r>
    </w:p>
    <w:p w14:paraId="60FA15D6" w14:textId="77777777" w:rsidR="00BE604D" w:rsidRDefault="00000000">
      <w:pPr>
        <w:pStyle w:val="Heading2"/>
      </w:pPr>
      <w:r>
        <w:t>Local development versus Azure</w:t>
      </w:r>
    </w:p>
    <w:p w14:paraId="75249EF0" w14:textId="77777777" w:rsidR="00BE604D" w:rsidRDefault="00000000">
      <w:r>
        <w:t>DefaultAzureCredential can use developer credentials locally and Managed Identity in Azure. This gives a consistent programming model while keeping production authentication secretless.</w:t>
      </w:r>
    </w:p>
    <w:tbl>
      <w:tblPr>
        <w:tblW w:w="0" w:type="auto"/>
        <w:jc w:val="center"/>
        <w:tblLayout w:type="fixed"/>
        <w:tblLook w:val="04A0" w:firstRow="1" w:lastRow="0" w:firstColumn="1" w:lastColumn="0" w:noHBand="0" w:noVBand="1"/>
      </w:tblPr>
      <w:tblGrid>
        <w:gridCol w:w="10166"/>
      </w:tblGrid>
      <w:tr w:rsidR="00BE604D" w14:paraId="3093040F" w14:textId="77777777">
        <w:trPr>
          <w:cantSplit/>
          <w:jc w:val="center"/>
        </w:trPr>
        <w:tc>
          <w:tcPr>
            <w:tcW w:w="10166" w:type="dxa"/>
            <w:shd w:val="clear" w:color="auto" w:fill="FDECEC"/>
            <w:tcMar>
              <w:top w:w="90" w:type="dxa"/>
              <w:left w:w="110" w:type="dxa"/>
              <w:bottom w:w="90" w:type="dxa"/>
              <w:right w:w="110" w:type="dxa"/>
            </w:tcMar>
            <w:vAlign w:val="center"/>
          </w:tcPr>
          <w:p w14:paraId="18F2421E" w14:textId="77777777" w:rsidR="00BE604D" w:rsidRDefault="00000000">
            <w:r>
              <w:rPr>
                <w:b/>
                <w:color w:val="17365D"/>
              </w:rPr>
              <w:t>Common failure</w:t>
            </w:r>
          </w:p>
          <w:p w14:paraId="20DF4627" w14:textId="77777777" w:rsidR="00BE604D" w:rsidRDefault="00000000">
            <w:pPr>
              <w:spacing w:after="0"/>
            </w:pPr>
            <w:r>
              <w:rPr>
                <w:sz w:val="17"/>
              </w:rPr>
              <w:t>“Managed Identity enabled” but SQL returns login/permission errors. Check both authentication and authorisation: identity exists, token audience is correct, database user/role exists, and the intended permission is granted.</w:t>
            </w:r>
          </w:p>
        </w:tc>
      </w:tr>
    </w:tbl>
    <w:p w14:paraId="130F8EA4" w14:textId="77777777" w:rsidR="00BE604D" w:rsidRDefault="00BE604D">
      <w:pPr>
        <w:spacing w:after="0"/>
      </w:pPr>
    </w:p>
    <w:p w14:paraId="56DFDF3A" w14:textId="77777777" w:rsidR="00BE604D" w:rsidRDefault="00000000">
      <w:r>
        <w:br w:type="page"/>
      </w:r>
    </w:p>
    <w:p w14:paraId="65839001" w14:textId="77777777" w:rsidR="00BE604D" w:rsidRDefault="00000000">
      <w:pPr>
        <w:pStyle w:val="Heading2"/>
      </w:pPr>
      <w:r>
        <w:lastRenderedPageBreak/>
        <w:t>What happens at runtime</w:t>
      </w:r>
    </w:p>
    <w:p w14:paraId="033871B3" w14:textId="77777777" w:rsidR="00BE604D" w:rsidRDefault="00000000">
      <w:pPr>
        <w:pStyle w:val="Heading2"/>
      </w:pPr>
      <w:r>
        <w:t>System-assigned versus user-assigned Managed Identity</w:t>
      </w:r>
    </w:p>
    <w:p w14:paraId="276E92C1" w14:textId="77777777" w:rsidR="00BE604D" w:rsidRDefault="00000000">
      <w:pPr>
        <w:pStyle w:val="ListBullet"/>
      </w:pPr>
      <w:r>
        <w:t>System-assigned Managed Identity is tied to the lifecycle of one Azure resource. Delete the resource and the identity is deleted.</w:t>
      </w:r>
    </w:p>
    <w:p w14:paraId="5800CED4" w14:textId="77777777" w:rsidR="00BE604D" w:rsidRDefault="00000000">
      <w:pPr>
        <w:pStyle w:val="ListBullet"/>
      </w:pPr>
      <w:r>
        <w:t>User-assigned Managed Identity is a standalone Azure resource that can be attached to multiple supported workloads and has an independent lifecycle.</w:t>
      </w:r>
    </w:p>
    <w:p w14:paraId="320B8E42" w14:textId="77777777" w:rsidR="00BE604D" w:rsidRDefault="00000000">
      <w:r>
        <w:t>Use system-assigned identity when the identity naturally belongs to one workload. Consider user-assigned identity when lifecycle independence, pre-authorisation or controlled reuse is a real requirement. Do not share an identity merely to reduce the number of identities.</w:t>
      </w:r>
    </w:p>
    <w:p w14:paraId="005D3B65" w14:textId="77777777" w:rsidR="00BE604D" w:rsidRDefault="00000000">
      <w:r>
        <w:t>Troubleshooting sequence for a 403: confirm the code obtained a token for the correct target resource; confirm which identity was used; confirm the target service recognises that identity; then inspect role/data permissions and scope. Do not immediately add Owner or Contributor.</w:t>
      </w:r>
    </w:p>
    <w:p w14:paraId="13BC34C3" w14:textId="77777777" w:rsidR="00BE604D" w:rsidRDefault="00000000">
      <w:r>
        <w:t>When the .NET application opens a connection using Microsoft Entra authentication, the Azure Identity or SQL client stack obtains a token for the application’s Managed Identity. Microsoft Entra ID issues the token. Azure SQL validates the token, identifies the principal and then evaluates the database permissions granted to that principal.</w:t>
      </w:r>
    </w:p>
    <w:p w14:paraId="3640D09E" w14:textId="77777777" w:rsidR="00BE604D" w:rsidRDefault="00000000">
      <w:r>
        <w:t>This is why enabling Managed Identity on App Service is only half of the task. The identity exists, but it has no automatic right to read or write database data. The database must contain the appropriate Entra principal or group mapping and the minimum required database permissions.</w:t>
      </w:r>
    </w:p>
    <w:p w14:paraId="6F9012F2" w14:textId="77777777" w:rsidR="00BE604D" w:rsidRDefault="00000000">
      <w:r>
        <w:t>Local development uses a different credential source. DefaultAzureCredential can use the signed-in developer identity locally and the Managed Identity when deployed to Azure. The target resource must authorise each identity appropriately; local success does not prove the deployed identity has access.</w:t>
      </w:r>
    </w:p>
    <w:p w14:paraId="0533C042" w14:textId="77777777" w:rsidR="00BE604D" w:rsidRDefault="00000000">
      <w:pPr>
        <w:pStyle w:val="Heading1"/>
      </w:pPr>
      <w:r>
        <w:t>12. Authorisation and Least Privilege</w:t>
      </w:r>
    </w:p>
    <w:p w14:paraId="2D635EA6" w14:textId="77777777" w:rsidR="00BE604D" w:rsidRDefault="00000000">
      <w:r>
        <w:t>Authentication answers “who are you?” Authorisation answers “what may you do?” Azure RBAC and data-service permissions must be scoped deliberately.</w:t>
      </w:r>
    </w:p>
    <w:p w14:paraId="5832C265" w14:textId="77777777" w:rsidR="00BE604D" w:rsidRDefault="00000000">
      <w:pPr>
        <w:pStyle w:val="Heading2"/>
      </w:pPr>
      <w:r>
        <w:t>Azure RBAC</w:t>
      </w:r>
    </w:p>
    <w:p w14:paraId="2E589075" w14:textId="77777777" w:rsidR="00BE604D" w:rsidRDefault="00000000">
      <w:r>
        <w:t>Think Principal + Role + Scope. A principal can be a user, group, service principal or Managed Identity. A role defines allowed actions. Scope defines where those actions apply—management group, subscription, resource group or resource.</w:t>
      </w:r>
    </w:p>
    <w:tbl>
      <w:tblPr>
        <w:tblW w:w="0" w:type="auto"/>
        <w:jc w:val="center"/>
        <w:tblLayout w:type="fixed"/>
        <w:tblLook w:val="04A0" w:firstRow="1" w:lastRow="0" w:firstColumn="1" w:lastColumn="0" w:noHBand="0" w:noVBand="1"/>
      </w:tblPr>
      <w:tblGrid>
        <w:gridCol w:w="10166"/>
      </w:tblGrid>
      <w:tr w:rsidR="00BE604D" w14:paraId="61BE3269" w14:textId="77777777">
        <w:trPr>
          <w:cantSplit/>
          <w:jc w:val="center"/>
        </w:trPr>
        <w:tc>
          <w:tcPr>
            <w:tcW w:w="10166" w:type="dxa"/>
            <w:shd w:val="clear" w:color="auto" w:fill="F1EAF8"/>
            <w:tcMar>
              <w:top w:w="90" w:type="dxa"/>
              <w:left w:w="110" w:type="dxa"/>
              <w:bottom w:w="90" w:type="dxa"/>
              <w:right w:w="110" w:type="dxa"/>
            </w:tcMar>
            <w:vAlign w:val="center"/>
          </w:tcPr>
          <w:p w14:paraId="16AAA456" w14:textId="77777777" w:rsidR="00BE604D" w:rsidRDefault="00000000">
            <w:r>
              <w:rPr>
                <w:b/>
                <w:color w:val="17365D"/>
              </w:rPr>
              <w:t>Least privilege</w:t>
            </w:r>
          </w:p>
          <w:p w14:paraId="2B6F23D3" w14:textId="77777777" w:rsidR="00BE604D" w:rsidRDefault="00000000">
            <w:pPr>
              <w:spacing w:after="0"/>
            </w:pPr>
            <w:r>
              <w:rPr>
                <w:sz w:val="17"/>
              </w:rPr>
              <w:t>Grant the smallest useful role at the narrowest practical scope. Avoid broad Owner/Contributor assignments merely to make a lab work.</w:t>
            </w:r>
          </w:p>
        </w:tc>
      </w:tr>
    </w:tbl>
    <w:p w14:paraId="58A0E166" w14:textId="77777777" w:rsidR="00BE604D" w:rsidRDefault="00BE604D">
      <w:pPr>
        <w:spacing w:after="0"/>
      </w:pPr>
    </w:p>
    <w:p w14:paraId="2EF3FE8A" w14:textId="77777777" w:rsidR="00BE604D" w:rsidRDefault="00000000">
      <w:pPr>
        <w:pStyle w:val="Heading2"/>
      </w:pPr>
      <w:r>
        <w:t>Management plane versus data plane</w:t>
      </w:r>
    </w:p>
    <w:p w14:paraId="6178D0F8" w14:textId="77777777" w:rsidR="00BE604D" w:rsidRDefault="00000000">
      <w:r>
        <w:t>Permission to configure an Azure resource is not automatically permission to read the data inside it. Storage, SQL and other services have their own data access models. Teach learners to ask which plane the failing operation belongs to.</w:t>
      </w:r>
    </w:p>
    <w:p w14:paraId="72F595F4" w14:textId="77777777" w:rsidR="00BE604D" w:rsidRDefault="00000000">
      <w:r>
        <w:br w:type="page"/>
      </w:r>
    </w:p>
    <w:p w14:paraId="5286A601" w14:textId="77777777" w:rsidR="00BE604D" w:rsidRDefault="00000000">
      <w:pPr>
        <w:pStyle w:val="Heading2"/>
      </w:pPr>
      <w:r>
        <w:lastRenderedPageBreak/>
        <w:t>Design permission deliberately</w:t>
      </w:r>
    </w:p>
    <w:p w14:paraId="129B51A7" w14:textId="77777777" w:rsidR="00BE604D" w:rsidRDefault="00000000">
      <w:r>
        <w:t>Authentication proves the caller’s identity. Authorisation decides what that identity may do. Azure RBAC commonly controls management-plane operations and, for some services, data-plane operations. Other services such as Azure SQL also have their own data-plane permission model.</w:t>
      </w:r>
    </w:p>
    <w:p w14:paraId="6B982C9C" w14:textId="77777777" w:rsidR="00BE604D" w:rsidRDefault="00000000">
      <w:r>
        <w:t>Avoid assigning Owner or Contributor simply to make an error disappear. Start with the required operation, find the narrowest suitable role or database permission, and apply it at the smallest practical scope. Record why the permission exists so it can be reviewed later.</w:t>
      </w:r>
    </w:p>
    <w:p w14:paraId="47F45EAC" w14:textId="77777777" w:rsidR="00BE604D" w:rsidRDefault="00000000">
      <w:r>
        <w:t>When troubleshooting a 403 or access-denied error, confirm the principal object ID, the role or database permission, the scope, propagation time and whether the operation is management-plane or data-plane. This is more reliable than repeatedly changing roles.</w:t>
      </w:r>
    </w:p>
    <w:p w14:paraId="04E0CC06" w14:textId="77777777" w:rsidR="00BE604D" w:rsidRDefault="00000000">
      <w:pPr>
        <w:pStyle w:val="Heading1"/>
      </w:pPr>
      <w:r>
        <w:t>12A. Secure Application Development in Azure</w:t>
      </w:r>
    </w:p>
    <w:p w14:paraId="3EFFA5FF" w14:textId="77777777" w:rsidR="00BE604D" w:rsidRDefault="00000000">
      <w:r>
        <w:t>Cloud security is broader than identity. Managed Identity and RBAC protect access to Azure resources, but the application must still be designed and delivered securely. The same secure-development practices used on-premises remain relevant and become part of the CI/CD and cloud operating model.</w:t>
      </w:r>
    </w:p>
    <w:p w14:paraId="708FFABB" w14:textId="77777777" w:rsidR="00BE604D" w:rsidRDefault="00000000">
      <w:pPr>
        <w:pStyle w:val="Heading2"/>
      </w:pPr>
      <w:r>
        <w:t>Developer security controls</w:t>
      </w:r>
    </w:p>
    <w:p w14:paraId="5E92C2A1" w14:textId="77777777" w:rsidR="00BE604D" w:rsidRDefault="00000000">
      <w:pPr>
        <w:pStyle w:val="ListBullet"/>
      </w:pPr>
      <w:r>
        <w:t>OWASP awareness: understand common web/API risks such as broken access control, injection, insecure design and security misconfiguration.</w:t>
      </w:r>
    </w:p>
    <w:p w14:paraId="3F418D81" w14:textId="77777777" w:rsidR="00BE604D" w:rsidRDefault="00000000">
      <w:pPr>
        <w:pStyle w:val="ListBullet"/>
      </w:pPr>
      <w:r>
        <w:t>Input validation: validate untrusted input at trust boundaries and use parameterised data access rather than building commands from raw input.</w:t>
      </w:r>
    </w:p>
    <w:p w14:paraId="50DE60BC" w14:textId="77777777" w:rsidR="00BE604D" w:rsidRDefault="00000000">
      <w:pPr>
        <w:pStyle w:val="ListBullet"/>
      </w:pPr>
      <w:r>
        <w:t>API security: authenticate callers, authorise each protected operation, validate tokens correctly and avoid exposing sensitive information in responses or logs.</w:t>
      </w:r>
    </w:p>
    <w:p w14:paraId="7E31E216" w14:textId="77777777" w:rsidR="00BE604D" w:rsidRDefault="00000000">
      <w:pPr>
        <w:pStyle w:val="ListBullet"/>
      </w:pPr>
      <w:r>
        <w:t>Dependency scanning: detect known vulnerabilities in NuGet, npm and other dependencies and define a process for remediation.</w:t>
      </w:r>
    </w:p>
    <w:p w14:paraId="5ABB655E" w14:textId="77777777" w:rsidR="00BE604D" w:rsidRDefault="00000000">
      <w:pPr>
        <w:pStyle w:val="ListBullet"/>
      </w:pPr>
      <w:r>
        <w:t>Secret scanning: prevent credentials, tokens and keys from being committed to source control.</w:t>
      </w:r>
    </w:p>
    <w:p w14:paraId="622CBF42" w14:textId="77777777" w:rsidR="00BE604D" w:rsidRDefault="00000000">
      <w:pPr>
        <w:pStyle w:val="ListBullet"/>
      </w:pPr>
      <w:r>
        <w:t>SAST: analyse source/build artefacts for security weaknesses during development and CI.</w:t>
      </w:r>
    </w:p>
    <w:p w14:paraId="69B22755" w14:textId="77777777" w:rsidR="00BE604D" w:rsidRDefault="00000000">
      <w:pPr>
        <w:pStyle w:val="ListBullet"/>
      </w:pPr>
      <w:r>
        <w:t>DAST: test the running application from the outside where appropriate, particularly before production release.</w:t>
      </w:r>
    </w:p>
    <w:p w14:paraId="729BD858" w14:textId="77777777" w:rsidR="00BE604D" w:rsidRDefault="00000000">
      <w:pPr>
        <w:pStyle w:val="ListBullet"/>
      </w:pPr>
      <w:r>
        <w:t>Security headers, TLS and safe error handling: do not expose stack traces, internal identifiers or secrets to end users.</w:t>
      </w:r>
    </w:p>
    <w:p w14:paraId="5FC79A75" w14:textId="77777777" w:rsidR="00BE604D" w:rsidRDefault="00000000">
      <w:pPr>
        <w:pStyle w:val="Heading2"/>
      </w:pPr>
      <w:r>
        <w:t>Shift security left without shifting all responsibility to developers</w:t>
      </w:r>
    </w:p>
    <w:p w14:paraId="077D6954" w14:textId="77777777" w:rsidR="00BE604D" w:rsidRDefault="00000000">
      <w:r>
        <w:t>Developers should receive fast security feedback in the same workflow as build and test. Pipelines can run dependency, secret and static-analysis checks before deployment. Platform/security teams still provide standards, policies and specialist review; the application team owns fixing application-level findings and avoiding insecure workarounds.</w:t>
      </w:r>
    </w:p>
    <w:p w14:paraId="713E616D" w14:textId="77777777" w:rsidR="00BE604D" w:rsidRDefault="00000000">
      <w:r>
        <w:t>Building Society example: a successful Managed Identity connection to Azure SQL does not prove the application is secure. The API must still enforce member/staff authorisation, validate input, protect sensitive data, avoid logging personal data unnecessarily and pass the organisation’s code/dependency/security checks.</w:t>
      </w:r>
    </w:p>
    <w:p w14:paraId="012C8F5C" w14:textId="77777777" w:rsidR="00BE604D" w:rsidRDefault="00000000">
      <w:pPr>
        <w:pStyle w:val="Heading1"/>
      </w:pPr>
      <w:r>
        <w:t>13. Networking Fundamentals for Azure Developers</w:t>
      </w:r>
    </w:p>
    <w:p w14:paraId="25845A2C" w14:textId="77777777" w:rsidR="00BE604D" w:rsidRDefault="00000000">
      <w:pPr>
        <w:pStyle w:val="Heading2"/>
      </w:pPr>
      <w:r>
        <w:t>Developer scope</w:t>
      </w:r>
    </w:p>
    <w:p w14:paraId="618401BB" w14:textId="77777777" w:rsidR="00BE604D" w:rsidRDefault="00000000">
      <w:r>
        <w:t>Understand application connectivity and the purpose of Azure networking features you may encounter. You are not expected to design enterprise VNets, routing, NSG rule sets or private DNS architecture. Those detailed responsibilities normally sit with platform/network specialists.</w:t>
      </w:r>
    </w:p>
    <w:p w14:paraId="20434DAC" w14:textId="77777777" w:rsidR="00BE604D" w:rsidRDefault="00000000">
      <w:r>
        <w:t xml:space="preserve">Developers need enough networking knowledge to understand how an application reaches Azure services. Start with one question: which component is calling which service? Then identify whether </w:t>
      </w:r>
      <w:r>
        <w:lastRenderedPageBreak/>
        <w:t>access is public, restricted or private. Detailed routing, DNS administration and network operations normally belong to the platform/network team.</w:t>
      </w:r>
    </w:p>
    <w:p w14:paraId="51077C7A" w14:textId="77777777" w:rsidR="00BE604D" w:rsidRDefault="00000000">
      <w:pPr>
        <w:pStyle w:val="Heading2"/>
      </w:pPr>
      <w:r>
        <w:t>Core concepts</w:t>
      </w:r>
    </w:p>
    <w:p w14:paraId="273F289E" w14:textId="77777777" w:rsidR="00BE604D" w:rsidRDefault="00000000">
      <w:pPr>
        <w:pStyle w:val="ListBullet"/>
        <w:ind w:left="317" w:hanging="173"/>
      </w:pPr>
      <w:r>
        <w:t>VNet: private network boundary for Azure network resources.</w:t>
      </w:r>
    </w:p>
    <w:p w14:paraId="3D05F623" w14:textId="77777777" w:rsidR="00BE604D" w:rsidRDefault="00000000">
      <w:pPr>
        <w:pStyle w:val="ListBullet"/>
        <w:ind w:left="317" w:hanging="173"/>
      </w:pPr>
      <w:r>
        <w:t>Subnet: address-space subdivision used for placement and policy.</w:t>
      </w:r>
    </w:p>
    <w:p w14:paraId="28C07428" w14:textId="77777777" w:rsidR="00BE604D" w:rsidRDefault="00000000">
      <w:pPr>
        <w:pStyle w:val="ListBullet"/>
        <w:ind w:left="317" w:hanging="173"/>
      </w:pPr>
      <w:r>
        <w:t>NSG: traffic filtering for supported network interfaces/subnets.</w:t>
      </w:r>
    </w:p>
    <w:p w14:paraId="7A34FB65" w14:textId="77777777" w:rsidR="00BE604D" w:rsidRDefault="00000000">
      <w:pPr>
        <w:pStyle w:val="ListBullet"/>
        <w:ind w:left="317" w:hanging="173"/>
      </w:pPr>
      <w:r>
        <w:t>VNet Integration: lets App Service make outbound connections into a VNet.</w:t>
      </w:r>
    </w:p>
    <w:p w14:paraId="5D9D3BDD" w14:textId="77777777" w:rsidR="00BE604D" w:rsidRDefault="00000000">
      <w:pPr>
        <w:pStyle w:val="ListBullet"/>
        <w:ind w:left="317" w:hanging="173"/>
      </w:pPr>
      <w:r>
        <w:t>Private Endpoint: gives a supported PaaS service a private IP in your VNet.</w:t>
      </w:r>
    </w:p>
    <w:p w14:paraId="740E75F5" w14:textId="77777777" w:rsidR="00BE604D" w:rsidRDefault="00000000">
      <w:pPr>
        <w:pStyle w:val="ListBullet"/>
        <w:ind w:left="317" w:hanging="173"/>
      </w:pPr>
      <w:r>
        <w:t>Private DNS: makes the service hostname resolve to the private endpoint address.</w:t>
      </w:r>
    </w:p>
    <w:p w14:paraId="69D02EB0" w14:textId="77777777" w:rsidR="00BE604D" w:rsidRDefault="00000000">
      <w:pPr>
        <w:spacing w:after="4680"/>
        <w:jc w:val="center"/>
      </w:pPr>
      <w:r>
        <w:pict w14:anchorId="7202F9A5">
          <v:roundrect id="Figure 6._0" o:spid="_x0000_s1072" style="position:absolute;left:0;text-align:left;margin-left:8pt;margin-top:25pt;width:79.6pt;height:74pt;z-index:251675648" arcsize="5243f" fillcolor="#eaf5e4" strokecolor="#0078d4" strokeweight="1.3pt">
            <v:textbox inset="6pt,5pt,6pt,4pt">
              <w:txbxContent>
                <w:p w14:paraId="72DEE6BA" w14:textId="77777777" w:rsidR="00BE604D" w:rsidRDefault="00000000">
                  <w:pPr>
                    <w:spacing w:after="0"/>
                    <w:jc w:val="center"/>
                  </w:pPr>
                  <w:r>
                    <w:rPr>
                      <w:b/>
                      <w:color w:val="17365D"/>
                      <w:sz w:val="24"/>
                    </w:rPr>
                    <w:t>App Service</w:t>
                  </w:r>
                </w:p>
                <w:p w14:paraId="6C4668FA" w14:textId="77777777" w:rsidR="00BE604D" w:rsidRDefault="00000000">
                  <w:pPr>
                    <w:spacing w:after="0"/>
                    <w:jc w:val="center"/>
                  </w:pPr>
                  <w:r>
                    <w:rPr>
                      <w:color w:val="5B6573"/>
                      <w:sz w:val="16"/>
                    </w:rPr>
                    <w:t>Application</w:t>
                  </w:r>
                </w:p>
              </w:txbxContent>
            </v:textbox>
          </v:roundrect>
        </w:pict>
      </w:r>
      <w:r>
        <w:pict w14:anchorId="77303210">
          <v:line id="Figure 6._a0" o:spid="_x0000_s1071" style="position:absolute;left:0;text-align:left;z-index:251627520" from="87.6pt,62pt" to="101.6pt,62pt" strokecolor="#0078d4" strokeweight="1.4pt">
            <v:stroke endarrow="block"/>
          </v:line>
        </w:pict>
      </w:r>
      <w:r>
        <w:pict w14:anchorId="0EFD8B39">
          <v:roundrect id="Figure 6._1" o:spid="_x0000_s1070" style="position:absolute;left:0;text-align:left;margin-left:101.6pt;margin-top:25pt;width:79.6pt;height:74pt;z-index:251676672" arcsize="5243f" fillcolor="#eaf3fb" strokecolor="#0078d4" strokeweight="1.3pt">
            <v:textbox inset="6pt,5pt,6pt,4pt">
              <w:txbxContent>
                <w:p w14:paraId="0B4E5248" w14:textId="77777777" w:rsidR="00BE604D" w:rsidRDefault="00000000">
                  <w:pPr>
                    <w:spacing w:after="0"/>
                    <w:jc w:val="center"/>
                  </w:pPr>
                  <w:r>
                    <w:rPr>
                      <w:b/>
                      <w:color w:val="17365D"/>
                      <w:sz w:val="24"/>
                    </w:rPr>
                    <w:t>VNet Integration</w:t>
                  </w:r>
                </w:p>
                <w:p w14:paraId="56B74D40" w14:textId="77777777" w:rsidR="00BE604D" w:rsidRDefault="00000000">
                  <w:pPr>
                    <w:spacing w:after="0"/>
                    <w:jc w:val="center"/>
                  </w:pPr>
                  <w:r>
                    <w:rPr>
                      <w:color w:val="5B6573"/>
                      <w:sz w:val="16"/>
                    </w:rPr>
                    <w:t>Outbound path</w:t>
                  </w:r>
                </w:p>
              </w:txbxContent>
            </v:textbox>
          </v:roundrect>
        </w:pict>
      </w:r>
      <w:r>
        <w:pict w14:anchorId="2FD2C37A">
          <v:line id="Figure 6._a1" o:spid="_x0000_s1069" style="position:absolute;left:0;text-align:left;z-index:251628544" from="181.2pt,62pt" to="195.2pt,62pt" strokecolor="#0078d4" strokeweight="1.4pt">
            <v:stroke endarrow="block"/>
          </v:line>
        </w:pict>
      </w:r>
      <w:r>
        <w:pict w14:anchorId="43A1FAE2">
          <v:roundrect id="Figure 6._2" o:spid="_x0000_s1068" style="position:absolute;left:0;text-align:left;margin-left:195.2pt;margin-top:25pt;width:79.6pt;height:74pt;z-index:251677696" arcsize="5243f" fillcolor="#eaf3fb" strokecolor="#0078d4" strokeweight="1.3pt">
            <v:textbox inset="6pt,5pt,6pt,4pt">
              <w:txbxContent>
                <w:p w14:paraId="261D6ADF" w14:textId="77777777" w:rsidR="00BE604D" w:rsidRDefault="00000000">
                  <w:pPr>
                    <w:spacing w:after="0"/>
                    <w:jc w:val="center"/>
                  </w:pPr>
                  <w:r>
                    <w:rPr>
                      <w:b/>
                      <w:color w:val="17365D"/>
                      <w:sz w:val="24"/>
                    </w:rPr>
                    <w:t>Private DNS</w:t>
                  </w:r>
                </w:p>
                <w:p w14:paraId="5199B0F9" w14:textId="77777777" w:rsidR="00BE604D" w:rsidRDefault="00000000">
                  <w:pPr>
                    <w:spacing w:after="0"/>
                    <w:jc w:val="center"/>
                  </w:pPr>
                  <w:r>
                    <w:rPr>
                      <w:color w:val="5B6573"/>
                      <w:sz w:val="16"/>
                    </w:rPr>
                    <w:t>Name → private IP</w:t>
                  </w:r>
                </w:p>
              </w:txbxContent>
            </v:textbox>
          </v:roundrect>
        </w:pict>
      </w:r>
      <w:r>
        <w:pict w14:anchorId="38228898">
          <v:line id="Figure 6._a2" o:spid="_x0000_s1067" style="position:absolute;left:0;text-align:left;z-index:251629568" from="274.8pt,62pt" to="288.8pt,62pt" strokecolor="#0078d4" strokeweight="1.4pt">
            <v:stroke endarrow="block"/>
          </v:line>
        </w:pict>
      </w:r>
      <w:r>
        <w:pict w14:anchorId="1FDEF68E">
          <v:roundrect id="Figure 6._3" o:spid="_x0000_s1066" style="position:absolute;left:0;text-align:left;margin-left:288.8pt;margin-top:25pt;width:79.6pt;height:74pt;z-index:251678720" arcsize="5243f" fillcolor="#eaf3fb" strokecolor="#0078d4" strokeweight="1.3pt">
            <v:textbox inset="6pt,5pt,6pt,4pt">
              <w:txbxContent>
                <w:p w14:paraId="45B5D7F7" w14:textId="77777777" w:rsidR="00BE604D" w:rsidRDefault="00000000">
                  <w:pPr>
                    <w:spacing w:after="0"/>
                    <w:jc w:val="center"/>
                  </w:pPr>
                  <w:r>
                    <w:rPr>
                      <w:b/>
                      <w:color w:val="17365D"/>
                      <w:sz w:val="24"/>
                    </w:rPr>
                    <w:t>Private Endpoint</w:t>
                  </w:r>
                </w:p>
                <w:p w14:paraId="6C2AF2A6" w14:textId="77777777" w:rsidR="00BE604D" w:rsidRDefault="00000000">
                  <w:pPr>
                    <w:spacing w:after="0"/>
                    <w:jc w:val="center"/>
                  </w:pPr>
                  <w:r>
                    <w:rPr>
                      <w:color w:val="5B6573"/>
                      <w:sz w:val="16"/>
                    </w:rPr>
                    <w:t>Private interface</w:t>
                  </w:r>
                </w:p>
              </w:txbxContent>
            </v:textbox>
          </v:roundrect>
        </w:pict>
      </w:r>
      <w:r>
        <w:pict w14:anchorId="47A55610">
          <v:line id="Figure 6._a3" o:spid="_x0000_s1065" style="position:absolute;left:0;text-align:left;z-index:251630592" from="368.4pt,62pt" to="382.4pt,62pt" strokecolor="#0078d4" strokeweight="1.4pt">
            <v:stroke endarrow="block"/>
          </v:line>
        </w:pict>
      </w:r>
      <w:r>
        <w:pict w14:anchorId="2CE391A9">
          <v:roundrect id="Figure 6._4" o:spid="_x0000_s1064" style="position:absolute;left:0;text-align:left;margin-left:382.4pt;margin-top:25pt;width:79.6pt;height:74pt;z-index:251679744" arcsize="5243f" fillcolor="#fff4d6" strokecolor="#0078d4" strokeweight="1.3pt">
            <v:textbox inset="6pt,5pt,6pt,4pt">
              <w:txbxContent>
                <w:p w14:paraId="4448D438" w14:textId="77777777" w:rsidR="00BE604D" w:rsidRDefault="00000000">
                  <w:pPr>
                    <w:spacing w:after="0"/>
                    <w:jc w:val="center"/>
                  </w:pPr>
                  <w:r>
                    <w:rPr>
                      <w:b/>
                      <w:color w:val="17365D"/>
                      <w:sz w:val="24"/>
                    </w:rPr>
                    <w:t>Azure SQL</w:t>
                  </w:r>
                </w:p>
                <w:p w14:paraId="3902464E" w14:textId="77777777" w:rsidR="00BE604D" w:rsidRDefault="00000000">
                  <w:pPr>
                    <w:spacing w:after="0"/>
                    <w:jc w:val="center"/>
                  </w:pPr>
                  <w:r>
                    <w:rPr>
                      <w:color w:val="5B6573"/>
                      <w:sz w:val="16"/>
                    </w:rPr>
                    <w:t>Data service</w:t>
                  </w:r>
                </w:p>
              </w:txbxContent>
            </v:textbox>
          </v:roundrect>
        </w:pict>
      </w:r>
    </w:p>
    <w:p w14:paraId="729C0B59" w14:textId="77777777" w:rsidR="00BE604D" w:rsidRDefault="00000000">
      <w:pPr>
        <w:jc w:val="center"/>
      </w:pPr>
      <w:r>
        <w:t>Figure 6. Private access path from App Service to Azure SQL.</w:t>
      </w:r>
    </w:p>
    <w:tbl>
      <w:tblPr>
        <w:tblW w:w="0" w:type="auto"/>
        <w:jc w:val="center"/>
        <w:tblLayout w:type="fixed"/>
        <w:tblLook w:val="04A0" w:firstRow="1" w:lastRow="0" w:firstColumn="1" w:lastColumn="0" w:noHBand="0" w:noVBand="1"/>
      </w:tblPr>
      <w:tblGrid>
        <w:gridCol w:w="10166"/>
      </w:tblGrid>
      <w:tr w:rsidR="00BE604D" w14:paraId="194A6CD9" w14:textId="77777777">
        <w:trPr>
          <w:cantSplit/>
          <w:jc w:val="center"/>
        </w:trPr>
        <w:tc>
          <w:tcPr>
            <w:tcW w:w="10166" w:type="dxa"/>
            <w:shd w:val="clear" w:color="auto" w:fill="EAF4FB"/>
            <w:tcMar>
              <w:top w:w="90" w:type="dxa"/>
              <w:left w:w="110" w:type="dxa"/>
              <w:bottom w:w="90" w:type="dxa"/>
              <w:right w:w="110" w:type="dxa"/>
            </w:tcMar>
            <w:vAlign w:val="center"/>
          </w:tcPr>
          <w:p w14:paraId="676C475F" w14:textId="77777777" w:rsidR="00BE604D" w:rsidRDefault="00000000">
            <w:r>
              <w:rPr>
                <w:b/>
                <w:color w:val="17365D"/>
              </w:rPr>
              <w:t>Troubleshooting order</w:t>
            </w:r>
          </w:p>
          <w:p w14:paraId="3FFAF309" w14:textId="77777777" w:rsidR="00BE604D" w:rsidRDefault="00000000">
            <w:pPr>
              <w:spacing w:after="0"/>
            </w:pPr>
            <w:r>
              <w:rPr>
                <w:sz w:val="17"/>
              </w:rPr>
              <w:t>For private access problems check DNS resolution first, then route/reachability, then service firewall/private endpoint state, then identity and data permissions.</w:t>
            </w:r>
          </w:p>
        </w:tc>
      </w:tr>
    </w:tbl>
    <w:p w14:paraId="573E8CBC" w14:textId="77777777" w:rsidR="00BE604D" w:rsidRDefault="00BE604D">
      <w:pPr>
        <w:spacing w:after="0"/>
      </w:pPr>
    </w:p>
    <w:p w14:paraId="15A9E237" w14:textId="77777777" w:rsidR="00BE604D" w:rsidRDefault="00000000">
      <w:r>
        <w:br w:type="page"/>
      </w:r>
    </w:p>
    <w:p w14:paraId="31580A42" w14:textId="77777777" w:rsidR="00BE604D" w:rsidRDefault="00000000">
      <w:pPr>
        <w:pStyle w:val="Heading2"/>
      </w:pPr>
      <w:r>
        <w:lastRenderedPageBreak/>
        <w:t>Understand the request path</w:t>
      </w:r>
    </w:p>
    <w:p w14:paraId="198E5B3F" w14:textId="77777777" w:rsidR="00BE604D" w:rsidRDefault="00000000">
      <w:pPr>
        <w:pStyle w:val="Heading2"/>
      </w:pPr>
      <w:r>
        <w:t>Developer view: public access, VNet Integration and Private Endpoint</w:t>
      </w:r>
    </w:p>
    <w:p w14:paraId="054F4E7E" w14:textId="77777777" w:rsidR="00BE604D" w:rsidRDefault="00000000">
      <w:r>
        <w:t>These three concepts are often confused because they appear together in a private PaaS design.</w:t>
      </w:r>
    </w:p>
    <w:p w14:paraId="4E82D9A4" w14:textId="77777777" w:rsidR="00BE604D" w:rsidRDefault="00000000">
      <w:pPr>
        <w:pStyle w:val="ListBullet"/>
      </w:pPr>
      <w:r>
        <w:t>App Service VNet Integration is mainly relevant when the application must reach a resource through a virtual network. For this course, remember its purpose rather than learning detailed routing configuration.</w:t>
      </w:r>
    </w:p>
    <w:p w14:paraId="0CE44651" w14:textId="77777777" w:rsidR="00BE604D" w:rsidRDefault="00000000">
      <w:pPr>
        <w:pStyle w:val="ListBullet"/>
      </w:pPr>
      <w:r>
        <w:t>A Private Endpoint is an option when an Azure PaaS service such as Azure SQL must be reached privately. Developers should understand why the architecture uses it and how it affects application connectivity; detailed network implementation is outside this course.</w:t>
      </w:r>
    </w:p>
    <w:p w14:paraId="2C6A4DD2" w14:textId="77777777" w:rsidR="00BE604D" w:rsidRDefault="00000000">
      <w:pPr>
        <w:pStyle w:val="ListBullet"/>
      </w:pPr>
      <w:r>
        <w:t>Private connectivity also depends on name resolution. At developer level, the important point is that the application must still resolve and reach the intended service endpoint.</w:t>
      </w:r>
    </w:p>
    <w:p w14:paraId="05383434" w14:textId="77777777" w:rsidR="00BE604D" w:rsidRDefault="00000000">
      <w:pPr>
        <w:pStyle w:val="ListBullet"/>
      </w:pPr>
      <w:r>
        <w:t>NSGs filter supported subnet traffic. They do not replace application authentication, RBAC or database permissions.</w:t>
      </w:r>
    </w:p>
    <w:p w14:paraId="58376A3C" w14:textId="77777777" w:rsidR="00BE604D" w:rsidRDefault="00000000">
      <w:r>
        <w:t>Developer question: if Azure SQL is intentionally private, has the platform/network design provided the App Service with a valid path to it? Capture the application error and work with the platform/network team rather than changing permissions randomly.</w:t>
      </w:r>
    </w:p>
    <w:p w14:paraId="60F3543D" w14:textId="77777777" w:rsidR="00BE604D" w:rsidRDefault="00000000">
      <w:r>
        <w:t>Networking becomes easier when you draw the exact path from caller to target. Identify DNS resolution, the destination address, the network boundary crossed, any firewall or NSG rule, and the identity used after the connection is established. Network access and identity permission are separate controls.</w:t>
      </w:r>
    </w:p>
    <w:p w14:paraId="71F39D32" w14:textId="77777777" w:rsidR="00BE604D" w:rsidRDefault="00000000">
      <w:r>
        <w:t>App Service VNet Integration primarily provides outbound connectivity from the application into a virtual network. A Private Endpoint gives a supported Azure service a private IP address in a virtual network. Private DNS ensures the normal service hostname resolves to that private address from the intended network path.</w:t>
      </w:r>
    </w:p>
    <w:p w14:paraId="29E27CBA" w14:textId="77777777" w:rsidR="00BE604D" w:rsidRDefault="00000000">
      <w:r>
        <w:t>Do not add private networking simply because it sounds more secure. Use it when the requirement justifies it, and involve the appropriate platform/network specialists for detailed design.</w:t>
      </w:r>
    </w:p>
    <w:p w14:paraId="70D7C542" w14:textId="77777777" w:rsidR="00BE604D" w:rsidRDefault="00000000">
      <w:pPr>
        <w:pStyle w:val="Heading1"/>
      </w:pPr>
      <w:r>
        <w:t>14. Cloud-Native Application Behaviour</w:t>
      </w:r>
    </w:p>
    <w:p w14:paraId="20B75F14" w14:textId="77777777" w:rsidR="00BE604D" w:rsidRDefault="00000000">
      <w:r>
        <w:t>Moving code to Azure does not make it cloud-native. The application must tolerate scale, transient failure and changing infrastructure.</w:t>
      </w:r>
    </w:p>
    <w:p w14:paraId="35C73D89" w14:textId="77777777" w:rsidR="00BE604D" w:rsidRDefault="00000000">
      <w:pPr>
        <w:pStyle w:val="Heading2"/>
      </w:pPr>
      <w:r>
        <w:t>Stateless compute</w:t>
      </w:r>
    </w:p>
    <w:p w14:paraId="37907E3F" w14:textId="77777777" w:rsidR="00BE604D" w:rsidRDefault="00000000">
      <w:r>
        <w:t>Treat App Service instances as replaceable compute. Keep durable state in services designed for shared state. Avoid depending on local disk, in-memory session or one specific instance unless the architecture explicitly supports that behaviour.</w:t>
      </w:r>
    </w:p>
    <w:p w14:paraId="3D4809AF" w14:textId="77777777" w:rsidR="00BE604D" w:rsidRDefault="00000000">
      <w:pPr>
        <w:pStyle w:val="Heading2"/>
      </w:pPr>
      <w:r>
        <w:t>Timeouts, retries and idempotency</w:t>
      </w:r>
    </w:p>
    <w:p w14:paraId="0FA84D67" w14:textId="77777777" w:rsidR="00BE604D" w:rsidRDefault="00000000">
      <w:pPr>
        <w:pStyle w:val="ListBullet"/>
        <w:ind w:left="317" w:hanging="173"/>
      </w:pPr>
      <w:r>
        <w:t>Set explicit timeouts so dependency failure does not consume resources indefinitely.</w:t>
      </w:r>
    </w:p>
    <w:p w14:paraId="46AE1F31" w14:textId="77777777" w:rsidR="00BE604D" w:rsidRDefault="00000000">
      <w:pPr>
        <w:pStyle w:val="ListBullet"/>
        <w:ind w:left="317" w:hanging="173"/>
      </w:pPr>
      <w:r>
        <w:t>Retry only transient failures, with bounded attempts and backoff.</w:t>
      </w:r>
    </w:p>
    <w:p w14:paraId="20EF6C2D" w14:textId="77777777" w:rsidR="00BE604D" w:rsidRDefault="00000000">
      <w:pPr>
        <w:pStyle w:val="ListBullet"/>
        <w:ind w:left="317" w:hanging="173"/>
      </w:pPr>
      <w:r>
        <w:t>Do not blindly retry non-idempotent operations such as “create payment” without a safe idempotency strategy.</w:t>
      </w:r>
    </w:p>
    <w:p w14:paraId="1C15B7DE" w14:textId="77777777" w:rsidR="00BE604D" w:rsidRDefault="00000000">
      <w:pPr>
        <w:pStyle w:val="ListBullet"/>
        <w:ind w:left="317" w:hanging="173"/>
      </w:pPr>
      <w:r>
        <w:t>Use circuit-breaker or graceful-degradation patterns where repeated dependency failure would otherwise amplify the outage.</w:t>
      </w:r>
    </w:p>
    <w:tbl>
      <w:tblPr>
        <w:tblW w:w="0" w:type="auto"/>
        <w:jc w:val="center"/>
        <w:tblLayout w:type="fixed"/>
        <w:tblLook w:val="04A0" w:firstRow="1" w:lastRow="0" w:firstColumn="1" w:lastColumn="0" w:noHBand="0" w:noVBand="1"/>
      </w:tblPr>
      <w:tblGrid>
        <w:gridCol w:w="10166"/>
      </w:tblGrid>
      <w:tr w:rsidR="00BE604D" w14:paraId="354173E5" w14:textId="77777777">
        <w:trPr>
          <w:cantSplit/>
          <w:jc w:val="center"/>
        </w:trPr>
        <w:tc>
          <w:tcPr>
            <w:tcW w:w="10166" w:type="dxa"/>
            <w:shd w:val="clear" w:color="auto" w:fill="E8F3E3"/>
            <w:tcMar>
              <w:top w:w="90" w:type="dxa"/>
              <w:left w:w="110" w:type="dxa"/>
              <w:bottom w:w="90" w:type="dxa"/>
              <w:right w:w="110" w:type="dxa"/>
            </w:tcMar>
            <w:vAlign w:val="center"/>
          </w:tcPr>
          <w:p w14:paraId="083B7800" w14:textId="77777777" w:rsidR="00BE604D" w:rsidRDefault="00000000">
            <w:r>
              <w:rPr>
                <w:b/>
                <w:color w:val="17365D"/>
              </w:rPr>
              <w:t>Developer question</w:t>
            </w:r>
          </w:p>
          <w:p w14:paraId="6C773BE3" w14:textId="77777777" w:rsidR="00BE604D" w:rsidRDefault="00000000">
            <w:pPr>
              <w:spacing w:after="0"/>
            </w:pPr>
            <w:r>
              <w:rPr>
                <w:sz w:val="17"/>
              </w:rPr>
              <w:t>What happens if SQL is unavailable for 20 seconds? A production design should have a deliberate answer, not “the request hangs until something times out”.</w:t>
            </w:r>
          </w:p>
        </w:tc>
      </w:tr>
    </w:tbl>
    <w:p w14:paraId="2B07D88E" w14:textId="77777777" w:rsidR="00BE604D" w:rsidRDefault="00BE604D">
      <w:pPr>
        <w:spacing w:after="0"/>
      </w:pPr>
    </w:p>
    <w:p w14:paraId="670B9A8C" w14:textId="77777777" w:rsidR="00BE604D" w:rsidRDefault="00000000">
      <w:r>
        <w:br w:type="page"/>
      </w:r>
    </w:p>
    <w:p w14:paraId="4334DA54" w14:textId="77777777" w:rsidR="00BE604D" w:rsidRDefault="00000000">
      <w:pPr>
        <w:pStyle w:val="Heading2"/>
      </w:pPr>
      <w:r>
        <w:lastRenderedPageBreak/>
        <w:t>Write code that survives platform behaviour</w:t>
      </w:r>
    </w:p>
    <w:p w14:paraId="5DA8B0D0" w14:textId="77777777" w:rsidR="00BE604D" w:rsidRDefault="00000000">
      <w:pPr>
        <w:pStyle w:val="Heading2"/>
      </w:pPr>
      <w:r>
        <w:t>Resilience patterns in application code</w:t>
      </w:r>
    </w:p>
    <w:p w14:paraId="2B9415C6" w14:textId="77777777" w:rsidR="00BE604D" w:rsidRDefault="00000000">
      <w:pPr>
        <w:pStyle w:val="ListBullet"/>
      </w:pPr>
      <w:r>
        <w:t>Timeout: every remote dependency call should have a bounded wait appropriate to the operation. An infinite wait turns a dependency problem into resource exhaustion.</w:t>
      </w:r>
    </w:p>
    <w:p w14:paraId="6B140A38" w14:textId="77777777" w:rsidR="00BE604D" w:rsidRDefault="00000000">
      <w:pPr>
        <w:pStyle w:val="ListBullet"/>
      </w:pPr>
      <w:r>
        <w:t>Retry: retry only failures likely to be transient, use backoff/jitter, and cap attempts. Never blindly retry every exception.</w:t>
      </w:r>
    </w:p>
    <w:p w14:paraId="7AD8F682" w14:textId="77777777" w:rsidR="00BE604D" w:rsidRDefault="00000000">
      <w:pPr>
        <w:pStyle w:val="ListBullet"/>
      </w:pPr>
      <w:r>
        <w:t>Idempotency: design write operations so a repeated request does not create duplicate financial/application actions.</w:t>
      </w:r>
    </w:p>
    <w:p w14:paraId="7075D647" w14:textId="77777777" w:rsidR="00BE604D" w:rsidRDefault="00000000">
      <w:pPr>
        <w:pStyle w:val="ListBullet"/>
      </w:pPr>
      <w:r>
        <w:t>Circuit breaker: temporarily stop calls to a failing dependency when continued attempts would increase pressure and latency.</w:t>
      </w:r>
    </w:p>
    <w:p w14:paraId="73AA6823" w14:textId="77777777" w:rsidR="00BE604D" w:rsidRDefault="00000000">
      <w:pPr>
        <w:pStyle w:val="ListBullet"/>
      </w:pPr>
      <w:r>
        <w:t>Graceful degradation: decide whether a non-critical feature can fail while the core customer journey remains available.</w:t>
      </w:r>
    </w:p>
    <w:p w14:paraId="6B69FAC7" w14:textId="77777777" w:rsidR="00BE604D" w:rsidRDefault="00000000">
      <w:r>
        <w:t>Example: retrying a read from a temporarily unavailable service may be safe. Retrying a payment or application submission without an idempotency key may create duplicate business actions.</w:t>
      </w:r>
    </w:p>
    <w:p w14:paraId="5BC68C11" w14:textId="77777777" w:rsidR="00BE604D" w:rsidRDefault="00000000">
      <w:r>
        <w:t>A cloud-hosted application should assume that instances can restart, scale out and be replaced. Durable state therefore belongs outside the process. Requests should be designed so that an instance restart does not corrupt business state or require manual recovery.</w:t>
      </w:r>
    </w:p>
    <w:p w14:paraId="6AF8580B" w14:textId="77777777" w:rsidR="00BE604D" w:rsidRDefault="00000000">
      <w:r>
        <w:t>Retries are useful only for transient failures and only when repeating the operation is safe. Combine bounded retries with timeouts and cancellation. For operations that can be repeated by clients or infrastructure, use idempotency techniques so duplicate execution does not create duplicate business outcomes.</w:t>
      </w:r>
    </w:p>
    <w:p w14:paraId="54567F1A" w14:textId="77777777" w:rsidR="00BE604D" w:rsidRDefault="00000000">
      <w:r>
        <w:t>Graceful degradation is often better than total failure. If a non-critical dependency is unavailable, consider whether the application can continue with reduced functionality while emitting telemetry that allows operations teams to investigate.</w:t>
      </w:r>
    </w:p>
    <w:p w14:paraId="1556F1DF" w14:textId="77777777" w:rsidR="00BE604D" w:rsidRDefault="00000000">
      <w:pPr>
        <w:pStyle w:val="Heading2"/>
      </w:pPr>
      <w:r>
        <w:t>LBS Optional — Azure Functions + Service Bus: Developer Overview</w:t>
      </w:r>
    </w:p>
    <w:p w14:paraId="4389C14B" w14:textId="77777777" w:rsidR="00BE604D" w:rsidRDefault="00000000">
      <w:r>
        <w:t>WHAT: Azure Functions is event-driven compute for running code on triggers; Azure Service Bus is a managed broker for reliable business messages using queues and topics/subscriptions. They are complementary, not interchangeable: a message is stored by Service Bus and processed by a consumer such as a Function.</w:t>
      </w:r>
    </w:p>
    <w:p w14:paraId="16C92673" w14:textId="77777777" w:rsidR="00BE604D" w:rsidRDefault="00000000">
      <w:r>
        <w:t>WHY: A member application should not wait synchronously for a long-running downstream process if the work can safely complete later. Decoupling can improve responsiveness and resilience, but introduces eventual consistency, retries, duplicate handling and monitoring responsibilities.</w:t>
      </w:r>
    </w:p>
    <w:p w14:paraId="3DD4D934" w14:textId="77777777" w:rsidR="00BE604D" w:rsidRDefault="00000000">
      <w:pPr>
        <w:pStyle w:val="Heading3"/>
      </w:pPr>
      <w:r>
        <w:t>Building Society example — application submitted</w:t>
      </w:r>
    </w:p>
    <w:p w14:paraId="299D680C" w14:textId="77777777" w:rsidR="00BE604D" w:rsidRDefault="00000000">
      <w:r>
        <w:t>Synchronous: Member → App Service API → SQL → response. Optional asynchronous extension: after the application transaction is recorded, the API sends a processing message to a Service Bus queue; a queue-triggered Azure Function validates/processes the message and updates status. Use an appropriate reliable hand-off pattern, such as an outbox, when losing a message after database commit would be unacceptable.</w:t>
      </w:r>
    </w:p>
    <w:p w14:paraId="16AD6B21" w14:textId="77777777" w:rsidR="00BE604D" w:rsidRDefault="00000000">
      <w:pPr>
        <w:pStyle w:val="Heading3"/>
      </w:pPr>
      <w:r>
        <w:t>How a developer would implement it</w:t>
      </w:r>
    </w:p>
    <w:p w14:paraId="15F39181" w14:textId="77777777" w:rsidR="00BE604D" w:rsidRDefault="00000000">
      <w:pPr>
        <w:pStyle w:val="ListNumber"/>
      </w:pPr>
      <w:r>
        <w:t>1. Define a minimal message contract: ApplicationId, EventType, OccurredAt and a stable MessageId; do not put sensitive full application records into the message.</w:t>
      </w:r>
    </w:p>
    <w:p w14:paraId="3C21C466" w14:textId="77777777" w:rsidR="00BE604D" w:rsidRDefault="00000000">
      <w:pPr>
        <w:pStyle w:val="ListNumber"/>
      </w:pPr>
      <w:r>
        <w:t>2. Configure Service Bus queue and least-privilege sender/receiver access using Managed Identity where supported.</w:t>
      </w:r>
    </w:p>
    <w:p w14:paraId="76786248" w14:textId="77777777" w:rsidR="00BE604D" w:rsidRDefault="00000000">
      <w:pPr>
        <w:pStyle w:val="ListNumber"/>
      </w:pPr>
      <w:r>
        <w:t>3. Send a message from the API after the appropriate business transaction boundary; design for retry and duplicate delivery.</w:t>
      </w:r>
    </w:p>
    <w:p w14:paraId="035F4D36" w14:textId="77777777" w:rsidR="00BE604D" w:rsidRDefault="00000000">
      <w:pPr>
        <w:pStyle w:val="ListNumber"/>
      </w:pPr>
      <w:r>
        <w:t>4. Implement a queue-triggered Function; validate the message, process it idempotently, record telemetry and handle poison/dead-letter cases.</w:t>
      </w:r>
    </w:p>
    <w:p w14:paraId="7A21B734" w14:textId="77777777" w:rsidR="00BE604D" w:rsidRDefault="00000000">
      <w:pPr>
        <w:pStyle w:val="ListNumber"/>
      </w:pPr>
      <w:r>
        <w:t>5. Test success, duplicate messages, temporary failure and dead-letter investigation.</w:t>
      </w:r>
    </w:p>
    <w:p w14:paraId="7A7E34A2" w14:textId="77777777" w:rsidR="00BE604D" w:rsidRDefault="00000000">
      <w:r>
        <w:lastRenderedPageBreak/>
        <w:t>Service selection: Service Bus for reliable business commands/workflows; Event Grid for event notification/routing; Event Hubs for high-throughput streaming; Storage Queues for simpler queue scenarios. These are overview decisions, not additional mandatory labs.</w:t>
      </w:r>
    </w:p>
    <w:p w14:paraId="56B616AC" w14:textId="77777777" w:rsidR="00BE604D" w:rsidRDefault="00000000">
      <w:r>
        <w:t>Tip: Service Bus is not required for the core Building Society hands-on. Cover the architecture and trade-offs first; demo only if both essential LBS priorities are complete.</w:t>
      </w:r>
    </w:p>
    <w:p w14:paraId="2290AD03" w14:textId="77777777" w:rsidR="00BE604D" w:rsidRDefault="00000000">
      <w:pPr>
        <w:pStyle w:val="Heading1"/>
      </w:pPr>
      <w:r>
        <w:t>14A. Event-Driven and Asynchronous Architecture</w:t>
      </w:r>
    </w:p>
    <w:p w14:paraId="234A0E7A" w14:textId="77777777" w:rsidR="00BE604D" w:rsidRDefault="00000000">
      <w:r>
        <w:t>Cloud-native applications should not assume every operation must complete synchronously inside the user request. Asynchronous messaging can decouple components, absorb bursts and allow work to continue even when a downstream processor is temporarily unavailable.</w:t>
      </w:r>
    </w:p>
    <w:p w14:paraId="6B1A359C" w14:textId="77777777" w:rsidR="00BE604D" w:rsidRDefault="00000000">
      <w:pPr>
        <w:pStyle w:val="Heading2"/>
      </w:pPr>
      <w:r>
        <w:t>The developer decision: synchronous or asynchronous?</w:t>
      </w:r>
    </w:p>
    <w:p w14:paraId="678792F6" w14:textId="77777777" w:rsidR="00BE604D" w:rsidRDefault="00000000">
      <w:r>
        <w:t>Use synchronous request/response when the caller needs an immediate result and the dependency can respond within the required latency. Consider asynchronous processing when the work is long-running, bursty, retryable, independent of the immediate response or should survive temporary downstream failure.</w:t>
      </w:r>
    </w:p>
    <w:tbl>
      <w:tblPr>
        <w:tblStyle w:val="TableGrid"/>
        <w:tblW w:w="0" w:type="auto"/>
        <w:tblLook w:val="04A0" w:firstRow="1" w:lastRow="0" w:firstColumn="1" w:lastColumn="0" w:noHBand="0" w:noVBand="1"/>
      </w:tblPr>
      <w:tblGrid>
        <w:gridCol w:w="5083"/>
        <w:gridCol w:w="5083"/>
      </w:tblGrid>
      <w:tr w:rsidR="00BE604D" w14:paraId="2D980CA0" w14:textId="77777777">
        <w:tc>
          <w:tcPr>
            <w:tcW w:w="5083" w:type="dxa"/>
          </w:tcPr>
          <w:p w14:paraId="571DD9C8" w14:textId="77777777" w:rsidR="00BE604D" w:rsidRDefault="00000000">
            <w:r>
              <w:t>Service</w:t>
            </w:r>
          </w:p>
        </w:tc>
        <w:tc>
          <w:tcPr>
            <w:tcW w:w="5083" w:type="dxa"/>
          </w:tcPr>
          <w:p w14:paraId="2F38B582" w14:textId="77777777" w:rsidR="00BE604D" w:rsidRDefault="00000000">
            <w:r>
              <w:t>Developer use case</w:t>
            </w:r>
          </w:p>
        </w:tc>
      </w:tr>
      <w:tr w:rsidR="00BE604D" w14:paraId="67D67862" w14:textId="77777777">
        <w:tc>
          <w:tcPr>
            <w:tcW w:w="5083" w:type="dxa"/>
          </w:tcPr>
          <w:p w14:paraId="3D292C25" w14:textId="77777777" w:rsidR="00BE604D" w:rsidRDefault="00000000">
            <w:r>
              <w:t>Azure Service Bus</w:t>
            </w:r>
          </w:p>
        </w:tc>
        <w:tc>
          <w:tcPr>
            <w:tcW w:w="5083" w:type="dxa"/>
          </w:tcPr>
          <w:p w14:paraId="6F8F4EFF" w14:textId="77777777" w:rsidR="00BE604D" w:rsidRDefault="00000000">
            <w:r>
              <w:t>Reliable business messaging, commands/queues, competing consumers, ordered/session-aware workflows where required.</w:t>
            </w:r>
          </w:p>
        </w:tc>
      </w:tr>
      <w:tr w:rsidR="00BE604D" w14:paraId="7CC64039" w14:textId="77777777">
        <w:tc>
          <w:tcPr>
            <w:tcW w:w="5083" w:type="dxa"/>
          </w:tcPr>
          <w:p w14:paraId="29D5293C" w14:textId="77777777" w:rsidR="00BE604D" w:rsidRDefault="00000000">
            <w:r>
              <w:t>Azure Event Grid</w:t>
            </w:r>
          </w:p>
        </w:tc>
        <w:tc>
          <w:tcPr>
            <w:tcW w:w="5083" w:type="dxa"/>
          </w:tcPr>
          <w:p w14:paraId="719BB045" w14:textId="77777777" w:rsidR="00BE604D" w:rsidRDefault="00000000">
            <w:r>
              <w:t>Event distribution and reactive integration when publishers announce that something happened.</w:t>
            </w:r>
          </w:p>
        </w:tc>
      </w:tr>
      <w:tr w:rsidR="00BE604D" w14:paraId="5FDD5EA6" w14:textId="77777777">
        <w:tc>
          <w:tcPr>
            <w:tcW w:w="5083" w:type="dxa"/>
          </w:tcPr>
          <w:p w14:paraId="5C9ABFF8" w14:textId="77777777" w:rsidR="00BE604D" w:rsidRDefault="00000000">
            <w:r>
              <w:t>Azure Event Hubs</w:t>
            </w:r>
          </w:p>
        </w:tc>
        <w:tc>
          <w:tcPr>
            <w:tcW w:w="5083" w:type="dxa"/>
          </w:tcPr>
          <w:p w14:paraId="37C37146" w14:textId="77777777" w:rsidR="00BE604D" w:rsidRDefault="00000000">
            <w:r>
              <w:t>High-throughput event/telemetry streaming and ingestion.</w:t>
            </w:r>
          </w:p>
        </w:tc>
      </w:tr>
      <w:tr w:rsidR="00BE604D" w14:paraId="155999BE" w14:textId="77777777">
        <w:tc>
          <w:tcPr>
            <w:tcW w:w="5083" w:type="dxa"/>
          </w:tcPr>
          <w:p w14:paraId="4A84E670" w14:textId="77777777" w:rsidR="00BE604D" w:rsidRDefault="00000000">
            <w:r>
              <w:t>Azure Storage Queues</w:t>
            </w:r>
          </w:p>
        </w:tc>
        <w:tc>
          <w:tcPr>
            <w:tcW w:w="5083" w:type="dxa"/>
          </w:tcPr>
          <w:p w14:paraId="6789323F" w14:textId="77777777" w:rsidR="00BE604D" w:rsidRDefault="00000000">
            <w:r>
              <w:t>Simple queue-based asynchronous work where advanced broker features are not required.</w:t>
            </w:r>
          </w:p>
        </w:tc>
      </w:tr>
    </w:tbl>
    <w:p w14:paraId="296BD55B" w14:textId="77777777" w:rsidR="00BE604D" w:rsidRDefault="00000000">
      <w:r>
        <w:t>Building Society example: submitting an application may synchronously validate the request and store the initial record, then publish work for document processing, notifications or downstream checks. The member receives a response without waiting for every background activity to finish.</w:t>
      </w:r>
    </w:p>
    <w:p w14:paraId="28E4DAE7" w14:textId="77777777" w:rsidR="00BE604D" w:rsidRDefault="00000000">
      <w:pPr>
        <w:pStyle w:val="Heading2"/>
      </w:pPr>
      <w:r>
        <w:t>Developer concerns in asynchronous systems</w:t>
      </w:r>
    </w:p>
    <w:p w14:paraId="6EAE9766" w14:textId="77777777" w:rsidR="00BE604D" w:rsidRDefault="00000000">
      <w:pPr>
        <w:pStyle w:val="ListBullet"/>
      </w:pPr>
      <w:r>
        <w:t>Idempotency: processing the same message more than once must not corrupt business state.</w:t>
      </w:r>
    </w:p>
    <w:p w14:paraId="3AF308D5" w14:textId="77777777" w:rsidR="00BE604D" w:rsidRDefault="00000000">
      <w:pPr>
        <w:pStyle w:val="ListBullet"/>
      </w:pPr>
      <w:r>
        <w:t>Retries and poison/dead-letter handling: repeated failure needs an explicit path rather than an infinite retry loop.</w:t>
      </w:r>
    </w:p>
    <w:p w14:paraId="18A6B90F" w14:textId="77777777" w:rsidR="00BE604D" w:rsidRDefault="00000000">
      <w:pPr>
        <w:pStyle w:val="ListBullet"/>
      </w:pPr>
      <w:r>
        <w:t>Correlation: carry an operation/correlation identifier so logs and messages can be traced across components.</w:t>
      </w:r>
    </w:p>
    <w:p w14:paraId="4F163A95" w14:textId="77777777" w:rsidR="00BE604D" w:rsidRDefault="00000000">
      <w:pPr>
        <w:pStyle w:val="ListBullet"/>
      </w:pPr>
      <w:r>
        <w:t>Ordering and consistency: do not assume events arrive exactly once or in the order the business process expects unless the chosen design guarantees it.</w:t>
      </w:r>
    </w:p>
    <w:p w14:paraId="22D24092" w14:textId="77777777" w:rsidR="00BE604D" w:rsidRDefault="00000000">
      <w:pPr>
        <w:pStyle w:val="ListBullet"/>
      </w:pPr>
      <w:r>
        <w:t>Observability: monitor queue depth, processing failures, latency and dead-lettered work in addition to HTTP requests.</w:t>
      </w:r>
    </w:p>
    <w:p w14:paraId="7703DDBA" w14:textId="77777777" w:rsidR="00BE604D" w:rsidRDefault="00000000">
      <w:r>
        <w:t>For this two-day course, the objective is architecture awareness and developer decision-making. Detailed broker administration is not required.</w:t>
      </w:r>
    </w:p>
    <w:p w14:paraId="6A5E2DB7" w14:textId="77777777" w:rsidR="00BE604D" w:rsidRDefault="00000000">
      <w:pPr>
        <w:pStyle w:val="Heading1"/>
      </w:pPr>
      <w:r>
        <w:t>15. Observability: Logs, Metrics and Traces</w:t>
      </w:r>
    </w:p>
    <w:p w14:paraId="3A0CBD24" w14:textId="77777777" w:rsidR="00BE604D" w:rsidRDefault="00000000">
      <w:r>
        <w:t>Monitoring is part of the architecture. If the team cannot see failure, latency and dependency behaviour, the system is not production-ready.</w:t>
      </w:r>
    </w:p>
    <w:p w14:paraId="15C0EAFE" w14:textId="77777777" w:rsidR="00BE604D" w:rsidRDefault="00000000">
      <w:pPr>
        <w:spacing w:after="4680"/>
        <w:jc w:val="center"/>
      </w:pPr>
      <w:r>
        <w:pict w14:anchorId="3157BED0">
          <v:roundrect id="Figure 7._0" o:spid="_x0000_s1063" style="position:absolute;left:0;text-align:left;margin-left:8pt;margin-top:25pt;width:79.6pt;height:74pt;z-index:251680768" arcsize="5243f" fillcolor="#eaf3fb" strokecolor="#0078d4" strokeweight="1.3pt">
            <v:textbox inset="6pt,5pt,6pt,4pt">
              <w:txbxContent>
                <w:p w14:paraId="40A8F6C3" w14:textId="77777777" w:rsidR="00BE604D" w:rsidRDefault="00000000">
                  <w:pPr>
                    <w:spacing w:after="0"/>
                    <w:jc w:val="center"/>
                  </w:pPr>
                  <w:r>
                    <w:rPr>
                      <w:b/>
                      <w:color w:val="17365D"/>
                      <w:sz w:val="24"/>
                    </w:rPr>
                    <w:t>Client request</w:t>
                  </w:r>
                </w:p>
                <w:p w14:paraId="2D0F79AC" w14:textId="77777777" w:rsidR="00BE604D" w:rsidRDefault="00000000">
                  <w:pPr>
                    <w:spacing w:after="0"/>
                    <w:jc w:val="center"/>
                  </w:pPr>
                  <w:r>
                    <w:rPr>
                      <w:color w:val="5B6573"/>
                      <w:sz w:val="16"/>
                    </w:rPr>
                    <w:t>Correlation</w:t>
                  </w:r>
                </w:p>
              </w:txbxContent>
            </v:textbox>
          </v:roundrect>
        </w:pict>
      </w:r>
      <w:r>
        <w:pict w14:anchorId="0E3FF0CE">
          <v:line id="Figure 7._a0" o:spid="_x0000_s1062" style="position:absolute;left:0;text-align:left;z-index:251631616" from="87.6pt,62pt" to="101.6pt,62pt" strokecolor="#0078d4" strokeweight="1.4pt">
            <v:stroke endarrow="block"/>
          </v:line>
        </w:pict>
      </w:r>
      <w:r>
        <w:pict w14:anchorId="4605CE00">
          <v:roundrect id="Figure 7._1" o:spid="_x0000_s1061" style="position:absolute;left:0;text-align:left;margin-left:101.6pt;margin-top:25pt;width:79.6pt;height:74pt;z-index:251681792" arcsize="5243f" fillcolor="#eaf5e4" strokecolor="#0078d4" strokeweight="1.3pt">
            <v:textbox inset="6pt,5pt,6pt,4pt">
              <w:txbxContent>
                <w:p w14:paraId="45F81E5F" w14:textId="77777777" w:rsidR="00BE604D" w:rsidRDefault="00000000">
                  <w:pPr>
                    <w:spacing w:after="0"/>
                    <w:jc w:val="center"/>
                  </w:pPr>
                  <w:r>
                    <w:rPr>
                      <w:b/>
                      <w:color w:val="17365D"/>
                      <w:sz w:val="24"/>
                    </w:rPr>
                    <w:t>App Service</w:t>
                  </w:r>
                </w:p>
                <w:p w14:paraId="5AB1F754" w14:textId="77777777" w:rsidR="00BE604D" w:rsidRDefault="00000000">
                  <w:pPr>
                    <w:spacing w:after="0"/>
                    <w:jc w:val="center"/>
                  </w:pPr>
                  <w:r>
                    <w:rPr>
                      <w:color w:val="5B6573"/>
                      <w:sz w:val="16"/>
                    </w:rPr>
                    <w:t>Request processing</w:t>
                  </w:r>
                </w:p>
              </w:txbxContent>
            </v:textbox>
          </v:roundrect>
        </w:pict>
      </w:r>
      <w:r>
        <w:pict w14:anchorId="67BCB48F">
          <v:line id="Figure 7._a1" o:spid="_x0000_s1060" style="position:absolute;left:0;text-align:left;z-index:251632640" from="181.2pt,62pt" to="195.2pt,62pt" strokecolor="#0078d4" strokeweight="1.4pt">
            <v:stroke endarrow="block"/>
          </v:line>
        </w:pict>
      </w:r>
      <w:r>
        <w:pict w14:anchorId="4D67B4A1">
          <v:roundrect id="Figure 7._2" o:spid="_x0000_s1059" style="position:absolute;left:0;text-align:left;margin-left:195.2pt;margin-top:25pt;width:79.6pt;height:74pt;z-index:251682816" arcsize="5243f" fillcolor="#fff4d6" strokecolor="#0078d4" strokeweight="1.3pt">
            <v:textbox inset="6pt,5pt,6pt,4pt">
              <w:txbxContent>
                <w:p w14:paraId="1F9A6ADE" w14:textId="77777777" w:rsidR="00BE604D" w:rsidRDefault="00000000">
                  <w:pPr>
                    <w:spacing w:after="0"/>
                    <w:jc w:val="center"/>
                  </w:pPr>
                  <w:r>
                    <w:rPr>
                      <w:b/>
                      <w:color w:val="17365D"/>
                      <w:sz w:val="24"/>
                    </w:rPr>
                    <w:t>Dependency</w:t>
                  </w:r>
                </w:p>
                <w:p w14:paraId="02027BED" w14:textId="77777777" w:rsidR="00BE604D" w:rsidRDefault="00000000">
                  <w:pPr>
                    <w:spacing w:after="0"/>
                    <w:jc w:val="center"/>
                  </w:pPr>
                  <w:r>
                    <w:rPr>
                      <w:color w:val="5B6573"/>
                      <w:sz w:val="16"/>
                    </w:rPr>
                    <w:t>SQL / Storage / API</w:t>
                  </w:r>
                </w:p>
              </w:txbxContent>
            </v:textbox>
          </v:roundrect>
        </w:pict>
      </w:r>
      <w:r>
        <w:pict w14:anchorId="1E8966CC">
          <v:line id="Figure 7._a2" o:spid="_x0000_s1058" style="position:absolute;left:0;text-align:left;z-index:251633664" from="274.8pt,62pt" to="288.8pt,62pt" strokecolor="#0078d4" strokeweight="1.4pt">
            <v:stroke endarrow="block"/>
          </v:line>
        </w:pict>
      </w:r>
      <w:r>
        <w:pict w14:anchorId="18395F94">
          <v:roundrect id="Figure 7._3" o:spid="_x0000_s1057" style="position:absolute;left:0;text-align:left;margin-left:288.8pt;margin-top:25pt;width:79.6pt;height:74pt;z-index:251683840" arcsize="5243f" fillcolor="#eaf3fb" strokecolor="#0078d4" strokeweight="1.3pt">
            <v:textbox inset="6pt,5pt,6pt,4pt">
              <w:txbxContent>
                <w:p w14:paraId="5269FD60" w14:textId="77777777" w:rsidR="00BE604D" w:rsidRDefault="00000000">
                  <w:pPr>
                    <w:spacing w:after="0"/>
                    <w:jc w:val="center"/>
                  </w:pPr>
                  <w:r>
                    <w:rPr>
                      <w:b/>
                      <w:color w:val="17365D"/>
                      <w:sz w:val="24"/>
                    </w:rPr>
                    <w:t>Application Insights</w:t>
                  </w:r>
                </w:p>
                <w:p w14:paraId="472A3A18" w14:textId="77777777" w:rsidR="00BE604D" w:rsidRDefault="00000000">
                  <w:pPr>
                    <w:spacing w:after="0"/>
                    <w:jc w:val="center"/>
                  </w:pPr>
                  <w:r>
                    <w:rPr>
                      <w:color w:val="5B6573"/>
                      <w:sz w:val="16"/>
                    </w:rPr>
                    <w:t>Trace + exceptions</w:t>
                  </w:r>
                </w:p>
              </w:txbxContent>
            </v:textbox>
          </v:roundrect>
        </w:pict>
      </w:r>
      <w:r>
        <w:pict w14:anchorId="6C145E78">
          <v:line id="Figure 7._a3" o:spid="_x0000_s1056" style="position:absolute;left:0;text-align:left;z-index:251634688" from="368.4pt,62pt" to="382.4pt,62pt" strokecolor="#0078d4" strokeweight="1.4pt">
            <v:stroke endarrow="block"/>
          </v:line>
        </w:pict>
      </w:r>
      <w:r>
        <w:pict w14:anchorId="64791A27">
          <v:roundrect id="Figure 7._4" o:spid="_x0000_s1055" style="position:absolute;left:0;text-align:left;margin-left:382.4pt;margin-top:25pt;width:79.6pt;height:74pt;z-index:251684864" arcsize="5243f" fillcolor="#eaf3fb" strokecolor="#0078d4" strokeweight="1.3pt">
            <v:textbox inset="6pt,5pt,6pt,4pt">
              <w:txbxContent>
                <w:p w14:paraId="351DC6D2" w14:textId="77777777" w:rsidR="00BE604D" w:rsidRDefault="00000000">
                  <w:pPr>
                    <w:spacing w:after="0"/>
                    <w:jc w:val="center"/>
                  </w:pPr>
                  <w:r>
                    <w:rPr>
                      <w:b/>
                      <w:color w:val="17365D"/>
                      <w:sz w:val="24"/>
                    </w:rPr>
                    <w:t>Azure Monitor</w:t>
                  </w:r>
                </w:p>
                <w:p w14:paraId="52612753" w14:textId="77777777" w:rsidR="00BE604D" w:rsidRDefault="00000000">
                  <w:pPr>
                    <w:spacing w:after="0"/>
                    <w:jc w:val="center"/>
                  </w:pPr>
                  <w:r>
                    <w:rPr>
                      <w:color w:val="5B6573"/>
                      <w:sz w:val="16"/>
                    </w:rPr>
                    <w:t>Logs • metrics • alerts</w:t>
                  </w:r>
                </w:p>
              </w:txbxContent>
            </v:textbox>
          </v:roundrect>
        </w:pict>
      </w:r>
    </w:p>
    <w:p w14:paraId="2503CEBE" w14:textId="77777777" w:rsidR="00BE604D" w:rsidRDefault="00000000">
      <w:pPr>
        <w:jc w:val="center"/>
      </w:pPr>
      <w:r>
        <w:lastRenderedPageBreak/>
        <w:t>Figure 7. Observability across an application request.</w:t>
      </w:r>
    </w:p>
    <w:p w14:paraId="1E1F18E8" w14:textId="77777777" w:rsidR="00BE604D" w:rsidRDefault="00000000">
      <w:pPr>
        <w:pStyle w:val="Heading2"/>
      </w:pPr>
      <w:r>
        <w:t>Three useful signals</w:t>
      </w:r>
    </w:p>
    <w:p w14:paraId="2A0B3381" w14:textId="77777777" w:rsidR="00BE604D" w:rsidRDefault="00000000">
      <w:pPr>
        <w:pStyle w:val="ListBullet"/>
        <w:ind w:left="317" w:hanging="173"/>
      </w:pPr>
      <w:r>
        <w:t>Logs: discrete events and diagnostic context.</w:t>
      </w:r>
    </w:p>
    <w:p w14:paraId="0AC3B0B0" w14:textId="77777777" w:rsidR="00BE604D" w:rsidRDefault="00000000">
      <w:pPr>
        <w:pStyle w:val="ListBullet"/>
        <w:ind w:left="317" w:hanging="173"/>
      </w:pPr>
      <w:r>
        <w:t>Metrics: numeric time-series such as request rate, latency, CPU or failure percentage.</w:t>
      </w:r>
    </w:p>
    <w:p w14:paraId="105DF4BB" w14:textId="77777777" w:rsidR="00BE604D" w:rsidRDefault="00000000">
      <w:pPr>
        <w:pStyle w:val="ListBullet"/>
        <w:ind w:left="317" w:hanging="173"/>
      </w:pPr>
      <w:r>
        <w:t>Traces: correlated operations across components and dependencies.</w:t>
      </w:r>
    </w:p>
    <w:p w14:paraId="7F826486" w14:textId="77777777" w:rsidR="00BE604D" w:rsidRDefault="00000000">
      <w:pPr>
        <w:pStyle w:val="Heading2"/>
      </w:pPr>
      <w:r>
        <w:t>Application Insights</w:t>
      </w:r>
    </w:p>
    <w:p w14:paraId="48576A88" w14:textId="77777777" w:rsidR="00BE604D" w:rsidRDefault="00000000">
      <w:r>
        <w:t>Instrument requests, dependencies, exceptions and custom telemetry. Use correlation so a support engineer can move from a failed request to the dependency call that caused it.</w:t>
      </w:r>
    </w:p>
    <w:tbl>
      <w:tblPr>
        <w:tblW w:w="0" w:type="auto"/>
        <w:jc w:val="center"/>
        <w:tblLayout w:type="fixed"/>
        <w:tblLook w:val="04A0" w:firstRow="1" w:lastRow="0" w:firstColumn="1" w:lastColumn="0" w:noHBand="0" w:noVBand="1"/>
      </w:tblPr>
      <w:tblGrid>
        <w:gridCol w:w="10166"/>
      </w:tblGrid>
      <w:tr w:rsidR="00BE604D" w14:paraId="4AEE265E" w14:textId="77777777">
        <w:trPr>
          <w:cantSplit/>
          <w:jc w:val="center"/>
        </w:trPr>
        <w:tc>
          <w:tcPr>
            <w:tcW w:w="10166" w:type="dxa"/>
            <w:shd w:val="clear" w:color="auto" w:fill="E8F3E3"/>
            <w:tcMar>
              <w:top w:w="90" w:type="dxa"/>
              <w:left w:w="110" w:type="dxa"/>
              <w:bottom w:w="90" w:type="dxa"/>
              <w:right w:w="110" w:type="dxa"/>
            </w:tcMar>
            <w:vAlign w:val="center"/>
          </w:tcPr>
          <w:p w14:paraId="5C9EB500" w14:textId="77777777" w:rsidR="00BE604D" w:rsidRDefault="00000000">
            <w:r>
              <w:rPr>
                <w:b/>
                <w:color w:val="17365D"/>
              </w:rPr>
              <w:t>Alert on symptoms</w:t>
            </w:r>
          </w:p>
          <w:p w14:paraId="4F92B9C9" w14:textId="77777777" w:rsidR="00BE604D" w:rsidRDefault="00000000">
            <w:pPr>
              <w:spacing w:after="0"/>
            </w:pPr>
            <w:r>
              <w:rPr>
                <w:sz w:val="17"/>
              </w:rPr>
              <w:t>Prefer actionable alerts tied to user or service impact—failure rate, sustained latency, availability or resource saturation—rather than alerting on every individual log entry.</w:t>
            </w:r>
          </w:p>
        </w:tc>
      </w:tr>
    </w:tbl>
    <w:p w14:paraId="2D42AF87" w14:textId="77777777" w:rsidR="00BE604D" w:rsidRDefault="00BE604D">
      <w:pPr>
        <w:spacing w:after="0"/>
      </w:pPr>
    </w:p>
    <w:p w14:paraId="72549D8A" w14:textId="77777777" w:rsidR="00BE604D" w:rsidRDefault="00000000">
      <w:r>
        <w:br w:type="page"/>
      </w:r>
    </w:p>
    <w:p w14:paraId="332CAC9F" w14:textId="77777777" w:rsidR="00BE604D" w:rsidRDefault="00000000">
      <w:pPr>
        <w:pStyle w:val="Heading2"/>
      </w:pPr>
      <w:r>
        <w:lastRenderedPageBreak/>
        <w:t>Design telemetry before an incident</w:t>
      </w:r>
    </w:p>
    <w:p w14:paraId="53E72268" w14:textId="77777777" w:rsidR="00BE604D" w:rsidRDefault="00000000">
      <w:pPr>
        <w:pStyle w:val="Heading2"/>
      </w:pPr>
      <w:r>
        <w:t>From telemetry to an investigation</w:t>
      </w:r>
    </w:p>
    <w:p w14:paraId="651FD708" w14:textId="77777777" w:rsidR="00BE604D" w:rsidRDefault="00000000">
      <w:pPr>
        <w:pStyle w:val="ListBullet"/>
      </w:pPr>
      <w:r>
        <w:t>Logs explain discrete events and context. Use structured properties such as correlation ID, operation name and dependency rather than relying only on long text messages.</w:t>
      </w:r>
    </w:p>
    <w:p w14:paraId="1189334A" w14:textId="77777777" w:rsidR="00BE604D" w:rsidRDefault="00000000">
      <w:pPr>
        <w:pStyle w:val="ListBullet"/>
      </w:pPr>
      <w:r>
        <w:t>Metrics show numeric behaviour over time: request rate, latency, CPU, memory, failures or queue depth. They are well suited to alerts and trend detection.</w:t>
      </w:r>
    </w:p>
    <w:p w14:paraId="57814824" w14:textId="77777777" w:rsidR="00BE604D" w:rsidRDefault="00000000">
      <w:pPr>
        <w:pStyle w:val="ListBullet"/>
      </w:pPr>
      <w:r>
        <w:t>Traces connect operations across components and dependencies so a slow request can be followed from the incoming API call to SQL, Storage or another API.</w:t>
      </w:r>
    </w:p>
    <w:p w14:paraId="15B97801" w14:textId="77777777" w:rsidR="00BE604D" w:rsidRDefault="00000000">
      <w:pPr>
        <w:pStyle w:val="Heading3"/>
      </w:pPr>
      <w:r>
        <w:t>Example KQL starting point</w:t>
      </w:r>
    </w:p>
    <w:p w14:paraId="073D798F" w14:textId="77777777" w:rsidR="00BE604D" w:rsidRDefault="00000000">
      <w:pPr>
        <w:pStyle w:val="NoSpacing"/>
      </w:pPr>
      <w:r>
        <w:rPr>
          <w:rFonts w:ascii="Consolas" w:hAnsi="Consolas"/>
          <w:sz w:val="17"/>
        </w:rPr>
        <w:t>requests</w:t>
      </w:r>
      <w:r>
        <w:rPr>
          <w:rFonts w:ascii="Consolas" w:hAnsi="Consolas"/>
          <w:sz w:val="17"/>
        </w:rPr>
        <w:br/>
        <w:t>| where timestamp &gt; ago(1h)</w:t>
      </w:r>
      <w:r>
        <w:rPr>
          <w:rFonts w:ascii="Consolas" w:hAnsi="Consolas"/>
          <w:sz w:val="17"/>
        </w:rPr>
        <w:br/>
        <w:t>| summarize Requests=count(), Failures=countif(success == false), P95=percentile(duration, 95) by operation_Name</w:t>
      </w:r>
      <w:r>
        <w:rPr>
          <w:rFonts w:ascii="Consolas" w:hAnsi="Consolas"/>
          <w:sz w:val="17"/>
        </w:rPr>
        <w:br/>
        <w:t>| order by Failures desc</w:t>
      </w:r>
    </w:p>
    <w:p w14:paraId="5C6D2975" w14:textId="77777777" w:rsidR="00BE604D" w:rsidRDefault="00000000">
      <w:r>
        <w:t>Use telemetry to form evidence: Is the application receiving traffic? Which operation is slow? Is the time spent in the application or a dependency? Did failures begin after a deployment? A useful dashboard should lead to a diagnostic question, not simply display charts.</w:t>
      </w:r>
    </w:p>
    <w:p w14:paraId="62DC446B" w14:textId="77777777" w:rsidR="00BE604D" w:rsidRDefault="00000000">
      <w:r>
        <w:t>Logs explain events, metrics show numeric behaviour over time, and traces connect work across components. A useful production system needs enough of all three to answer: what failed, when did it start, who or what was affected, which dependency was involved, and whether the problem is still happening.</w:t>
      </w:r>
    </w:p>
    <w:p w14:paraId="3739B1AF" w14:textId="77777777" w:rsidR="00BE604D" w:rsidRDefault="00000000">
      <w:r>
        <w:t>Add correlation identifiers to requests and propagate them to dependency calls. Capture meaningful business and technical context without logging secrets or unnecessary personal data. Use structured logging so queries can filter by fields rather than relying on free-text searches.</w:t>
      </w:r>
    </w:p>
    <w:p w14:paraId="3B62673B" w14:textId="77777777" w:rsidR="00BE604D" w:rsidRDefault="00000000">
      <w:r>
        <w:t>Alerts should represent conditions that require action. Avoid alerting on every individual exception. Prefer signals such as sustained failure rate, dependency availability, latency, resource saturation or failed health checks, and link alerts to a runbook or investigation path.</w:t>
      </w:r>
    </w:p>
    <w:p w14:paraId="491F2869" w14:textId="77777777" w:rsidR="00BE604D" w:rsidRDefault="00000000">
      <w:pPr>
        <w:pStyle w:val="Heading2"/>
      </w:pPr>
      <w:r>
        <w:t>LBS Priority 2 — Log Analytics, KQL and Application Insights: What, Why and How</w:t>
      </w:r>
    </w:p>
    <w:p w14:paraId="4B5E2626" w14:textId="77777777" w:rsidR="00BE604D" w:rsidRDefault="00000000">
      <w:r>
        <w:t>WHAT: Application Insights captures application telemetry such as requests, dependencies, exceptions and traces. A Log Analytics workspace stores/query logs from supported Azure resources and applications. Kusto Query Language (KQL) is used to explore and analyse this telemetry. Workspace-based Application Insights uses Log Analytics workspace tables such as AppRequests, AppDependencies, AppExceptions and AppTraces; available tables and columns depend on configuration and ingestion.</w:t>
      </w:r>
    </w:p>
    <w:p w14:paraId="75EA701F" w14:textId="77777777" w:rsidR="00BE604D" w:rsidRDefault="00000000">
      <w:r>
        <w:t>WHY: A developer needs to answer: Which requests failed? Which dependency was slow? Did a release introduce exceptions? How many users were affected? Azure Monitor metrics and Application Insights dashboards are useful, but KQL lets you investigate evidence rather than guessing.</w:t>
      </w:r>
    </w:p>
    <w:p w14:paraId="3DDC39D1" w14:textId="77777777" w:rsidR="00BE604D" w:rsidRDefault="00000000">
      <w:pPr>
        <w:pStyle w:val="Heading3"/>
      </w:pPr>
      <w:r>
        <w:t>How telemetry travels from .NET to the query editor</w:t>
      </w:r>
    </w:p>
    <w:p w14:paraId="44A2D7C6" w14:textId="77777777" w:rsidR="00BE604D" w:rsidRDefault="00000000">
      <w:pPr>
        <w:pStyle w:val="ListNumber"/>
      </w:pPr>
      <w:r>
        <w:t>1. Instrument the ASP.NET Core application with the supported Azure Monitor OpenTelemetry distribution or an appropriate Application Insights integration. Use a connection string supplied through secure application configuration.</w:t>
      </w:r>
    </w:p>
    <w:p w14:paraId="363CA065" w14:textId="77777777" w:rsidR="00BE604D" w:rsidRDefault="00000000">
      <w:pPr>
        <w:pStyle w:val="ListNumber"/>
      </w:pPr>
      <w:r>
        <w:t>2. Enable request, dependency and exception collection. Add structured application logs with appropriate severity; never log passwords, tokens or unnecessary personal/customer data.</w:t>
      </w:r>
    </w:p>
    <w:p w14:paraId="4EE217E2" w14:textId="77777777" w:rsidR="00BE604D" w:rsidRDefault="00000000">
      <w:pPr>
        <w:pStyle w:val="ListNumber"/>
      </w:pPr>
      <w:r>
        <w:t>3. Send telemetry to the configured Application Insights resource and its Log Analytics workspace.</w:t>
      </w:r>
    </w:p>
    <w:p w14:paraId="52BB2718" w14:textId="77777777" w:rsidR="00BE604D" w:rsidRDefault="00000000">
      <w:pPr>
        <w:pStyle w:val="ListNumber"/>
      </w:pPr>
      <w:r>
        <w:t>4. In Azure Portal open Application Insights &gt; Logs (or the associated Log Analytics workspace &gt; Logs), confirm the workspace and time range, and run a simple query.</w:t>
      </w:r>
    </w:p>
    <w:p w14:paraId="70D7B66E" w14:textId="77777777" w:rsidR="00BE604D" w:rsidRDefault="00000000">
      <w:pPr>
        <w:pStyle w:val="ListNumber"/>
      </w:pPr>
      <w:r>
        <w:t>5. Reproduce one known application action; allow for ingestion delay, then correlate the timestamp and operation with telemetry.</w:t>
      </w:r>
    </w:p>
    <w:p w14:paraId="1E7E9DB0" w14:textId="77777777" w:rsidR="00BE604D" w:rsidRDefault="00000000">
      <w:pPr>
        <w:pStyle w:val="Heading3"/>
      </w:pPr>
      <w:r>
        <w:lastRenderedPageBreak/>
        <w:t>KQL starter concepts</w:t>
      </w:r>
    </w:p>
    <w:p w14:paraId="7A7428FF" w14:textId="77777777" w:rsidR="00BE604D" w:rsidRDefault="00000000">
      <w:r>
        <w:t>KQL reads left to right through a pipeline: table | where (filter) | project (select columns) | summarize (aggregate) | order by (sort). Use ago(1h) or ago(24h) for time windows, count() for volume, and percentile() for latency. Run queries against the table schema available in your environment.</w:t>
      </w:r>
    </w:p>
    <w:p w14:paraId="5555CA74" w14:textId="77777777" w:rsidR="00BE604D" w:rsidRDefault="00000000">
      <w:pPr>
        <w:pStyle w:val="Heading3"/>
      </w:pPr>
      <w:r>
        <w:t>Query 1 — failed HTTP requests</w:t>
      </w:r>
    </w:p>
    <w:p w14:paraId="57449BE1" w14:textId="77777777" w:rsidR="00BE604D" w:rsidRDefault="00000000">
      <w:r>
        <w:t>AppRequests</w:t>
      </w:r>
      <w:r>
        <w:br/>
        <w:t>| where TimeGenerated &gt; ago(24h)</w:t>
      </w:r>
      <w:r>
        <w:br/>
        <w:t>| where Success == false</w:t>
      </w:r>
      <w:r>
        <w:br/>
        <w:t>| project TimeGenerated, Name, ResultCode, DurationMs, OperationId</w:t>
      </w:r>
      <w:r>
        <w:br/>
        <w:t>| order by TimeGenerated desc</w:t>
      </w:r>
    </w:p>
    <w:p w14:paraId="7E1CFB79" w14:textId="77777777" w:rsidR="00BE604D" w:rsidRDefault="00000000">
      <w:r>
        <w:t>How to read it: find the endpoint, result code and operation identifier. Investigate whether failures cluster after a deployment or affect one route.</w:t>
      </w:r>
    </w:p>
    <w:p w14:paraId="38E85103" w14:textId="77777777" w:rsidR="00BE604D" w:rsidRDefault="00000000">
      <w:pPr>
        <w:pStyle w:val="Heading3"/>
      </w:pPr>
      <w:r>
        <w:t>Query 2 — slow requests by endpoint</w:t>
      </w:r>
    </w:p>
    <w:p w14:paraId="4378A3E6" w14:textId="77777777" w:rsidR="00BE604D" w:rsidRDefault="00000000">
      <w:r>
        <w:t>AppRequests</w:t>
      </w:r>
      <w:r>
        <w:br/>
        <w:t>| where TimeGenerated &gt; ago(24h)</w:t>
      </w:r>
      <w:r>
        <w:br/>
        <w:t>| summarize Calls=count(), P95DurationMs=percentile(DurationMs, 95) by Name</w:t>
      </w:r>
      <w:r>
        <w:br/>
        <w:t>| order by P95DurationMs desc</w:t>
      </w:r>
    </w:p>
    <w:p w14:paraId="06349729" w14:textId="77777777" w:rsidR="00BE604D" w:rsidRDefault="00000000">
      <w:r>
        <w:t>How to read it: the 95th percentile highlights slow-tail behaviour; compare across periods rather than treating one slow request as a systemic issue.</w:t>
      </w:r>
    </w:p>
    <w:p w14:paraId="2A97A2E3" w14:textId="77777777" w:rsidR="00BE604D" w:rsidRDefault="00000000">
      <w:pPr>
        <w:pStyle w:val="Heading3"/>
      </w:pPr>
      <w:r>
        <w:t>Query 3 — failed or slow dependencies</w:t>
      </w:r>
    </w:p>
    <w:p w14:paraId="1650B1A3" w14:textId="77777777" w:rsidR="00BE604D" w:rsidRDefault="00000000">
      <w:r>
        <w:t>AppDependencies</w:t>
      </w:r>
      <w:r>
        <w:br/>
        <w:t>| where TimeGenerated &gt; ago(24h)</w:t>
      </w:r>
      <w:r>
        <w:br/>
        <w:t>| where Success == false or DurationMs &gt; 1000</w:t>
      </w:r>
      <w:r>
        <w:br/>
        <w:t>| project TimeGenerated, Name, Target, Type, Success, DurationMs, OperationId</w:t>
      </w:r>
      <w:r>
        <w:br/>
        <w:t>| order by TimeGenerated desc</w:t>
      </w:r>
    </w:p>
    <w:p w14:paraId="30BB8585" w14:textId="77777777" w:rsidR="00BE604D" w:rsidRDefault="00000000">
      <w:r>
        <w:t>How to read it: distinguish a slow SQL dependency from a failing HTTP call. Dependency duration does not by itself identify the root cause; use exceptions and application context.</w:t>
      </w:r>
    </w:p>
    <w:p w14:paraId="24FE07D9" w14:textId="77777777" w:rsidR="00BE604D" w:rsidRDefault="00000000">
      <w:pPr>
        <w:pStyle w:val="Heading3"/>
      </w:pPr>
      <w:r>
        <w:t>Query 4 — exception trends</w:t>
      </w:r>
    </w:p>
    <w:p w14:paraId="407FE314" w14:textId="77777777" w:rsidR="00BE604D" w:rsidRDefault="00000000">
      <w:r>
        <w:t>AppExceptions</w:t>
      </w:r>
      <w:r>
        <w:br/>
        <w:t>| where TimeGenerated &gt; ago(24h)</w:t>
      </w:r>
      <w:r>
        <w:br/>
        <w:t>| summarize Exceptions=count() by ExceptionType, bin(TimeGenerated, 1h)</w:t>
      </w:r>
      <w:r>
        <w:br/>
        <w:t>| order by TimeGenerated desc</w:t>
      </w:r>
    </w:p>
    <w:p w14:paraId="0537488A" w14:textId="77777777" w:rsidR="00BE604D" w:rsidRDefault="00000000">
      <w:r>
        <w:t>How to read it: look for spikes, recurring exception types and correlation with a release or changed configuration.</w:t>
      </w:r>
    </w:p>
    <w:p w14:paraId="34E69A8B" w14:textId="77777777" w:rsidR="00BE604D" w:rsidRDefault="00000000">
      <w:pPr>
        <w:pStyle w:val="Heading3"/>
      </w:pPr>
      <w:r>
        <w:t>Query 5 — trace an operation across telemetry</w:t>
      </w:r>
    </w:p>
    <w:p w14:paraId="0DC39A1F" w14:textId="77777777" w:rsidR="00BE604D" w:rsidRDefault="00000000">
      <w:r>
        <w:t>let operation = "REPLACE_WITH_OPERATION_ID";</w:t>
      </w:r>
      <w:r>
        <w:br/>
        <w:t>union AppRequests, AppDependencies, AppExceptions, AppTraces</w:t>
      </w:r>
      <w:r>
        <w:br/>
        <w:t>| where TimeGenerated &gt; ago(24h)</w:t>
      </w:r>
      <w:r>
        <w:br/>
        <w:t>| where OperationId == operation</w:t>
      </w:r>
      <w:r>
        <w:br/>
        <w:t>| project TimeGenerated, Type, OperationId, Message=column_ifexists("Message", ""), Name=column_ifexists("Name", ""), Success=column_ifexists("Success", bool(null))</w:t>
      </w:r>
      <w:r>
        <w:br/>
        <w:t>| order by TimeGenerated asc</w:t>
      </w:r>
    </w:p>
    <w:p w14:paraId="23FC3FA6" w14:textId="77777777" w:rsidR="00BE604D" w:rsidRDefault="00000000">
      <w:r>
        <w:t>Tip: start from a real OperationId from a request row. Schemas can vary; if union columns are awkward, query each table separately using the same OperationId. Do not invent an operation ID.</w:t>
      </w:r>
    </w:p>
    <w:p w14:paraId="1F229979" w14:textId="77777777" w:rsidR="00BE604D" w:rsidRDefault="00000000">
      <w:pPr>
        <w:pStyle w:val="Heading3"/>
      </w:pPr>
      <w:r>
        <w:t>Building Society guided lab — diagnose a slow application (35–45 minutes)</w:t>
      </w:r>
    </w:p>
    <w:p w14:paraId="0D668C74" w14:textId="77777777" w:rsidR="00BE604D" w:rsidRDefault="00000000">
      <w:r>
        <w:t>Scenario: a member views an application status page. Some requests are slow or fail. A trainer can induce a safe, controlled delay or test-only exception, or provide prepared telemetry if access is restricted.</w:t>
      </w:r>
    </w:p>
    <w:p w14:paraId="3226FB49" w14:textId="77777777" w:rsidR="00BE604D" w:rsidRDefault="00000000">
      <w:pPr>
        <w:pStyle w:val="ListNumber"/>
      </w:pPr>
      <w:r>
        <w:lastRenderedPageBreak/>
        <w:t>1. Open Application Insights and identify the correct time range and resource/workspace.</w:t>
      </w:r>
    </w:p>
    <w:p w14:paraId="1C82DB64" w14:textId="77777777" w:rsidR="00BE604D" w:rsidRDefault="00000000">
      <w:pPr>
        <w:pStyle w:val="ListNumber"/>
      </w:pPr>
      <w:r>
        <w:t>2. Run Query 1 to find failed requests; note Name, ResultCode, timestamp and OperationId.</w:t>
      </w:r>
    </w:p>
    <w:p w14:paraId="632743D2" w14:textId="77777777" w:rsidR="00BE604D" w:rsidRDefault="00000000">
      <w:pPr>
        <w:pStyle w:val="ListNumber"/>
      </w:pPr>
      <w:r>
        <w:t>3. Run Query 2 to compare endpoint latency and identify a candidate for investigation.</w:t>
      </w:r>
    </w:p>
    <w:p w14:paraId="7461CDD7" w14:textId="77777777" w:rsidR="00BE604D" w:rsidRDefault="00000000">
      <w:pPr>
        <w:pStyle w:val="ListNumber"/>
      </w:pPr>
      <w:r>
        <w:t>4. Run Query 3 to inspect SQL/HTTP dependency failures and duration.</w:t>
      </w:r>
    </w:p>
    <w:p w14:paraId="6722A94A" w14:textId="77777777" w:rsidR="00BE604D" w:rsidRDefault="00000000">
      <w:pPr>
        <w:pStyle w:val="ListNumber"/>
      </w:pPr>
      <w:r>
        <w:t>5. Run Query 4 and, where possible, correlate an exception with the request.</w:t>
      </w:r>
    </w:p>
    <w:p w14:paraId="37C56336" w14:textId="77777777" w:rsidR="00BE604D" w:rsidRDefault="00000000">
      <w:pPr>
        <w:pStyle w:val="ListNumber"/>
      </w:pPr>
      <w:r>
        <w:t>6. Explain whether evidence points to application code, configuration, database dependency or permission; propose a developer-owned next action.</w:t>
      </w:r>
    </w:p>
    <w:p w14:paraId="2A7BD49A" w14:textId="77777777" w:rsidR="00BE604D" w:rsidRDefault="00000000">
      <w:pPr>
        <w:pStyle w:val="ListNumber"/>
      </w:pPr>
      <w:r>
        <w:t>7. Describe one useful alert: signal, threshold, time window, owner and expected response. Avoid alerting on every isolated exception.</w:t>
      </w:r>
    </w:p>
    <w:p w14:paraId="6B97E472" w14:textId="77777777" w:rsidR="00BE604D" w:rsidRDefault="00000000">
      <w:r>
        <w:t>Expected evidence: saved KQL queries, one request/dependency/exception investigation, likely cause with supporting telemetry and a sensible alert proposal.</w:t>
      </w:r>
    </w:p>
    <w:p w14:paraId="3D23D4B6" w14:textId="77777777" w:rsidR="00BE604D" w:rsidRDefault="00000000">
      <w:pPr>
        <w:pStyle w:val="Heading3"/>
      </w:pPr>
      <w:r>
        <w:t>Troubleshooting tips and limitations</w:t>
      </w:r>
    </w:p>
    <w:p w14:paraId="22A42828" w14:textId="77777777" w:rsidR="00BE604D" w:rsidRDefault="00000000">
      <w:pPr>
        <w:pStyle w:val="ListBullet"/>
      </w:pPr>
      <w:r>
        <w:t>No rows? Check workspace, time filter, telemetry connection string, sampling, ingestion delay, access rights and whether the app generated the event.</w:t>
      </w:r>
    </w:p>
    <w:p w14:paraId="0EA53870" w14:textId="77777777" w:rsidR="00BE604D" w:rsidRDefault="00000000">
      <w:pPr>
        <w:pStyle w:val="ListBullet"/>
      </w:pPr>
      <w:r>
        <w:t>Table name differs? Workspace tables commonly use AppRequests etc.; classic Application Insights query experiences may use requests, dependencies and exceptions. Do not mix schemas blindly.</w:t>
      </w:r>
    </w:p>
    <w:p w14:paraId="7372D31D" w14:textId="77777777" w:rsidR="00BE604D" w:rsidRDefault="00000000">
      <w:pPr>
        <w:pStyle w:val="ListBullet"/>
      </w:pPr>
      <w:r>
        <w:t>A missing dependency span does not prove the dependency was never called; instrumentation or sampling may be incomplete.</w:t>
      </w:r>
    </w:p>
    <w:p w14:paraId="1719E2BE" w14:textId="77777777" w:rsidR="00BE604D" w:rsidRDefault="00000000">
      <w:pPr>
        <w:pStyle w:val="ListBullet"/>
      </w:pPr>
      <w:r>
        <w:t>Use structured log fields and correlation IDs. Avoid storing secrets or sensitive member details in telemetry.</w:t>
      </w:r>
    </w:p>
    <w:p w14:paraId="571C5961" w14:textId="77777777" w:rsidR="00BE604D" w:rsidRDefault="00000000">
      <w:pPr>
        <w:pStyle w:val="ListBullet"/>
      </w:pPr>
      <w:r>
        <w:t>Cost link: excessive telemetry ingestion and long retention can increase spending; tune collection and retention without losing necessary operational evidence.</w:t>
      </w:r>
    </w:p>
    <w:p w14:paraId="759DCD94" w14:textId="77777777" w:rsidR="00BE604D" w:rsidRDefault="00000000">
      <w:pPr>
        <w:pStyle w:val="Heading3"/>
      </w:pPr>
      <w:r>
        <w:t>Knowledge check</w:t>
      </w:r>
    </w:p>
    <w:p w14:paraId="41E4A3D2" w14:textId="77777777" w:rsidR="00BE604D" w:rsidRDefault="00000000">
      <w:pPr>
        <w:pStyle w:val="ListBullet"/>
      </w:pPr>
      <w:r>
        <w:t>How do metrics, logs and traces differ?</w:t>
      </w:r>
    </w:p>
    <w:p w14:paraId="7B6D8F45" w14:textId="77777777" w:rsidR="00BE604D" w:rsidRDefault="00000000">
      <w:pPr>
        <w:pStyle w:val="ListBullet"/>
      </w:pPr>
      <w:r>
        <w:t>What does p95 request duration tell you that average duration may hide?</w:t>
      </w:r>
    </w:p>
    <w:p w14:paraId="351E3E0E" w14:textId="77777777" w:rsidR="00BE604D" w:rsidRDefault="00000000">
      <w:pPr>
        <w:pStyle w:val="ListBullet"/>
      </w:pPr>
      <w:r>
        <w:t>Why might a valid KQL query return no rows?</w:t>
      </w:r>
    </w:p>
    <w:p w14:paraId="643F7FD1" w14:textId="77777777" w:rsidR="00BE604D" w:rsidRDefault="00000000">
      <w:pPr>
        <w:pStyle w:val="ListBullet"/>
      </w:pPr>
      <w:r>
        <w:t>How would you investigate an HTTP 500 caused by an Azure SQL permission error?</w:t>
      </w:r>
    </w:p>
    <w:p w14:paraId="731761DE" w14:textId="77777777" w:rsidR="00BE604D" w:rsidRDefault="00000000">
      <w:pPr>
        <w:pStyle w:val="Heading1"/>
      </w:pPr>
      <w:r>
        <w:t>16. Application Troubleshooting for Azure Developers</w:t>
      </w:r>
    </w:p>
    <w:p w14:paraId="631285E5" w14:textId="77777777" w:rsidR="00BE604D" w:rsidRDefault="00000000">
      <w:r>
        <w:t>When an Azure-hosted application fails, start from application evidence: deployment status, configuration, exceptions, dependency telemetry and identity/permission errors. Isolate the failing area before escalating to a platform, database or networking specialist.</w:t>
      </w:r>
    </w:p>
    <w:p w14:paraId="58A792F5" w14:textId="77777777" w:rsidR="00BE604D" w:rsidRDefault="00000000">
      <w:pPr>
        <w:pStyle w:val="ListBullet"/>
        <w:ind w:left="317" w:hanging="173"/>
      </w:pPr>
      <w:r>
        <w:t>Deployment: is the expected build actually running?</w:t>
      </w:r>
    </w:p>
    <w:p w14:paraId="2FBDA901" w14:textId="77777777" w:rsidR="00BE604D" w:rsidRDefault="00000000">
      <w:pPr>
        <w:pStyle w:val="ListBullet"/>
        <w:ind w:left="317" w:hanging="173"/>
      </w:pPr>
      <w:r>
        <w:t>Configuration: are environment settings present and correct?</w:t>
      </w:r>
    </w:p>
    <w:p w14:paraId="1A0969B3" w14:textId="77777777" w:rsidR="00BE604D" w:rsidRDefault="00000000">
      <w:pPr>
        <w:pStyle w:val="ListBullet"/>
        <w:ind w:left="317" w:hanging="173"/>
      </w:pPr>
      <w:r>
        <w:t>Connectivity: can the application reach the dependency? If a private-network problem is suspected, capture the evidence and involve the platform/network team.</w:t>
      </w:r>
    </w:p>
    <w:p w14:paraId="7628C5CD" w14:textId="77777777" w:rsidR="00BE604D" w:rsidRDefault="00000000">
      <w:pPr>
        <w:pStyle w:val="ListBullet"/>
        <w:ind w:left="317" w:hanging="173"/>
      </w:pPr>
      <w:r>
        <w:t>Authentication: can the caller obtain the expected token?</w:t>
      </w:r>
    </w:p>
    <w:p w14:paraId="15393825" w14:textId="77777777" w:rsidR="00BE604D" w:rsidRDefault="00000000">
      <w:pPr>
        <w:pStyle w:val="ListBullet"/>
        <w:ind w:left="317" w:hanging="173"/>
      </w:pPr>
      <w:r>
        <w:t>Authorisation: does the principal have the required role/data permission?</w:t>
      </w:r>
    </w:p>
    <w:p w14:paraId="4F2BA1DB" w14:textId="77777777" w:rsidR="00BE604D" w:rsidRDefault="00000000">
      <w:pPr>
        <w:pStyle w:val="ListBullet"/>
        <w:ind w:left="317" w:hanging="173"/>
      </w:pPr>
      <w:r>
        <w:t>Dependency: is SQL/Storage healthy and responsive?</w:t>
      </w:r>
    </w:p>
    <w:p w14:paraId="57ED3429" w14:textId="77777777" w:rsidR="00BE604D" w:rsidRDefault="00000000">
      <w:pPr>
        <w:pStyle w:val="ListBullet"/>
        <w:ind w:left="317" w:hanging="173"/>
      </w:pPr>
      <w:r>
        <w:t>Application: what do traces/exceptions show?</w:t>
      </w:r>
    </w:p>
    <w:tbl>
      <w:tblPr>
        <w:tblW w:w="0" w:type="auto"/>
        <w:tblLook w:val="04A0" w:firstRow="1" w:lastRow="0" w:firstColumn="1" w:lastColumn="0" w:noHBand="0" w:noVBand="1"/>
      </w:tblPr>
      <w:tblGrid>
        <w:gridCol w:w="10166"/>
      </w:tblGrid>
      <w:tr w:rsidR="00BE604D" w14:paraId="392583CB" w14:textId="77777777">
        <w:trPr>
          <w:cantSplit/>
        </w:trPr>
        <w:tc>
          <w:tcPr>
            <w:tcW w:w="10166" w:type="dxa"/>
            <w:shd w:val="clear" w:color="auto" w:fill="F3F5F7"/>
            <w:tcMar>
              <w:top w:w="120" w:type="dxa"/>
              <w:left w:w="140" w:type="dxa"/>
              <w:bottom w:w="120" w:type="dxa"/>
              <w:right w:w="140" w:type="dxa"/>
            </w:tcMar>
          </w:tcPr>
          <w:p w14:paraId="41F6EE6C" w14:textId="77777777" w:rsidR="00BE604D" w:rsidRDefault="00000000">
            <w:pPr>
              <w:spacing w:after="0"/>
            </w:pPr>
            <w:r>
              <w:rPr>
                <w:rFonts w:ascii="Consolas" w:hAnsi="Consolas"/>
                <w:sz w:val="16"/>
              </w:rPr>
              <w:t>az webapp log tail --resource-group &lt;rg&gt; --name &lt;app&gt;</w:t>
            </w:r>
            <w:r>
              <w:rPr>
                <w:rFonts w:ascii="Consolas" w:hAnsi="Consolas"/>
                <w:sz w:val="16"/>
              </w:rPr>
              <w:br/>
            </w:r>
            <w:r>
              <w:rPr>
                <w:rFonts w:ascii="Consolas" w:hAnsi="Consolas"/>
                <w:sz w:val="16"/>
              </w:rPr>
              <w:br/>
              <w:t># Useful checks depend on the service, but always record:</w:t>
            </w:r>
            <w:r>
              <w:rPr>
                <w:rFonts w:ascii="Consolas" w:hAnsi="Consolas"/>
                <w:sz w:val="16"/>
              </w:rPr>
              <w:br/>
              <w:t># timestamp, correlation/request ID, caller identity, destination, status/error.</w:t>
            </w:r>
          </w:p>
        </w:tc>
      </w:tr>
    </w:tbl>
    <w:p w14:paraId="6F3DE56D" w14:textId="77777777" w:rsidR="00BE604D" w:rsidRDefault="00000000">
      <w:r>
        <w:br w:type="page"/>
      </w:r>
    </w:p>
    <w:p w14:paraId="349768E8" w14:textId="77777777" w:rsidR="00BE604D" w:rsidRDefault="00000000">
      <w:pPr>
        <w:pStyle w:val="Heading2"/>
      </w:pPr>
      <w:r>
        <w:lastRenderedPageBreak/>
        <w:t>A repeatable investigation order</w:t>
      </w:r>
    </w:p>
    <w:p w14:paraId="2FA04BBF" w14:textId="77777777" w:rsidR="00BE604D" w:rsidRDefault="00000000">
      <w:pPr>
        <w:pStyle w:val="Heading2"/>
      </w:pPr>
      <w:r>
        <w:t>Developer troubleshooting examples learners should practise</w:t>
      </w:r>
    </w:p>
    <w:p w14:paraId="3386B275" w14:textId="77777777" w:rsidR="00BE604D" w:rsidRDefault="00000000">
      <w:pPr>
        <w:pStyle w:val="ListBullet"/>
      </w:pPr>
      <w:r>
        <w:t>HTTP 500 after deployment: inspect deployment/startup logs, application exceptions and configuration changes before modifying networking.</w:t>
      </w:r>
    </w:p>
    <w:p w14:paraId="517904B3" w14:textId="77777777" w:rsidR="00BE604D" w:rsidRDefault="00000000">
      <w:pPr>
        <w:pStyle w:val="ListBullet"/>
      </w:pPr>
      <w:r>
        <w:t>SQL failure: inspect the exception and Application Insights dependency telemetry, confirm the configured SQL endpoint and identity, and distinguish connection failure from authentication/authorisation or query timeout.</w:t>
      </w:r>
    </w:p>
    <w:p w14:paraId="2AB62AD5" w14:textId="77777777" w:rsidR="00BE604D" w:rsidRDefault="00000000">
      <w:pPr>
        <w:pStyle w:val="ListBullet"/>
      </w:pPr>
      <w:r>
        <w:t>401: usually investigate token acquisition, audience/resource, issuer and authentication configuration.</w:t>
      </w:r>
    </w:p>
    <w:p w14:paraId="2996051F" w14:textId="77777777" w:rsidR="00BE604D" w:rsidRDefault="00000000">
      <w:pPr>
        <w:pStyle w:val="ListBullet"/>
      </w:pPr>
      <w:r>
        <w:t>403: authentication may have succeeded; investigate RBAC/data-plane permission, scope and target-service policy.</w:t>
      </w:r>
    </w:p>
    <w:p w14:paraId="7B4F44A2" w14:textId="77777777" w:rsidR="00BE604D" w:rsidRDefault="00000000">
      <w:pPr>
        <w:pStyle w:val="ListBullet"/>
      </w:pPr>
      <w:r>
        <w:t>Works locally but not in Azure: compare environment configuration, identity source, filesystem/state assumptions, deployed package and dependency endpoints.</w:t>
      </w:r>
    </w:p>
    <w:p w14:paraId="2B08FAE8" w14:textId="77777777" w:rsidR="00BE604D" w:rsidRDefault="00000000">
      <w:r>
        <w:t>Troubleshooting rule: change one thing at a time and record the evidence. Avoid broad permission changes or unrelated infrastructure changes just to make an error disappear.</w:t>
      </w:r>
    </w:p>
    <w:p w14:paraId="128E5A18" w14:textId="77777777" w:rsidR="00BE604D" w:rsidRDefault="00000000">
      <w:r>
        <w:t>When a deployed application fails, avoid changing several settings at once. First confirm the symptom and time window. Then work through deployment state, application configuration, DNS/network reachability, identity, authorisation, target-service health and application code.</w:t>
      </w:r>
    </w:p>
    <w:p w14:paraId="7A230CF4" w14:textId="77777777" w:rsidR="00BE604D" w:rsidRDefault="00000000">
      <w:r>
        <w:t>Use evidence at each layer. Deployment logs confirm what version was released. App settings confirm runtime configuration. DNS tools and connectivity tests validate the network path. Token or principal details validate identity. Role assignments and database permissions validate authorisation. Application Insights traces and dependency telemetry then show application behaviour.</w:t>
      </w:r>
    </w:p>
    <w:p w14:paraId="2DB4DC5C" w14:textId="77777777" w:rsidR="00BE604D" w:rsidRDefault="00000000">
      <w:r>
        <w:t>Change one variable at a time and record the result. This keeps troubleshooting teachable and prevents a temporary fix from hiding the actual root cause.</w:t>
      </w:r>
    </w:p>
    <w:p w14:paraId="0E7688AC" w14:textId="77777777" w:rsidR="00BE604D" w:rsidRDefault="00000000">
      <w:pPr>
        <w:pStyle w:val="Heading1"/>
      </w:pPr>
      <w:r>
        <w:t>17. Infrastructure as Code with Bicep</w:t>
      </w:r>
    </w:p>
    <w:p w14:paraId="7465DA64" w14:textId="77777777" w:rsidR="00BE604D" w:rsidRDefault="00000000">
      <w:r>
        <w:t>Infrastructure as Code makes environment creation reviewable, repeatable and versioned. Bicep is a natural Azure-focused choice for this course because it compiles to Azure Resource Manager templates.</w:t>
      </w:r>
    </w:p>
    <w:tbl>
      <w:tblPr>
        <w:tblW w:w="0" w:type="auto"/>
        <w:tblLook w:val="04A0" w:firstRow="1" w:lastRow="0" w:firstColumn="1" w:lastColumn="0" w:noHBand="0" w:noVBand="1"/>
      </w:tblPr>
      <w:tblGrid>
        <w:gridCol w:w="10166"/>
      </w:tblGrid>
      <w:tr w:rsidR="00BE604D" w14:paraId="5467CE24" w14:textId="77777777">
        <w:trPr>
          <w:cantSplit/>
        </w:trPr>
        <w:tc>
          <w:tcPr>
            <w:tcW w:w="10166" w:type="dxa"/>
            <w:shd w:val="clear" w:color="auto" w:fill="F3F5F7"/>
            <w:tcMar>
              <w:top w:w="120" w:type="dxa"/>
              <w:left w:w="140" w:type="dxa"/>
              <w:bottom w:w="120" w:type="dxa"/>
              <w:right w:w="140" w:type="dxa"/>
            </w:tcMar>
          </w:tcPr>
          <w:p w14:paraId="0278191B" w14:textId="77777777" w:rsidR="00BE604D" w:rsidRDefault="00000000">
            <w:pPr>
              <w:spacing w:after="0"/>
            </w:pPr>
            <w:r>
              <w:rPr>
                <w:rFonts w:ascii="Consolas" w:hAnsi="Consolas"/>
                <w:sz w:val="16"/>
              </w:rPr>
              <w:t>param location string = resourceGroup().location</w:t>
            </w:r>
            <w:r>
              <w:rPr>
                <w:rFonts w:ascii="Consolas" w:hAnsi="Consolas"/>
                <w:sz w:val="16"/>
              </w:rPr>
              <w:br/>
              <w:t>param appName string</w:t>
            </w:r>
            <w:r>
              <w:rPr>
                <w:rFonts w:ascii="Consolas" w:hAnsi="Consolas"/>
                <w:sz w:val="16"/>
              </w:rPr>
              <w:br/>
            </w:r>
            <w:r>
              <w:rPr>
                <w:rFonts w:ascii="Consolas" w:hAnsi="Consolas"/>
                <w:sz w:val="16"/>
              </w:rPr>
              <w:br/>
              <w:t>resource plan 'Microsoft.Web/serverfarms@2024-04-01' = {</w:t>
            </w:r>
            <w:r>
              <w:rPr>
                <w:rFonts w:ascii="Consolas" w:hAnsi="Consolas"/>
                <w:sz w:val="16"/>
              </w:rPr>
              <w:br/>
              <w:t xml:space="preserve">  name: '${appName}-plan'</w:t>
            </w:r>
            <w:r>
              <w:rPr>
                <w:rFonts w:ascii="Consolas" w:hAnsi="Consolas"/>
                <w:sz w:val="16"/>
              </w:rPr>
              <w:br/>
              <w:t xml:space="preserve">  location: location</w:t>
            </w:r>
            <w:r>
              <w:rPr>
                <w:rFonts w:ascii="Consolas" w:hAnsi="Consolas"/>
                <w:sz w:val="16"/>
              </w:rPr>
              <w:br/>
              <w:t xml:space="preserve">  sku: { name: 'B1'; tier: 'Basic' }</w:t>
            </w:r>
            <w:r>
              <w:rPr>
                <w:rFonts w:ascii="Consolas" w:hAnsi="Consolas"/>
                <w:sz w:val="16"/>
              </w:rPr>
              <w:br/>
              <w:t>}</w:t>
            </w:r>
            <w:r>
              <w:rPr>
                <w:rFonts w:ascii="Consolas" w:hAnsi="Consolas"/>
                <w:sz w:val="16"/>
              </w:rPr>
              <w:br/>
            </w:r>
            <w:r>
              <w:rPr>
                <w:rFonts w:ascii="Consolas" w:hAnsi="Consolas"/>
                <w:sz w:val="16"/>
              </w:rPr>
              <w:br/>
              <w:t>resource app 'Microsoft.Web/sites@2024-04-01' = {</w:t>
            </w:r>
            <w:r>
              <w:rPr>
                <w:rFonts w:ascii="Consolas" w:hAnsi="Consolas"/>
                <w:sz w:val="16"/>
              </w:rPr>
              <w:br/>
              <w:t xml:space="preserve">  name: appName</w:t>
            </w:r>
            <w:r>
              <w:rPr>
                <w:rFonts w:ascii="Consolas" w:hAnsi="Consolas"/>
                <w:sz w:val="16"/>
              </w:rPr>
              <w:br/>
              <w:t xml:space="preserve">  location: location</w:t>
            </w:r>
            <w:r>
              <w:rPr>
                <w:rFonts w:ascii="Consolas" w:hAnsi="Consolas"/>
                <w:sz w:val="16"/>
              </w:rPr>
              <w:br/>
              <w:t xml:space="preserve">  identity: { type: 'SystemAssigned' }</w:t>
            </w:r>
            <w:r>
              <w:rPr>
                <w:rFonts w:ascii="Consolas" w:hAnsi="Consolas"/>
                <w:sz w:val="16"/>
              </w:rPr>
              <w:br/>
              <w:t xml:space="preserve">  properties: { serverFarmId: plan.id; httpsOnly: true }</w:t>
            </w:r>
            <w:r>
              <w:rPr>
                <w:rFonts w:ascii="Consolas" w:hAnsi="Consolas"/>
                <w:sz w:val="16"/>
              </w:rPr>
              <w:br/>
              <w:t>}</w:t>
            </w:r>
          </w:p>
        </w:tc>
      </w:tr>
    </w:tbl>
    <w:tbl>
      <w:tblPr>
        <w:tblW w:w="0" w:type="auto"/>
        <w:jc w:val="center"/>
        <w:tblLayout w:type="fixed"/>
        <w:tblLook w:val="04A0" w:firstRow="1" w:lastRow="0" w:firstColumn="1" w:lastColumn="0" w:noHBand="0" w:noVBand="1"/>
      </w:tblPr>
      <w:tblGrid>
        <w:gridCol w:w="10166"/>
      </w:tblGrid>
      <w:tr w:rsidR="00BE604D" w14:paraId="733930B1" w14:textId="77777777">
        <w:trPr>
          <w:cantSplit/>
          <w:jc w:val="center"/>
        </w:trPr>
        <w:tc>
          <w:tcPr>
            <w:tcW w:w="10166" w:type="dxa"/>
            <w:shd w:val="clear" w:color="auto" w:fill="E8F3E3"/>
            <w:tcMar>
              <w:top w:w="90" w:type="dxa"/>
              <w:left w:w="110" w:type="dxa"/>
              <w:bottom w:w="90" w:type="dxa"/>
              <w:right w:w="110" w:type="dxa"/>
            </w:tcMar>
            <w:vAlign w:val="center"/>
          </w:tcPr>
          <w:p w14:paraId="2D5C10CD" w14:textId="77777777" w:rsidR="00BE604D" w:rsidRDefault="00000000">
            <w:r>
              <w:rPr>
                <w:b/>
                <w:color w:val="17365D"/>
              </w:rPr>
              <w:t>IaC principle</w:t>
            </w:r>
          </w:p>
          <w:p w14:paraId="3FFD4B29" w14:textId="77777777" w:rsidR="00BE604D" w:rsidRDefault="00000000">
            <w:pPr>
              <w:spacing w:after="0"/>
            </w:pPr>
            <w:r>
              <w:rPr>
                <w:sz w:val="17"/>
              </w:rPr>
              <w:t>The template should describe the desired environment. Environment-specific values belong in parameters/configuration, not duplicated copies of the whole template.</w:t>
            </w:r>
          </w:p>
        </w:tc>
      </w:tr>
    </w:tbl>
    <w:p w14:paraId="740DFD78" w14:textId="77777777" w:rsidR="00BE604D" w:rsidRDefault="00BE604D">
      <w:pPr>
        <w:spacing w:after="0"/>
      </w:pPr>
    </w:p>
    <w:p w14:paraId="57C1D882" w14:textId="77777777" w:rsidR="00BE604D" w:rsidRDefault="00000000">
      <w:r>
        <w:br w:type="page"/>
      </w:r>
    </w:p>
    <w:p w14:paraId="429BCD11" w14:textId="77777777" w:rsidR="00BE604D" w:rsidRDefault="00000000">
      <w:pPr>
        <w:pStyle w:val="Heading2"/>
      </w:pPr>
      <w:r>
        <w:lastRenderedPageBreak/>
        <w:t>What belongs in Bicep</w:t>
      </w:r>
    </w:p>
    <w:p w14:paraId="6E16D6D8" w14:textId="77777777" w:rsidR="00BE604D" w:rsidRDefault="00000000">
      <w:pPr>
        <w:pStyle w:val="Heading2"/>
      </w:pPr>
      <w:r>
        <w:t>Bicep workflow for repeatable environments</w:t>
      </w:r>
    </w:p>
    <w:p w14:paraId="7D3D1C38" w14:textId="77777777" w:rsidR="00BE604D" w:rsidRDefault="00000000">
      <w:r>
        <w:t>Bicep describes Azure resources declaratively and is deployed through Azure Resource Manager. The template should express the intended environment shape; parameters provide environment-specific values.</w:t>
      </w:r>
    </w:p>
    <w:p w14:paraId="2C708502" w14:textId="77777777" w:rsidR="00BE604D" w:rsidRDefault="00000000">
      <w:pPr>
        <w:pStyle w:val="NoSpacing"/>
      </w:pPr>
      <w:r>
        <w:rPr>
          <w:rFonts w:ascii="Consolas" w:hAnsi="Consolas"/>
          <w:sz w:val="17"/>
        </w:rPr>
        <w:t>param location string = resourceGroup().location</w:t>
      </w:r>
      <w:r>
        <w:rPr>
          <w:rFonts w:ascii="Consolas" w:hAnsi="Consolas"/>
          <w:sz w:val="17"/>
        </w:rPr>
        <w:br/>
        <w:t>param appName string</w:t>
      </w:r>
      <w:r>
        <w:rPr>
          <w:rFonts w:ascii="Consolas" w:hAnsi="Consolas"/>
          <w:sz w:val="17"/>
        </w:rPr>
        <w:br/>
      </w:r>
      <w:r>
        <w:rPr>
          <w:rFonts w:ascii="Consolas" w:hAnsi="Consolas"/>
          <w:sz w:val="17"/>
        </w:rPr>
        <w:br/>
        <w:t>resource plan 'Microsoft.Web/serverfarms@2024-04-01' = {</w:t>
      </w:r>
      <w:r>
        <w:rPr>
          <w:rFonts w:ascii="Consolas" w:hAnsi="Consolas"/>
          <w:sz w:val="17"/>
        </w:rPr>
        <w:br/>
        <w:t xml:space="preserve">  name: '${appName}-plan'</w:t>
      </w:r>
      <w:r>
        <w:rPr>
          <w:rFonts w:ascii="Consolas" w:hAnsi="Consolas"/>
          <w:sz w:val="17"/>
        </w:rPr>
        <w:br/>
        <w:t xml:space="preserve">  location: location</w:t>
      </w:r>
      <w:r>
        <w:rPr>
          <w:rFonts w:ascii="Consolas" w:hAnsi="Consolas"/>
          <w:sz w:val="17"/>
        </w:rPr>
        <w:br/>
        <w:t xml:space="preserve">  sku: { name: 'B1'; tier: 'Basic' }</w:t>
      </w:r>
      <w:r>
        <w:rPr>
          <w:rFonts w:ascii="Consolas" w:hAnsi="Consolas"/>
          <w:sz w:val="17"/>
        </w:rPr>
        <w:br/>
        <w:t>}</w:t>
      </w:r>
      <w:r>
        <w:rPr>
          <w:rFonts w:ascii="Consolas" w:hAnsi="Consolas"/>
          <w:sz w:val="17"/>
        </w:rPr>
        <w:br/>
      </w:r>
      <w:r>
        <w:rPr>
          <w:rFonts w:ascii="Consolas" w:hAnsi="Consolas"/>
          <w:sz w:val="17"/>
        </w:rPr>
        <w:br/>
        <w:t>resource app 'Microsoft.Web/sites@2024-04-01' = {</w:t>
      </w:r>
      <w:r>
        <w:rPr>
          <w:rFonts w:ascii="Consolas" w:hAnsi="Consolas"/>
          <w:sz w:val="17"/>
        </w:rPr>
        <w:br/>
        <w:t xml:space="preserve">  name: appName</w:t>
      </w:r>
      <w:r>
        <w:rPr>
          <w:rFonts w:ascii="Consolas" w:hAnsi="Consolas"/>
          <w:sz w:val="17"/>
        </w:rPr>
        <w:br/>
        <w:t xml:space="preserve">  location: location</w:t>
      </w:r>
      <w:r>
        <w:rPr>
          <w:rFonts w:ascii="Consolas" w:hAnsi="Consolas"/>
          <w:sz w:val="17"/>
        </w:rPr>
        <w:br/>
        <w:t xml:space="preserve">  identity: { type: 'SystemAssigned' }</w:t>
      </w:r>
      <w:r>
        <w:rPr>
          <w:rFonts w:ascii="Consolas" w:hAnsi="Consolas"/>
          <w:sz w:val="17"/>
        </w:rPr>
        <w:br/>
        <w:t xml:space="preserve">  properties: { serverFarmId: plan.id }</w:t>
      </w:r>
      <w:r>
        <w:rPr>
          <w:rFonts w:ascii="Consolas" w:hAnsi="Consolas"/>
          <w:sz w:val="17"/>
        </w:rPr>
        <w:br/>
        <w:t>}</w:t>
      </w:r>
    </w:p>
    <w:p w14:paraId="73AB7085" w14:textId="77777777" w:rsidR="00BE604D" w:rsidRDefault="00000000">
      <w:pPr>
        <w:pStyle w:val="ListBullet"/>
      </w:pPr>
      <w:r>
        <w:t>Keep secrets out of source-controlled parameter files. Prefer identity-based access and secure secret sources.</w:t>
      </w:r>
    </w:p>
    <w:p w14:paraId="13089382" w14:textId="77777777" w:rsidR="00BE604D" w:rsidRDefault="00000000">
      <w:pPr>
        <w:pStyle w:val="ListBullet"/>
      </w:pPr>
      <w:r>
        <w:t>Run validation/what-if where appropriate before deployment so unintended infrastructure changes are visible.</w:t>
      </w:r>
    </w:p>
    <w:p w14:paraId="4B0F9900" w14:textId="77777777" w:rsidR="00BE604D" w:rsidRDefault="00000000">
      <w:pPr>
        <w:pStyle w:val="ListBullet"/>
      </w:pPr>
      <w:r>
        <w:t>Use the same modules/template shape across DEV/TEST/PROD and vary only justified configuration, capacity and policy inputs.</w:t>
      </w:r>
    </w:p>
    <w:p w14:paraId="306D6660" w14:textId="77777777" w:rsidR="00BE604D" w:rsidRDefault="00000000">
      <w:r>
        <w:t>Architecture decision: IaC should recreate the environment without relying on undocumented portal clicks. If a setting matters to production, decide whether it belongs in code, application configuration, policy or an operational procedure.</w:t>
      </w:r>
    </w:p>
    <w:p w14:paraId="6FFD2E63" w14:textId="77777777" w:rsidR="00BE604D" w:rsidRDefault="00000000">
      <w:r>
        <w:t>Bicep should describe Azure resources and important configuration that must be repeatable: App Service plans and apps, SQL resources, Storage, monitoring resources, identities, role assignments where appropriate, diagnostic settings and network components. Parameters capture values that legitimately vary by environment.</w:t>
      </w:r>
    </w:p>
    <w:p w14:paraId="5EE99109" w14:textId="77777777" w:rsidR="00BE604D" w:rsidRDefault="00000000">
      <w:r>
        <w:t>Keep environment-specific values out of duplicated templates. Prefer reusable modules and environment parameter files. A DEV deployment and a PROD deployment should use the same architectural definition wherever possible, with deliberate differences such as SKU, scale, retention or network restrictions expressed as parameters.</w:t>
      </w:r>
    </w:p>
    <w:p w14:paraId="416DF6E3" w14:textId="77777777" w:rsidR="00BE604D" w:rsidRDefault="00000000">
      <w:r>
        <w:t>Treat IaC like application code: version it, review it, validate it in CI, and make production changes through a controlled deployment path. The objective is not merely automation; it is reproducibility and an auditable record of infrastructure intent.</w:t>
      </w:r>
    </w:p>
    <w:p w14:paraId="32A53C88" w14:textId="77777777" w:rsidR="00BE604D" w:rsidRDefault="00000000">
      <w:pPr>
        <w:pStyle w:val="Heading1"/>
      </w:pPr>
      <w:r>
        <w:t>18. DEV, TEST and PROD</w:t>
      </w:r>
    </w:p>
    <w:p w14:paraId="080FEDA0" w14:textId="77777777" w:rsidR="00BE604D" w:rsidRDefault="00000000">
      <w:r>
        <w:t>Environment separation reduces blast radius and gives teams a controlled path for change. Separation can involve subscriptions, resource groups, distinct resources and different policies depending on organisational requirements.</w:t>
      </w:r>
    </w:p>
    <w:p w14:paraId="661BB9C9" w14:textId="77777777" w:rsidR="00BE604D" w:rsidRDefault="00000000">
      <w:pPr>
        <w:pStyle w:val="Heading2"/>
      </w:pPr>
      <w:r>
        <w:t>Keep the shape consistent</w:t>
      </w:r>
    </w:p>
    <w:p w14:paraId="50B349BB" w14:textId="77777777" w:rsidR="00BE604D" w:rsidRDefault="00000000">
      <w:r>
        <w:t>DEV, TEST and PROD should be recognisably the same architecture even when SKU size, scale, network restrictions or data differ. Infrastructure as Code helps prevent “production is special because somebody clicked different options six months ago”.</w:t>
      </w:r>
    </w:p>
    <w:p w14:paraId="0920727D" w14:textId="77777777" w:rsidR="00BE604D" w:rsidRDefault="00000000">
      <w:pPr>
        <w:pStyle w:val="ListBullet"/>
        <w:ind w:left="317" w:hanging="173"/>
      </w:pPr>
      <w:r>
        <w:t>Use deterministic naming and tags.</w:t>
      </w:r>
    </w:p>
    <w:p w14:paraId="3CD4D9EF" w14:textId="77777777" w:rsidR="00BE604D" w:rsidRDefault="00000000">
      <w:pPr>
        <w:pStyle w:val="ListBullet"/>
        <w:ind w:left="317" w:hanging="173"/>
      </w:pPr>
      <w:r>
        <w:t>Keep secrets and identities environment-specific.</w:t>
      </w:r>
    </w:p>
    <w:p w14:paraId="4CB98C53" w14:textId="77777777" w:rsidR="00BE604D" w:rsidRDefault="00000000">
      <w:pPr>
        <w:pStyle w:val="ListBullet"/>
        <w:ind w:left="317" w:hanging="173"/>
      </w:pPr>
      <w:r>
        <w:t>Do not copy production data into lower environments without an approved data-handling process.</w:t>
      </w:r>
    </w:p>
    <w:p w14:paraId="05493894" w14:textId="77777777" w:rsidR="00BE604D" w:rsidRDefault="00000000">
      <w:pPr>
        <w:pStyle w:val="ListBullet"/>
        <w:ind w:left="317" w:hanging="173"/>
      </w:pPr>
      <w:r>
        <w:lastRenderedPageBreak/>
        <w:t>Promote the same build artifact where practical; vary configuration, not source code.</w:t>
      </w:r>
    </w:p>
    <w:p w14:paraId="650C32DF" w14:textId="77777777" w:rsidR="00BE604D" w:rsidRDefault="00000000">
      <w:r>
        <w:br w:type="page"/>
      </w:r>
    </w:p>
    <w:p w14:paraId="20087C31" w14:textId="77777777" w:rsidR="00BE604D" w:rsidRDefault="00000000">
      <w:pPr>
        <w:pStyle w:val="Heading2"/>
      </w:pPr>
      <w:r>
        <w:lastRenderedPageBreak/>
        <w:t>Separate environments without creating three architectures</w:t>
      </w:r>
    </w:p>
    <w:p w14:paraId="00911BDA" w14:textId="77777777" w:rsidR="00BE604D" w:rsidRDefault="00000000">
      <w:r>
        <w:t>Environment separation reduces the risk that development activity affects production data or availability. Each environment should have its own resources and appropriately scoped identities. Production permissions should be more restrictive than development permissions.</w:t>
      </w:r>
    </w:p>
    <w:p w14:paraId="59E62893" w14:textId="77777777" w:rsidR="00BE604D" w:rsidRDefault="00000000">
      <w:r>
        <w:t>The architectural shape should remain recognisable across environments. If DEV uses App Service, Azure SQL and Managed Identity, PROD should not become an unrelated manual architecture unless a requirement justifies the difference. Consistency makes defects easier to reproduce and deployment behaviour easier to trust.</w:t>
      </w:r>
    </w:p>
    <w:p w14:paraId="6DAF79F3" w14:textId="77777777" w:rsidR="00BE604D" w:rsidRDefault="00000000">
      <w:r>
        <w:t>What usually changes is capacity and policy: SKU, instance count, backup retention, network exposure, monitoring thresholds, data classification and approval controls. Express those differences explicitly rather than relying on undocumented portal configuration.</w:t>
      </w:r>
    </w:p>
    <w:p w14:paraId="7FE64FD1" w14:textId="77777777" w:rsidR="00BE604D" w:rsidRDefault="00000000">
      <w:pPr>
        <w:pStyle w:val="Heading1"/>
      </w:pPr>
      <w:r>
        <w:t>19. CI/CD: Safe, Repeatable Delivery</w:t>
      </w:r>
    </w:p>
    <w:p w14:paraId="4190FE89" w14:textId="77777777" w:rsidR="00BE604D" w:rsidRDefault="00000000">
      <w:r>
        <w:t>CI/CD should prove quality before deployment and use a dedicated deployment identity. It should not depend on a developer remaining logged in.</w:t>
      </w:r>
    </w:p>
    <w:p w14:paraId="7281A01D" w14:textId="77777777" w:rsidR="00BE604D" w:rsidRDefault="00000000">
      <w:pPr>
        <w:spacing w:after="5760"/>
        <w:jc w:val="center"/>
      </w:pPr>
      <w:r>
        <w:pict w14:anchorId="14ED2E0D">
          <v:roundrect id="Figure 8._0" o:spid="_x0000_s1054" style="position:absolute;left:0;text-align:left;margin-left:20pt;margin-top:20pt;width:135.35pt;height:1in;z-index:251685888" arcsize="5243f" fillcolor="#eaf3fb" strokecolor="#0078d4" strokeweight="1.3pt">
            <v:textbox inset="6pt,5pt,6pt,4pt">
              <w:txbxContent>
                <w:p w14:paraId="391C59FA" w14:textId="77777777" w:rsidR="00BE604D" w:rsidRDefault="00000000">
                  <w:pPr>
                    <w:spacing w:after="0"/>
                    <w:jc w:val="center"/>
                  </w:pPr>
                  <w:r>
                    <w:rPr>
                      <w:b/>
                      <w:color w:val="17365D"/>
                      <w:sz w:val="24"/>
                    </w:rPr>
                    <w:t>Developer</w:t>
                  </w:r>
                </w:p>
                <w:p w14:paraId="0FB49148" w14:textId="77777777" w:rsidR="00BE604D" w:rsidRDefault="00000000">
                  <w:pPr>
                    <w:spacing w:after="0"/>
                    <w:jc w:val="center"/>
                  </w:pPr>
                  <w:r>
                    <w:rPr>
                      <w:color w:val="5B6573"/>
                      <w:sz w:val="16"/>
                    </w:rPr>
                    <w:t>Code</w:t>
                  </w:r>
                </w:p>
              </w:txbxContent>
            </v:textbox>
          </v:roundrect>
        </w:pict>
      </w:r>
      <w:r>
        <w:pict w14:anchorId="6A0C6111">
          <v:roundrect id="Figure 8._1" o:spid="_x0000_s1053" style="position:absolute;left:0;text-align:left;margin-left:177.35pt;margin-top:20pt;width:135.35pt;height:1in;z-index:251686912" arcsize="5243f" fillcolor="#eaf3fb" strokecolor="#0078d4" strokeweight="1.3pt">
            <v:textbox inset="6pt,5pt,6pt,4pt">
              <w:txbxContent>
                <w:p w14:paraId="443EE14E" w14:textId="77777777" w:rsidR="00BE604D" w:rsidRDefault="00000000">
                  <w:pPr>
                    <w:spacing w:after="0"/>
                    <w:jc w:val="center"/>
                  </w:pPr>
                  <w:r>
                    <w:rPr>
                      <w:b/>
                      <w:color w:val="17365D"/>
                      <w:sz w:val="24"/>
                    </w:rPr>
                    <w:t>Git / Pull Request</w:t>
                  </w:r>
                </w:p>
                <w:p w14:paraId="3B5648C0" w14:textId="77777777" w:rsidR="00BE604D" w:rsidRDefault="00000000">
                  <w:pPr>
                    <w:spacing w:after="0"/>
                    <w:jc w:val="center"/>
                  </w:pPr>
                  <w:r>
                    <w:rPr>
                      <w:color w:val="5B6573"/>
                      <w:sz w:val="16"/>
                    </w:rPr>
                    <w:t>Review</w:t>
                  </w:r>
                </w:p>
              </w:txbxContent>
            </v:textbox>
          </v:roundrect>
        </w:pict>
      </w:r>
      <w:r>
        <w:pict w14:anchorId="77F4B9CA">
          <v:roundrect id="Figure 8._2" o:spid="_x0000_s1052" style="position:absolute;left:0;text-align:left;margin-left:334.65pt;margin-top:20pt;width:135.35pt;height:1in;z-index:251687936" arcsize="5243f" fillcolor="#eaf3fb" strokecolor="#0078d4" strokeweight="1.3pt">
            <v:textbox inset="6pt,5pt,6pt,4pt">
              <w:txbxContent>
                <w:p w14:paraId="267857E9" w14:textId="77777777" w:rsidR="00BE604D" w:rsidRDefault="00000000">
                  <w:pPr>
                    <w:spacing w:after="0"/>
                    <w:jc w:val="center"/>
                  </w:pPr>
                  <w:r>
                    <w:rPr>
                      <w:b/>
                      <w:color w:val="17365D"/>
                      <w:sz w:val="24"/>
                    </w:rPr>
                    <w:t>Build + Test</w:t>
                  </w:r>
                </w:p>
                <w:p w14:paraId="71D15BE2" w14:textId="77777777" w:rsidR="00BE604D" w:rsidRDefault="00000000">
                  <w:pPr>
                    <w:spacing w:after="0"/>
                    <w:jc w:val="center"/>
                  </w:pPr>
                  <w:r>
                    <w:rPr>
                      <w:color w:val="5B6573"/>
                      <w:sz w:val="16"/>
                    </w:rPr>
                    <w:t>Validation</w:t>
                  </w:r>
                </w:p>
              </w:txbxContent>
            </v:textbox>
          </v:roundrect>
        </w:pict>
      </w:r>
      <w:r>
        <w:pict w14:anchorId="02887AD0">
          <v:roundrect id="Figure 8._3" o:spid="_x0000_s1051" style="position:absolute;left:0;text-align:left;margin-left:334.65pt;margin-top:145pt;width:135.35pt;height:1in;z-index:251688960" arcsize="5243f" fillcolor="#eaf3fb" strokecolor="#0078d4" strokeweight="1.3pt">
            <v:textbox inset="6pt,5pt,6pt,4pt">
              <w:txbxContent>
                <w:p w14:paraId="430736A2" w14:textId="77777777" w:rsidR="00BE604D" w:rsidRDefault="00000000">
                  <w:pPr>
                    <w:spacing w:after="0"/>
                    <w:jc w:val="center"/>
                  </w:pPr>
                  <w:r>
                    <w:rPr>
                      <w:b/>
                      <w:color w:val="17365D"/>
                      <w:sz w:val="24"/>
                    </w:rPr>
                    <w:t>Security checks</w:t>
                  </w:r>
                </w:p>
                <w:p w14:paraId="06C7AF09" w14:textId="77777777" w:rsidR="00BE604D" w:rsidRDefault="00000000">
                  <w:pPr>
                    <w:spacing w:after="0"/>
                    <w:jc w:val="center"/>
                  </w:pPr>
                  <w:r>
                    <w:rPr>
                      <w:color w:val="5B6573"/>
                      <w:sz w:val="16"/>
                    </w:rPr>
                    <w:t>Scan</w:t>
                  </w:r>
                </w:p>
              </w:txbxContent>
            </v:textbox>
          </v:roundrect>
        </w:pict>
      </w:r>
      <w:r>
        <w:pict w14:anchorId="48DC3DED">
          <v:roundrect id="Figure 8._4" o:spid="_x0000_s1050" style="position:absolute;left:0;text-align:left;margin-left:177.35pt;margin-top:145pt;width:135.35pt;height:1in;z-index:251689984" arcsize="5243f" fillcolor="#eaf3fb" strokecolor="#0078d4" strokeweight="1.3pt">
            <v:textbox inset="6pt,5pt,6pt,4pt">
              <w:txbxContent>
                <w:p w14:paraId="54047FB2" w14:textId="77777777" w:rsidR="00BE604D" w:rsidRDefault="00000000">
                  <w:pPr>
                    <w:spacing w:after="0"/>
                    <w:jc w:val="center"/>
                  </w:pPr>
                  <w:r>
                    <w:rPr>
                      <w:b/>
                      <w:color w:val="17365D"/>
                      <w:sz w:val="24"/>
                    </w:rPr>
                    <w:t>Bicep + Deploy</w:t>
                  </w:r>
                </w:p>
                <w:p w14:paraId="4BA3C2AE" w14:textId="77777777" w:rsidR="00BE604D" w:rsidRDefault="00000000">
                  <w:pPr>
                    <w:spacing w:after="0"/>
                    <w:jc w:val="center"/>
                  </w:pPr>
                  <w:r>
                    <w:rPr>
                      <w:color w:val="5B6573"/>
                      <w:sz w:val="16"/>
                    </w:rPr>
                    <w:t>Repeatable release</w:t>
                  </w:r>
                </w:p>
              </w:txbxContent>
            </v:textbox>
          </v:roundrect>
        </w:pict>
      </w:r>
      <w:r>
        <w:pict w14:anchorId="44408810">
          <v:roundrect id="Figure 8._5" o:spid="_x0000_s1049" style="position:absolute;left:0;text-align:left;margin-left:20pt;margin-top:145pt;width:135.35pt;height:1in;z-index:251691008" arcsize="5243f" fillcolor="#eaf3fb" strokecolor="#0078d4" strokeweight="1.3pt">
            <v:textbox inset="6pt,5pt,6pt,4pt">
              <w:txbxContent>
                <w:p w14:paraId="4622DB6C" w14:textId="77777777" w:rsidR="00BE604D" w:rsidRDefault="00000000">
                  <w:pPr>
                    <w:spacing w:after="0"/>
                    <w:jc w:val="center"/>
                  </w:pPr>
                  <w:r>
                    <w:rPr>
                      <w:b/>
                      <w:color w:val="17365D"/>
                      <w:sz w:val="24"/>
                    </w:rPr>
                    <w:t>Smoke test</w:t>
                  </w:r>
                </w:p>
                <w:p w14:paraId="42489740" w14:textId="77777777" w:rsidR="00BE604D" w:rsidRDefault="00000000">
                  <w:pPr>
                    <w:spacing w:after="0"/>
                    <w:jc w:val="center"/>
                  </w:pPr>
                  <w:r>
                    <w:rPr>
                      <w:color w:val="5B6573"/>
                      <w:sz w:val="16"/>
                    </w:rPr>
                    <w:t>Verify</w:t>
                  </w:r>
                </w:p>
              </w:txbxContent>
            </v:textbox>
          </v:roundrect>
        </w:pict>
      </w:r>
      <w:r>
        <w:pict w14:anchorId="7AB0ABEB">
          <v:line id="Figure 8._a0" o:spid="_x0000_s1048" style="position:absolute;left:0;text-align:left;z-index:251635712" from="155.35pt,56pt" to="177.35pt,56pt" strokecolor="#0078d4" strokeweight="1.4pt">
            <v:stroke endarrow="block"/>
          </v:line>
        </w:pict>
      </w:r>
      <w:r>
        <w:pict w14:anchorId="66C05BF7">
          <v:line id="Figure 8._a1" o:spid="_x0000_s1047" style="position:absolute;left:0;text-align:left;z-index:251636736" from="312.65pt,56pt" to="334.65pt,56pt" strokecolor="#0078d4" strokeweight="1.4pt">
            <v:stroke endarrow="block"/>
          </v:line>
        </w:pict>
      </w:r>
      <w:r>
        <w:pict w14:anchorId="7C950DD6">
          <v:line id="Figure 8._a2" o:spid="_x0000_s1046" style="position:absolute;left:0;text-align:left;z-index:251637760" from="402.35pt,92pt" to="402.35pt,145pt" strokecolor="#0078d4" strokeweight="1.4pt">
            <v:stroke endarrow="block"/>
          </v:line>
        </w:pict>
      </w:r>
      <w:r>
        <w:pict w14:anchorId="7D40B549">
          <v:line id="Figure 8._a3" o:spid="_x0000_s1045" style="position:absolute;left:0;text-align:left;z-index:251638784" from="334.65pt,181pt" to="312.65pt,181pt" strokecolor="#0078d4" strokeweight="1.4pt">
            <v:stroke endarrow="block"/>
          </v:line>
        </w:pict>
      </w:r>
      <w:r>
        <w:pict w14:anchorId="3677BD1D">
          <v:line id="Figure 8._a4" o:spid="_x0000_s1044" style="position:absolute;left:0;text-align:left;z-index:251639808" from="177.35pt,181pt" to="155.35pt,181pt" strokecolor="#0078d4" strokeweight="1.4pt">
            <v:stroke endarrow="block"/>
          </v:line>
        </w:pict>
      </w:r>
    </w:p>
    <w:p w14:paraId="71E86A46" w14:textId="77777777" w:rsidR="00BE604D" w:rsidRDefault="00000000">
      <w:pPr>
        <w:jc w:val="center"/>
      </w:pPr>
      <w:r>
        <w:t>Figure 8. Secure delivery flow using source control, validation, deployment identity and Bicep.</w:t>
      </w:r>
    </w:p>
    <w:p w14:paraId="7C41F570" w14:textId="77777777" w:rsidR="00BE604D" w:rsidRDefault="00000000">
      <w:pPr>
        <w:pStyle w:val="Heading2"/>
      </w:pPr>
      <w:r>
        <w:t>A practical pipeline</w:t>
      </w:r>
    </w:p>
    <w:p w14:paraId="0971CD31" w14:textId="77777777" w:rsidR="00BE604D" w:rsidRDefault="00000000">
      <w:pPr>
        <w:pStyle w:val="ListBullet"/>
        <w:ind w:left="317" w:hanging="173"/>
      </w:pPr>
      <w:r>
        <w:t>Pull request: compile, unit tests, static analysis and policy/security checks.</w:t>
      </w:r>
    </w:p>
    <w:p w14:paraId="6DD97BE2" w14:textId="77777777" w:rsidR="00BE604D" w:rsidRDefault="00000000">
      <w:pPr>
        <w:pStyle w:val="ListBullet"/>
        <w:ind w:left="317" w:hanging="173"/>
      </w:pPr>
      <w:r>
        <w:t>Merge: produce a versioned application artifact.</w:t>
      </w:r>
    </w:p>
    <w:p w14:paraId="4B7277F3" w14:textId="77777777" w:rsidR="00BE604D" w:rsidRDefault="00000000">
      <w:pPr>
        <w:pStyle w:val="ListBullet"/>
        <w:ind w:left="317" w:hanging="173"/>
      </w:pPr>
      <w:r>
        <w:t>Infrastructure stage: validate/what-if and deploy Bicep.</w:t>
      </w:r>
    </w:p>
    <w:p w14:paraId="01708005" w14:textId="77777777" w:rsidR="00BE604D" w:rsidRDefault="00000000">
      <w:pPr>
        <w:pStyle w:val="ListBullet"/>
        <w:ind w:left="317" w:hanging="173"/>
      </w:pPr>
      <w:r>
        <w:t>Application stage: deploy the versioned build.</w:t>
      </w:r>
    </w:p>
    <w:p w14:paraId="53EBF204" w14:textId="77777777" w:rsidR="00BE604D" w:rsidRDefault="00000000">
      <w:pPr>
        <w:pStyle w:val="ListBullet"/>
        <w:ind w:left="317" w:hanging="173"/>
      </w:pPr>
      <w:r>
        <w:t>Post-deploy: smoke test and verify telemetry.</w:t>
      </w:r>
    </w:p>
    <w:p w14:paraId="1DB0781F" w14:textId="77777777" w:rsidR="00BE604D" w:rsidRDefault="00000000">
      <w:pPr>
        <w:pStyle w:val="ListBullet"/>
        <w:ind w:left="317" w:hanging="173"/>
      </w:pPr>
      <w:r>
        <w:t>Promotion: require the controls appropriate to TEST/PROD.</w:t>
      </w:r>
    </w:p>
    <w:tbl>
      <w:tblPr>
        <w:tblW w:w="0" w:type="auto"/>
        <w:jc w:val="center"/>
        <w:tblLayout w:type="fixed"/>
        <w:tblLook w:val="04A0" w:firstRow="1" w:lastRow="0" w:firstColumn="1" w:lastColumn="0" w:noHBand="0" w:noVBand="1"/>
      </w:tblPr>
      <w:tblGrid>
        <w:gridCol w:w="10166"/>
      </w:tblGrid>
      <w:tr w:rsidR="00BE604D" w14:paraId="212017EE" w14:textId="77777777">
        <w:trPr>
          <w:cantSplit/>
          <w:jc w:val="center"/>
        </w:trPr>
        <w:tc>
          <w:tcPr>
            <w:tcW w:w="10166" w:type="dxa"/>
            <w:shd w:val="clear" w:color="auto" w:fill="F1EAF8"/>
            <w:tcMar>
              <w:top w:w="90" w:type="dxa"/>
              <w:left w:w="110" w:type="dxa"/>
              <w:bottom w:w="90" w:type="dxa"/>
              <w:right w:w="110" w:type="dxa"/>
            </w:tcMar>
            <w:vAlign w:val="center"/>
          </w:tcPr>
          <w:p w14:paraId="15FCF516" w14:textId="77777777" w:rsidR="00BE604D" w:rsidRDefault="00000000">
            <w:r>
              <w:rPr>
                <w:b/>
                <w:color w:val="17365D"/>
              </w:rPr>
              <w:t>Identity choice</w:t>
            </w:r>
          </w:p>
          <w:p w14:paraId="24530CD5" w14:textId="77777777" w:rsidR="00BE604D" w:rsidRDefault="00000000">
            <w:pPr>
              <w:spacing w:after="0"/>
            </w:pPr>
            <w:r>
              <w:rPr>
                <w:sz w:val="17"/>
              </w:rPr>
              <w:t>For GitHub Actions or other supported CI/CD platforms, prefer workload identity federation/OIDC over long-lived client secrets.</w:t>
            </w:r>
          </w:p>
        </w:tc>
      </w:tr>
    </w:tbl>
    <w:p w14:paraId="6742C30D" w14:textId="77777777" w:rsidR="00BE604D" w:rsidRDefault="00BE604D">
      <w:pPr>
        <w:spacing w:after="0"/>
      </w:pPr>
    </w:p>
    <w:p w14:paraId="0741AF67" w14:textId="77777777" w:rsidR="00BE604D" w:rsidRDefault="00000000">
      <w:r>
        <w:br w:type="page"/>
      </w:r>
    </w:p>
    <w:p w14:paraId="7DF2C88C" w14:textId="77777777" w:rsidR="00BE604D" w:rsidRDefault="00000000">
      <w:pPr>
        <w:pStyle w:val="Heading2"/>
      </w:pPr>
      <w:r>
        <w:lastRenderedPageBreak/>
        <w:t>Separate build identity, deployment identity and runtime identity</w:t>
      </w:r>
    </w:p>
    <w:p w14:paraId="6604A3A9" w14:textId="77777777" w:rsidR="00BE604D" w:rsidRDefault="00000000">
      <w:pPr>
        <w:pStyle w:val="Heading2"/>
      </w:pPr>
      <w:r>
        <w:t>CI/CD controls beyond “deploy on commit”</w:t>
      </w:r>
    </w:p>
    <w:p w14:paraId="5B076D86" w14:textId="77777777" w:rsidR="00BE604D" w:rsidRDefault="00000000">
      <w:pPr>
        <w:pStyle w:val="ListBullet"/>
      </w:pPr>
      <w:r>
        <w:t>Pull request: run build, unit tests, static analysis and security/dependency checks before code is merged.</w:t>
      </w:r>
    </w:p>
    <w:p w14:paraId="4701936F" w14:textId="77777777" w:rsidR="00BE604D" w:rsidRDefault="00000000">
      <w:pPr>
        <w:pStyle w:val="ListBullet"/>
      </w:pPr>
      <w:r>
        <w:t>Build once: produce a versioned artefact so the same tested output can move between environments rather than being rebuilt differently for PROD.</w:t>
      </w:r>
    </w:p>
    <w:p w14:paraId="2281D66D" w14:textId="77777777" w:rsidR="00BE604D" w:rsidRDefault="00000000">
      <w:pPr>
        <w:pStyle w:val="ListBullet"/>
      </w:pPr>
      <w:r>
        <w:t>Infrastructure deployment: use a dedicated pipeline identity with only the scopes required to deploy the intended resources.</w:t>
      </w:r>
    </w:p>
    <w:p w14:paraId="6A0BE9EA" w14:textId="77777777" w:rsidR="00BE604D" w:rsidRDefault="00000000">
      <w:pPr>
        <w:pStyle w:val="ListBullet"/>
      </w:pPr>
      <w:r>
        <w:t>Application deployment: deploy the versioned artefact, then perform a smoke/health check.</w:t>
      </w:r>
    </w:p>
    <w:p w14:paraId="66199970" w14:textId="77777777" w:rsidR="00BE604D" w:rsidRDefault="00000000">
      <w:pPr>
        <w:pStyle w:val="ListBullet"/>
      </w:pPr>
      <w:r>
        <w:t>Promotion: production may require approval, protected environments or change evidence depending on organisational controls.</w:t>
      </w:r>
    </w:p>
    <w:p w14:paraId="7F2038F2" w14:textId="77777777" w:rsidR="00BE604D" w:rsidRDefault="00000000">
      <w:pPr>
        <w:pStyle w:val="ListBullet"/>
      </w:pPr>
      <w:r>
        <w:t>Rollback/recovery: know how to restore the previous application version and how infrastructure/data changes affect rollback safety.</w:t>
      </w:r>
    </w:p>
    <w:p w14:paraId="1235A543" w14:textId="77777777" w:rsidR="00BE604D" w:rsidRDefault="00000000">
      <w:r>
        <w:t>Prefer workload identity federation/OIDC for supported CI/CD systems so the pipeline does not depend on a long-lived client secret. This pipeline identity is separate from the App Service Managed Identity used at runtime.</w:t>
      </w:r>
    </w:p>
    <w:p w14:paraId="2F11ACDE" w14:textId="77777777" w:rsidR="00BE604D" w:rsidRDefault="00000000">
      <w:r>
        <w:t>The build process compiles and tests code. The deployment process changes Azure resources or publishes application artefacts. The running application then uses its own runtime identity to call dependencies. These are three different trust contexts and should not share a broad credential.</w:t>
      </w:r>
    </w:p>
    <w:p w14:paraId="54219CF6" w14:textId="77777777" w:rsidR="00BE604D" w:rsidRDefault="00000000">
      <w:r>
        <w:t>For GitHub Actions or Azure DevOps, prefer workload identity federation/OIDC where supported instead of a long-lived client secret. Scope the deployment identity to the resources and actions required by the pipeline. The App Service Managed Identity remains dedicated to runtime access such as Azure SQL, Storage or Key Vault.</w:t>
      </w:r>
    </w:p>
    <w:p w14:paraId="288F5AD1" w14:textId="77777777" w:rsidR="00BE604D" w:rsidRDefault="00000000">
      <w:r>
        <w:t>A practical pipeline includes restore/build, automated tests, security or dependency checks, infrastructure validation, deployment to the target environment, configuration, smoke tests and a clear rollback or forward-fix strategy.</w:t>
      </w:r>
    </w:p>
    <w:p w14:paraId="1E9BC86A" w14:textId="77777777" w:rsidR="00BE604D" w:rsidRDefault="00000000">
      <w:pPr>
        <w:pStyle w:val="Heading1"/>
      </w:pPr>
      <w:r>
        <w:t>20. Testing in Azure</w:t>
      </w:r>
    </w:p>
    <w:p w14:paraId="59643EBB" w14:textId="77777777" w:rsidR="00BE604D" w:rsidRDefault="00000000">
      <w:r>
        <w:t>Cloud testing extends normal software testing. The code may be correct while identity, network, configuration or deployment is wrong.</w:t>
      </w:r>
    </w:p>
    <w:p w14:paraId="75C77CEC" w14:textId="77777777" w:rsidR="00BE604D" w:rsidRDefault="00000000">
      <w:pPr>
        <w:pStyle w:val="ListBullet"/>
        <w:ind w:left="317" w:hanging="173"/>
      </w:pPr>
      <w:r>
        <w:t>Unit tests: business logic in isolation.</w:t>
      </w:r>
    </w:p>
    <w:p w14:paraId="011066A5" w14:textId="77777777" w:rsidR="00BE604D" w:rsidRDefault="00000000">
      <w:pPr>
        <w:pStyle w:val="ListBullet"/>
        <w:ind w:left="317" w:hanging="173"/>
      </w:pPr>
      <w:r>
        <w:t>Integration tests: application + real/representative dependencies.</w:t>
      </w:r>
    </w:p>
    <w:p w14:paraId="6D3E739F" w14:textId="77777777" w:rsidR="00BE604D" w:rsidRDefault="00000000">
      <w:pPr>
        <w:pStyle w:val="ListBullet"/>
        <w:ind w:left="317" w:hanging="173"/>
      </w:pPr>
      <w:r>
        <w:t>Deployment tests: endpoint, configuration and identity are usable after release.</w:t>
      </w:r>
    </w:p>
    <w:p w14:paraId="0FE696FF" w14:textId="77777777" w:rsidR="00BE604D" w:rsidRDefault="00000000">
      <w:pPr>
        <w:pStyle w:val="ListBullet"/>
        <w:ind w:left="317" w:hanging="173"/>
      </w:pPr>
      <w:r>
        <w:t>Security tests: unauthorised callers are denied; least-privilege access is enforced.</w:t>
      </w:r>
    </w:p>
    <w:p w14:paraId="1C3B79CC" w14:textId="77777777" w:rsidR="00BE604D" w:rsidRDefault="00000000">
      <w:pPr>
        <w:pStyle w:val="ListBullet"/>
        <w:ind w:left="317" w:hanging="173"/>
      </w:pPr>
      <w:r>
        <w:t>Failure-path tests: dependency timeout, unavailable SQL, bad configuration, token/permission failure.</w:t>
      </w:r>
    </w:p>
    <w:p w14:paraId="30BC53B0" w14:textId="77777777" w:rsidR="00BE604D" w:rsidRDefault="00000000">
      <w:pPr>
        <w:pStyle w:val="ListBullet"/>
        <w:ind w:left="317" w:hanging="173"/>
      </w:pPr>
      <w:r>
        <w:t>Operational tests: alerts fire and telemetry is sufficient to diagnose the issue.</w:t>
      </w:r>
    </w:p>
    <w:tbl>
      <w:tblPr>
        <w:tblW w:w="0" w:type="auto"/>
        <w:jc w:val="center"/>
        <w:tblLayout w:type="fixed"/>
        <w:tblLook w:val="04A0" w:firstRow="1" w:lastRow="0" w:firstColumn="1" w:lastColumn="0" w:noHBand="0" w:noVBand="1"/>
      </w:tblPr>
      <w:tblGrid>
        <w:gridCol w:w="10166"/>
      </w:tblGrid>
      <w:tr w:rsidR="00BE604D" w14:paraId="7A1E8474" w14:textId="77777777">
        <w:trPr>
          <w:cantSplit/>
          <w:jc w:val="center"/>
        </w:trPr>
        <w:tc>
          <w:tcPr>
            <w:tcW w:w="10166" w:type="dxa"/>
            <w:shd w:val="clear" w:color="auto" w:fill="E8F3E3"/>
            <w:tcMar>
              <w:top w:w="90" w:type="dxa"/>
              <w:left w:w="110" w:type="dxa"/>
              <w:bottom w:w="90" w:type="dxa"/>
              <w:right w:w="110" w:type="dxa"/>
            </w:tcMar>
            <w:vAlign w:val="center"/>
          </w:tcPr>
          <w:p w14:paraId="43E352D7" w14:textId="77777777" w:rsidR="00BE604D" w:rsidRDefault="00000000">
            <w:r>
              <w:rPr>
                <w:b/>
                <w:color w:val="17365D"/>
              </w:rPr>
              <w:t>Shift left without pretending production is local</w:t>
            </w:r>
          </w:p>
          <w:p w14:paraId="02EDDC06" w14:textId="77777777" w:rsidR="00BE604D" w:rsidRDefault="00000000">
            <w:pPr>
              <w:spacing w:after="0"/>
            </w:pPr>
            <w:r>
              <w:rPr>
                <w:sz w:val="17"/>
              </w:rPr>
              <w:t>Automate what can be validated early, but still test the deployed architecture. A unit test cannot prove Private DNS, RBAC or a Managed Identity assignment is correct.</w:t>
            </w:r>
          </w:p>
        </w:tc>
      </w:tr>
    </w:tbl>
    <w:p w14:paraId="7FCC51C5" w14:textId="77777777" w:rsidR="00BE604D" w:rsidRDefault="00BE604D">
      <w:pPr>
        <w:spacing w:after="0"/>
      </w:pPr>
    </w:p>
    <w:p w14:paraId="5C69FE9B" w14:textId="77777777" w:rsidR="00BE604D" w:rsidRDefault="00000000">
      <w:r>
        <w:br w:type="page"/>
      </w:r>
    </w:p>
    <w:p w14:paraId="69596CE1" w14:textId="77777777" w:rsidR="00BE604D" w:rsidRDefault="00000000">
      <w:pPr>
        <w:pStyle w:val="Heading2"/>
      </w:pPr>
      <w:r>
        <w:lastRenderedPageBreak/>
        <w:t>Test the architecture, not only the code</w:t>
      </w:r>
    </w:p>
    <w:p w14:paraId="26B2D526" w14:textId="77777777" w:rsidR="00BE604D" w:rsidRDefault="00000000">
      <w:pPr>
        <w:pStyle w:val="Heading2"/>
      </w:pPr>
      <w:r>
        <w:t>Security and failure-path tests</w:t>
      </w:r>
    </w:p>
    <w:p w14:paraId="35A7CB60" w14:textId="77777777" w:rsidR="00BE604D" w:rsidRDefault="00000000">
      <w:pPr>
        <w:pStyle w:val="ListBullet"/>
      </w:pPr>
      <w:r>
        <w:t>Remove the application database permission temporarily in a safe environment and confirm the failure is observable and understandable.</w:t>
      </w:r>
    </w:p>
    <w:p w14:paraId="0132010A" w14:textId="77777777" w:rsidR="00BE604D" w:rsidRDefault="00000000">
      <w:pPr>
        <w:pStyle w:val="ListBullet"/>
      </w:pPr>
      <w:r>
        <w:t>Test an invalid or expired user token and confirm the API returns the correct authentication/authorisation response without exposing sensitive details.</w:t>
      </w:r>
    </w:p>
    <w:p w14:paraId="765E83F8" w14:textId="77777777" w:rsidR="00BE604D" w:rsidRDefault="00000000">
      <w:pPr>
        <w:pStyle w:val="ListBullet"/>
      </w:pPr>
      <w:r>
        <w:t>Break a dependency endpoint or configuration value and verify alerts/logs provide enough evidence to diagnose the failure.</w:t>
      </w:r>
    </w:p>
    <w:p w14:paraId="22F9A8CC" w14:textId="77777777" w:rsidR="00BE604D" w:rsidRDefault="00000000">
      <w:pPr>
        <w:pStyle w:val="ListBullet"/>
      </w:pPr>
      <w:r>
        <w:t>If private connectivity is used, verify application connectivity and record any issue that requires platform/network-team validation.</w:t>
      </w:r>
    </w:p>
    <w:p w14:paraId="5ECD681C" w14:textId="77777777" w:rsidR="00BE604D" w:rsidRDefault="00000000">
      <w:pPr>
        <w:pStyle w:val="ListBullet"/>
      </w:pPr>
      <w:r>
        <w:t>Scale to multiple instances and confirm session state, uploaded files and background work do not depend on one local instance.</w:t>
      </w:r>
    </w:p>
    <w:p w14:paraId="091FD763" w14:textId="77777777" w:rsidR="00BE604D" w:rsidRDefault="00000000">
      <w:r>
        <w:t>The goal is not to manufacture failures in production. It is to prove in a controlled environment that the architecture behaves predictably when a dependency, permission or deployment assumption is wrong.</w:t>
      </w:r>
    </w:p>
    <w:p w14:paraId="2596A2F2" w14:textId="77777777" w:rsidR="00BE604D" w:rsidRDefault="00000000">
      <w:r>
        <w:t>Unit tests remain important, but cloud delivery adds tests that validate integration and configuration. Confirm that the application can start with environment configuration, authenticate using the intended identity, reach required dependencies, and fail safely when a dependency is unavailable.</w:t>
      </w:r>
    </w:p>
    <w:p w14:paraId="1EF5D750" w14:textId="77777777" w:rsidR="00BE604D" w:rsidRDefault="00000000">
      <w:r>
        <w:t>Integration tests should use controlled test resources and data. Deployment smoke tests should verify the deployed endpoint and one or two critical dependency paths. Security tests should confirm that unauthorised identities are denied, not merely that the happy path works.</w:t>
      </w:r>
    </w:p>
    <w:p w14:paraId="5851D0C8" w14:textId="77777777" w:rsidR="00BE604D" w:rsidRDefault="00000000">
      <w:r>
        <w:t>Include failure-path tests where practical: invalid configuration, expired or missing external credentials, database unavailability, network restrictions and dependency timeout. These tests turn resilience from an architecture diagram into observed behaviour.</w:t>
      </w:r>
    </w:p>
    <w:p w14:paraId="55C375C0" w14:textId="77777777" w:rsidR="00BE604D" w:rsidRDefault="00000000">
      <w:pPr>
        <w:pStyle w:val="Heading1"/>
      </w:pPr>
      <w:r>
        <w:t>21. Production-Minded Building Society Architecture</w:t>
      </w:r>
    </w:p>
    <w:p w14:paraId="46893292" w14:textId="77777777" w:rsidR="00BE604D" w:rsidRDefault="00000000">
      <w:r>
        <w:t>A production architecture is not one enormous diagram. Use a context view, then focused identity, network, observability and delivery views. This keeps each diagram readable and each decision testable.</w:t>
      </w:r>
    </w:p>
    <w:p w14:paraId="7455257A" w14:textId="77777777" w:rsidR="00E54A0E" w:rsidRDefault="00E54A0E"/>
    <w:p w14:paraId="69A3ACA0" w14:textId="77777777" w:rsidR="00E54A0E" w:rsidRDefault="00E54A0E"/>
    <w:p w14:paraId="340A6866" w14:textId="77777777" w:rsidR="00E54A0E" w:rsidRDefault="00E54A0E"/>
    <w:p w14:paraId="424D9D0C" w14:textId="77777777" w:rsidR="00E54A0E" w:rsidRDefault="00E54A0E"/>
    <w:p w14:paraId="1B542428" w14:textId="77777777" w:rsidR="00E54A0E" w:rsidRDefault="00E54A0E"/>
    <w:p w14:paraId="2B7FB781" w14:textId="77777777" w:rsidR="00E54A0E" w:rsidRDefault="00E54A0E"/>
    <w:p w14:paraId="375BCC92" w14:textId="77777777" w:rsidR="00E54A0E" w:rsidRDefault="00E54A0E"/>
    <w:p w14:paraId="0F98A198" w14:textId="77777777" w:rsidR="00E54A0E" w:rsidRDefault="00E54A0E"/>
    <w:p w14:paraId="48BD4F1E" w14:textId="77777777" w:rsidR="00E54A0E" w:rsidRDefault="00E54A0E"/>
    <w:p w14:paraId="5761C1F7" w14:textId="77777777" w:rsidR="00E54A0E" w:rsidRDefault="00E54A0E"/>
    <w:p w14:paraId="2ADDF29B" w14:textId="77777777" w:rsidR="00E54A0E" w:rsidRDefault="00E54A0E"/>
    <w:p w14:paraId="63C80CD6" w14:textId="77777777" w:rsidR="00E54A0E" w:rsidRDefault="00E54A0E"/>
    <w:p w14:paraId="26C1BD12" w14:textId="77777777" w:rsidR="00E54A0E" w:rsidRDefault="00E54A0E"/>
    <w:p w14:paraId="384C5A9E" w14:textId="77777777" w:rsidR="00E54A0E" w:rsidRDefault="00E54A0E"/>
    <w:p w14:paraId="1B4B3086" w14:textId="77777777" w:rsidR="00E54A0E" w:rsidRDefault="00E54A0E"/>
    <w:p w14:paraId="184038DF" w14:textId="77777777" w:rsidR="00E54A0E" w:rsidRDefault="00E54A0E"/>
    <w:p w14:paraId="12F53E99" w14:textId="77777777" w:rsidR="00E54A0E" w:rsidRDefault="00E54A0E"/>
    <w:p w14:paraId="1865F37E" w14:textId="101F71C9" w:rsidR="00BE604D" w:rsidRDefault="00E54A0E" w:rsidP="00E54A0E">
      <w:pPr>
        <w:tabs>
          <w:tab w:val="left" w:pos="3540"/>
          <w:tab w:val="center" w:pos="5083"/>
        </w:tabs>
        <w:spacing w:after="7776"/>
      </w:pPr>
      <w:r>
        <w:lastRenderedPageBreak/>
        <w:tab/>
      </w:r>
      <w:r>
        <w:tab/>
      </w:r>
      <w:r w:rsidR="00000000">
        <w:pict w14:anchorId="2A9EC44C">
          <v:roundrect id="f9_user" o:spid="_x0000_s1043" style="position:absolute;margin-left:10pt;margin-top:20pt;width:85pt;height:55pt;z-index:251692032;mso-position-horizontal-relative:text;mso-position-vertical-relative:text" arcsize="5243f" fillcolor="#eaf3fb" strokecolor="#0078d4" strokeweight="1.3pt">
            <v:textbox inset="6pt,5pt,6pt,4pt">
              <w:txbxContent>
                <w:p w14:paraId="11406DFF" w14:textId="77777777" w:rsidR="00BE604D" w:rsidRDefault="00000000">
                  <w:pPr>
                    <w:spacing w:after="0"/>
                    <w:jc w:val="center"/>
                  </w:pPr>
                  <w:r>
                    <w:rPr>
                      <w:b/>
                      <w:color w:val="17365D"/>
                      <w:sz w:val="22"/>
                    </w:rPr>
                    <w:t>Member / Staff</w:t>
                  </w:r>
                </w:p>
                <w:p w14:paraId="6FC899E3" w14:textId="77777777" w:rsidR="00BE604D" w:rsidRDefault="00000000">
                  <w:pPr>
                    <w:spacing w:after="0"/>
                    <w:jc w:val="center"/>
                  </w:pPr>
                  <w:r>
                    <w:rPr>
                      <w:color w:val="5B6573"/>
                      <w:sz w:val="16"/>
                    </w:rPr>
                    <w:t>HTTPS</w:t>
                  </w:r>
                </w:p>
              </w:txbxContent>
            </v:textbox>
          </v:roundrect>
        </w:pict>
      </w:r>
      <w:r w:rsidR="00000000">
        <w:pict w14:anchorId="27DD6B62">
          <v:roundrect id="f9_app" o:spid="_x0000_s1042" style="position:absolute;margin-left:135pt;margin-top:20pt;width:125pt;height:55pt;z-index:251693056;mso-position-horizontal-relative:text;mso-position-vertical-relative:text" arcsize="5243f" fillcolor="#eaf5e4" strokecolor="#0078d4" strokeweight="1.3pt">
            <v:textbox inset="6pt,5pt,6pt,4pt">
              <w:txbxContent>
                <w:p w14:paraId="7A50A68D" w14:textId="77777777" w:rsidR="00BE604D" w:rsidRDefault="00000000">
                  <w:pPr>
                    <w:spacing w:after="0"/>
                    <w:jc w:val="center"/>
                  </w:pPr>
                  <w:r>
                    <w:rPr>
                      <w:b/>
                      <w:color w:val="17365D"/>
                      <w:sz w:val="22"/>
                    </w:rPr>
                    <w:t>Azure App Service</w:t>
                  </w:r>
                </w:p>
                <w:p w14:paraId="031270A1" w14:textId="77777777" w:rsidR="00BE604D" w:rsidRDefault="00000000">
                  <w:pPr>
                    <w:spacing w:after="0"/>
                    <w:jc w:val="center"/>
                  </w:pPr>
                  <w:r>
                    <w:rPr>
                      <w:color w:val="5B6573"/>
                      <w:sz w:val="16"/>
                    </w:rPr>
                    <w:t>.NET Web / API</w:t>
                  </w:r>
                </w:p>
              </w:txbxContent>
            </v:textbox>
          </v:roundrect>
        </w:pict>
      </w:r>
      <w:r w:rsidR="00000000">
        <w:pict w14:anchorId="746D44EC">
          <v:roundrect id="f9_sql" o:spid="_x0000_s1041" style="position:absolute;margin-left:310pt;margin-top:5pt;width:120pt;height:50pt;z-index:251694080;mso-position-horizontal-relative:text;mso-position-vertical-relative:text" arcsize="5243f" fillcolor="#fff4d6" strokecolor="#0078d4" strokeweight="1.3pt">
            <v:textbox inset="6pt,5pt,6pt,4pt">
              <w:txbxContent>
                <w:p w14:paraId="034E0095" w14:textId="77777777" w:rsidR="00BE604D" w:rsidRDefault="00000000">
                  <w:pPr>
                    <w:spacing w:after="0"/>
                    <w:jc w:val="center"/>
                  </w:pPr>
                  <w:r>
                    <w:rPr>
                      <w:b/>
                      <w:color w:val="17365D"/>
                      <w:sz w:val="22"/>
                    </w:rPr>
                    <w:t>Azure SQL</w:t>
                  </w:r>
                </w:p>
                <w:p w14:paraId="627914F1" w14:textId="77777777" w:rsidR="00BE604D" w:rsidRDefault="00000000">
                  <w:pPr>
                    <w:spacing w:after="0"/>
                    <w:jc w:val="center"/>
                  </w:pPr>
                  <w:r>
                    <w:rPr>
                      <w:color w:val="5B6573"/>
                      <w:sz w:val="16"/>
                    </w:rPr>
                    <w:t>Application data</w:t>
                  </w:r>
                </w:p>
              </w:txbxContent>
            </v:textbox>
          </v:roundrect>
        </w:pict>
      </w:r>
      <w:r w:rsidR="00000000">
        <w:pict w14:anchorId="1EFA0607">
          <v:roundrect id="f9_blob" o:spid="_x0000_s1040" style="position:absolute;margin-left:310pt;margin-top:65pt;width:120pt;height:50pt;z-index:251695104;mso-position-horizontal-relative:text;mso-position-vertical-relative:text" arcsize="5243f" fillcolor="#fff4d6" strokecolor="#0078d4" strokeweight="1.3pt">
            <v:textbox inset="6pt,5pt,6pt,4pt">
              <w:txbxContent>
                <w:p w14:paraId="6213AC1D" w14:textId="77777777" w:rsidR="00BE604D" w:rsidRDefault="00000000">
                  <w:pPr>
                    <w:spacing w:after="0"/>
                    <w:jc w:val="center"/>
                  </w:pPr>
                  <w:r>
                    <w:rPr>
                      <w:b/>
                      <w:color w:val="17365D"/>
                      <w:sz w:val="22"/>
                    </w:rPr>
                    <w:t>Blob Storage</w:t>
                  </w:r>
                </w:p>
                <w:p w14:paraId="27BEB605" w14:textId="77777777" w:rsidR="00BE604D" w:rsidRDefault="00000000">
                  <w:pPr>
                    <w:spacing w:after="0"/>
                    <w:jc w:val="center"/>
                  </w:pPr>
                  <w:r>
                    <w:rPr>
                      <w:color w:val="5B6573"/>
                      <w:sz w:val="16"/>
                    </w:rPr>
                    <w:t>Documents</w:t>
                  </w:r>
                </w:p>
              </w:txbxContent>
            </v:textbox>
          </v:roundrect>
        </w:pict>
      </w:r>
      <w:r w:rsidR="00000000">
        <w:pict w14:anchorId="78C5EA6B">
          <v:line id="f9_a1" o:spid="_x0000_s1039" style="position:absolute;z-index:251640832;mso-position-horizontal-relative:text;mso-position-vertical-relative:text" from="95pt,47pt" to="135pt,47pt" strokecolor="#0078d4" strokeweight="1.4pt">
            <v:stroke endarrow="block"/>
          </v:line>
        </w:pict>
      </w:r>
      <w:r w:rsidR="00000000">
        <w:pict w14:anchorId="5BBF0DB2">
          <v:line id="f9_a2" o:spid="_x0000_s1038" style="position:absolute;z-index:251641856;mso-position-horizontal-relative:text;mso-position-vertical-relative:text" from="260pt,38pt" to="310pt,30pt" strokecolor="#0078d4" strokeweight="1.4pt">
            <v:stroke endarrow="block"/>
          </v:line>
        </w:pict>
      </w:r>
      <w:r w:rsidR="00000000">
        <w:pict w14:anchorId="4B7D4532">
          <v:line id="f9_a3" o:spid="_x0000_s1037" style="position:absolute;z-index:251642880;mso-position-horizontal-relative:text;mso-position-vertical-relative:text" from="260pt,58pt" to="310pt,90pt" strokecolor="#0078d4" strokeweight="1.4pt">
            <v:stroke endarrow="block"/>
          </v:line>
        </w:pict>
      </w:r>
      <w:r w:rsidR="00000000">
        <w:pict w14:anchorId="1FD47FB5">
          <v:roundrect id="f9_mi" o:spid="_x0000_s1036" style="position:absolute;margin-left:55pt;margin-top:145pt;width:130pt;height:55pt;z-index:251696128;mso-position-horizontal-relative:text;mso-position-vertical-relative:text" arcsize="5243f" fillcolor="#f1ecfa" strokecolor="#0078d4" strokeweight="1.3pt">
            <v:textbox inset="6pt,5pt,6pt,4pt">
              <w:txbxContent>
                <w:p w14:paraId="3AF68719" w14:textId="77777777" w:rsidR="00BE604D" w:rsidRDefault="00000000">
                  <w:pPr>
                    <w:spacing w:after="0"/>
                    <w:jc w:val="center"/>
                  </w:pPr>
                  <w:r>
                    <w:rPr>
                      <w:b/>
                      <w:color w:val="17365D"/>
                      <w:sz w:val="22"/>
                    </w:rPr>
                    <w:t>Managed Identity</w:t>
                  </w:r>
                </w:p>
                <w:p w14:paraId="1EA99829" w14:textId="77777777" w:rsidR="00BE604D" w:rsidRDefault="00000000">
                  <w:pPr>
                    <w:spacing w:after="0"/>
                    <w:jc w:val="center"/>
                  </w:pPr>
                  <w:r>
                    <w:rPr>
                      <w:color w:val="5B6573"/>
                      <w:sz w:val="16"/>
                    </w:rPr>
                    <w:t>Assigned to App Service</w:t>
                  </w:r>
                </w:p>
              </w:txbxContent>
            </v:textbox>
          </v:roundrect>
        </w:pict>
      </w:r>
      <w:r w:rsidR="00000000">
        <w:pict w14:anchorId="363415DA">
          <v:roundrect id="f9_entra" o:spid="_x0000_s1035" style="position:absolute;margin-left:245pt;margin-top:145pt;width:150pt;height:55pt;z-index:251697152;mso-position-horizontal-relative:text;mso-position-vertical-relative:text" arcsize="5243f" fillcolor="#f1ecfa" strokecolor="#0078d4" strokeweight="1.3pt">
            <v:textbox inset="6pt,5pt,6pt,4pt">
              <w:txbxContent>
                <w:p w14:paraId="6EF08C56" w14:textId="77777777" w:rsidR="00BE604D" w:rsidRDefault="00000000">
                  <w:pPr>
                    <w:spacing w:after="0"/>
                    <w:jc w:val="center"/>
                  </w:pPr>
                  <w:r>
                    <w:rPr>
                      <w:b/>
                      <w:color w:val="17365D"/>
                      <w:sz w:val="22"/>
                    </w:rPr>
                    <w:t>Microsoft Entra ID</w:t>
                  </w:r>
                </w:p>
                <w:p w14:paraId="1D449F61" w14:textId="77777777" w:rsidR="00BE604D" w:rsidRDefault="00000000">
                  <w:pPr>
                    <w:spacing w:after="0"/>
                    <w:jc w:val="center"/>
                  </w:pPr>
                  <w:r>
                    <w:rPr>
                      <w:color w:val="5B6573"/>
                      <w:sz w:val="16"/>
                    </w:rPr>
                    <w:t>Issues access token</w:t>
                  </w:r>
                </w:p>
              </w:txbxContent>
            </v:textbox>
          </v:roundrect>
        </w:pict>
      </w:r>
      <w:r w:rsidR="00000000">
        <w:pict w14:anchorId="07371089">
          <v:line id="f9_i1" o:spid="_x0000_s1034" style="position:absolute;z-index:251643904;mso-position-horizontal-relative:text;mso-position-vertical-relative:text" from="185pt,172pt" to="245pt,172pt" strokecolor="#0078d4" strokeweight="1.4pt">
            <v:stroke endarrow="block"/>
          </v:line>
        </w:pict>
      </w:r>
      <w:r w:rsidR="00000000">
        <w:pict w14:anchorId="6681FE0E">
          <v:roundrect id="f9_ai" o:spid="_x0000_s1033" style="position:absolute;margin-left:55pt;margin-top:245pt;width:135pt;height:55pt;z-index:251698176;mso-position-horizontal-relative:text;mso-position-vertical-relative:text" arcsize="5243f" fillcolor="#eaf3fb" strokecolor="#0078d4" strokeweight="1.3pt">
            <v:textbox inset="6pt,5pt,6pt,4pt">
              <w:txbxContent>
                <w:p w14:paraId="447DDE0C" w14:textId="77777777" w:rsidR="00BE604D" w:rsidRDefault="00000000">
                  <w:pPr>
                    <w:spacing w:after="0"/>
                    <w:jc w:val="center"/>
                  </w:pPr>
                  <w:r>
                    <w:rPr>
                      <w:b/>
                      <w:color w:val="17365D"/>
                      <w:sz w:val="20"/>
                    </w:rPr>
                    <w:t>Application Insights</w:t>
                  </w:r>
                </w:p>
                <w:p w14:paraId="2BBC5C16" w14:textId="77777777" w:rsidR="00BE604D" w:rsidRDefault="00000000">
                  <w:pPr>
                    <w:spacing w:after="0"/>
                    <w:jc w:val="center"/>
                  </w:pPr>
                  <w:r>
                    <w:rPr>
                      <w:color w:val="5B6573"/>
                      <w:sz w:val="16"/>
                    </w:rPr>
                    <w:t>Requests + dependencies</w:t>
                  </w:r>
                </w:p>
              </w:txbxContent>
            </v:textbox>
          </v:roundrect>
        </w:pict>
      </w:r>
      <w:r w:rsidR="00000000">
        <w:pict w14:anchorId="23FC5852">
          <v:roundrect id="f9_mon" o:spid="_x0000_s1032" style="position:absolute;margin-left:245pt;margin-top:245pt;width:135pt;height:55pt;z-index:251699200;mso-position-horizontal-relative:text;mso-position-vertical-relative:text" arcsize="5243f" fillcolor="#eaf3fb" strokecolor="#0078d4" strokeweight="1.3pt">
            <v:textbox inset="6pt,5pt,6pt,4pt">
              <w:txbxContent>
                <w:p w14:paraId="5C4AB8BC" w14:textId="77777777" w:rsidR="00BE604D" w:rsidRDefault="00000000">
                  <w:pPr>
                    <w:spacing w:after="0"/>
                    <w:jc w:val="center"/>
                  </w:pPr>
                  <w:r>
                    <w:rPr>
                      <w:b/>
                      <w:color w:val="17365D"/>
                      <w:sz w:val="20"/>
                    </w:rPr>
                    <w:t>Azure Monitor</w:t>
                  </w:r>
                </w:p>
                <w:p w14:paraId="399DFBA9" w14:textId="77777777" w:rsidR="00BE604D" w:rsidRDefault="00000000">
                  <w:pPr>
                    <w:spacing w:after="0"/>
                    <w:jc w:val="center"/>
                  </w:pPr>
                  <w:r>
                    <w:rPr>
                      <w:color w:val="5B6573"/>
                      <w:sz w:val="16"/>
                    </w:rPr>
                    <w:t>Logs • metrics • alerts</w:t>
                  </w:r>
                </w:p>
              </w:txbxContent>
            </v:textbox>
          </v:roundrect>
        </w:pict>
      </w:r>
      <w:r w:rsidR="00000000">
        <w:pict w14:anchorId="22D51796">
          <v:line id="f9_o1" o:spid="_x0000_s1031" style="position:absolute;z-index:251644928;mso-position-horizontal-relative:text;mso-position-vertical-relative:text" from="190pt,272pt" to="245pt,272pt" strokecolor="#0078d4" strokeweight="1.4pt">
            <v:stroke endarrow="block"/>
          </v:line>
        </w:pict>
      </w:r>
      <w:r w:rsidR="00000000">
        <w:pict w14:anchorId="63F68824">
          <v:roundrect id="f9_git" o:spid="_x0000_s1030" style="position:absolute;margin-left:55pt;margin-top:345pt;width:100pt;height:55pt;z-index:251700224;mso-position-horizontal-relative:text;mso-position-vertical-relative:text" arcsize="5243f" fillcolor="#eaf3fb" strokecolor="#0078d4" strokeweight="1.3pt">
            <v:textbox inset="6pt,5pt,6pt,4pt">
              <w:txbxContent>
                <w:p w14:paraId="4343C647" w14:textId="77777777" w:rsidR="00BE604D" w:rsidRDefault="00000000">
                  <w:pPr>
                    <w:spacing w:after="0"/>
                    <w:jc w:val="center"/>
                  </w:pPr>
                  <w:r>
                    <w:rPr>
                      <w:b/>
                      <w:color w:val="17365D"/>
                      <w:sz w:val="22"/>
                    </w:rPr>
                    <w:t>Git</w:t>
                  </w:r>
                </w:p>
                <w:p w14:paraId="1A1A5A40" w14:textId="77777777" w:rsidR="00BE604D" w:rsidRDefault="00000000">
                  <w:pPr>
                    <w:spacing w:after="0"/>
                    <w:jc w:val="center"/>
                  </w:pPr>
                  <w:r>
                    <w:rPr>
                      <w:color w:val="5B6573"/>
                      <w:sz w:val="16"/>
                    </w:rPr>
                    <w:t>Source + Bicep</w:t>
                  </w:r>
                </w:p>
              </w:txbxContent>
            </v:textbox>
          </v:roundrect>
        </w:pict>
      </w:r>
      <w:r w:rsidR="00000000">
        <w:pict w14:anchorId="03D1C531">
          <v:roundrect id="f9_ci" o:spid="_x0000_s1029" style="position:absolute;margin-left:205pt;margin-top:345pt;width:110pt;height:55pt;z-index:251701248;mso-position-horizontal-relative:text;mso-position-vertical-relative:text" arcsize="5243f" fillcolor="#eaf3fb" strokecolor="#0078d4" strokeweight="1.3pt">
            <v:textbox inset="6pt,5pt,6pt,4pt">
              <w:txbxContent>
                <w:p w14:paraId="5E17B26F" w14:textId="77777777" w:rsidR="00BE604D" w:rsidRDefault="00000000">
                  <w:pPr>
                    <w:spacing w:after="0"/>
                    <w:jc w:val="center"/>
                  </w:pPr>
                  <w:r>
                    <w:rPr>
                      <w:b/>
                      <w:color w:val="17365D"/>
                      <w:sz w:val="22"/>
                    </w:rPr>
                    <w:t>CI/CD</w:t>
                  </w:r>
                </w:p>
                <w:p w14:paraId="4E2536B9" w14:textId="77777777" w:rsidR="00BE604D" w:rsidRDefault="00000000">
                  <w:pPr>
                    <w:spacing w:after="0"/>
                    <w:jc w:val="center"/>
                  </w:pPr>
                  <w:r>
                    <w:rPr>
                      <w:color w:val="5B6573"/>
                      <w:sz w:val="16"/>
                    </w:rPr>
                    <w:t>Build • test • deploy</w:t>
                  </w:r>
                </w:p>
              </w:txbxContent>
            </v:textbox>
          </v:roundrect>
        </w:pict>
      </w:r>
      <w:r w:rsidR="00000000">
        <w:pict w14:anchorId="2186A2CC">
          <v:roundrect id="f9_az" o:spid="_x0000_s1028" style="position:absolute;margin-left:365pt;margin-top:345pt;width:100pt;height:55pt;z-index:251702272;mso-position-horizontal-relative:text;mso-position-vertical-relative:text" arcsize="5243f" fillcolor="#eaf5e4" strokecolor="#0078d4" strokeweight="1.3pt">
            <v:textbox inset="6pt,5pt,6pt,4pt">
              <w:txbxContent>
                <w:p w14:paraId="1E5FB7C4" w14:textId="77777777" w:rsidR="00BE604D" w:rsidRDefault="00000000">
                  <w:pPr>
                    <w:spacing w:after="0"/>
                    <w:jc w:val="center"/>
                  </w:pPr>
                  <w:r>
                    <w:rPr>
                      <w:b/>
                      <w:color w:val="17365D"/>
                      <w:sz w:val="22"/>
                    </w:rPr>
                    <w:t>Azure</w:t>
                  </w:r>
                </w:p>
                <w:p w14:paraId="59198D01" w14:textId="77777777" w:rsidR="00BE604D" w:rsidRDefault="00000000">
                  <w:pPr>
                    <w:spacing w:after="0"/>
                    <w:jc w:val="center"/>
                  </w:pPr>
                  <w:r>
                    <w:rPr>
                      <w:color w:val="5B6573"/>
                      <w:sz w:val="16"/>
                    </w:rPr>
                    <w:t>Deploy resources</w:t>
                  </w:r>
                </w:p>
              </w:txbxContent>
            </v:textbox>
          </v:roundrect>
        </w:pict>
      </w:r>
      <w:r w:rsidR="00000000">
        <w:pict w14:anchorId="45203637">
          <v:line id="f9_d1" o:spid="_x0000_s1027" style="position:absolute;z-index:251645952;mso-position-horizontal-relative:text;mso-position-vertical-relative:text" from="155pt,372pt" to="205pt,372pt" strokecolor="#0078d4" strokeweight="1.4pt">
            <v:stroke endarrow="block"/>
          </v:line>
        </w:pict>
      </w:r>
      <w:r w:rsidR="00000000">
        <w:pict w14:anchorId="7FCCA81B">
          <v:line id="f9_d2" o:spid="_x0000_s1026" style="position:absolute;z-index:251646976;mso-position-horizontal-relative:text;mso-position-vertical-relative:text" from="315pt,372pt" to="365pt,372pt" strokecolor="#0078d4" strokeweight="1.4pt">
            <v:stroke endarrow="block"/>
          </v:line>
        </w:pict>
      </w:r>
    </w:p>
    <w:p w14:paraId="02502450" w14:textId="77777777" w:rsidR="00E54A0E" w:rsidRDefault="00000000">
      <w:pPr>
        <w:jc w:val="center"/>
      </w:pPr>
      <w:r>
        <w:t xml:space="preserve">Figure 9. Production-minded </w:t>
      </w:r>
      <w:proofErr w:type="spellStart"/>
      <w:r>
        <w:t>Buildin</w:t>
      </w:r>
      <w:proofErr w:type="spellEnd"/>
    </w:p>
    <w:p w14:paraId="1A3AE432" w14:textId="215CDB27" w:rsidR="00BE604D" w:rsidRDefault="00000000">
      <w:pPr>
        <w:jc w:val="center"/>
      </w:pPr>
      <w:r>
        <w:t>g Society context view. Runtime, identity, observability and delivery objects remain separately editable in Word.</w:t>
      </w:r>
    </w:p>
    <w:p w14:paraId="60510736" w14:textId="77777777" w:rsidR="00BE604D" w:rsidRDefault="00000000">
      <w:pPr>
        <w:pStyle w:val="Heading2"/>
      </w:pPr>
      <w:r>
        <w:t>What this architecture deliberately separates</w:t>
      </w:r>
    </w:p>
    <w:p w14:paraId="1F8E9389" w14:textId="77777777" w:rsidR="00BE604D" w:rsidRDefault="00000000">
      <w:pPr>
        <w:pStyle w:val="ListBullet"/>
        <w:ind w:left="317" w:hanging="173"/>
      </w:pPr>
      <w:r>
        <w:t>Runtime traffic from deployment traffic.</w:t>
      </w:r>
    </w:p>
    <w:p w14:paraId="3BBEBE58" w14:textId="77777777" w:rsidR="00BE604D" w:rsidRDefault="00000000">
      <w:pPr>
        <w:pStyle w:val="ListBullet"/>
        <w:ind w:left="317" w:hanging="173"/>
      </w:pPr>
      <w:r>
        <w:t>Workload identity from CI/CD identity.</w:t>
      </w:r>
    </w:p>
    <w:p w14:paraId="1F990C10" w14:textId="77777777" w:rsidR="00BE604D" w:rsidRDefault="00000000">
      <w:pPr>
        <w:pStyle w:val="ListBullet"/>
        <w:ind w:left="317" w:hanging="173"/>
      </w:pPr>
      <w:r>
        <w:t>Authentication from authorisation.</w:t>
      </w:r>
    </w:p>
    <w:p w14:paraId="4D709056" w14:textId="77777777" w:rsidR="00BE604D" w:rsidRDefault="00000000">
      <w:pPr>
        <w:pStyle w:val="ListBullet"/>
        <w:ind w:left="317" w:hanging="173"/>
      </w:pPr>
      <w:r>
        <w:t>Application hosting from durable data.</w:t>
      </w:r>
    </w:p>
    <w:p w14:paraId="725E1ADE" w14:textId="77777777" w:rsidR="00BE604D" w:rsidRDefault="00000000">
      <w:pPr>
        <w:pStyle w:val="ListBullet"/>
        <w:ind w:left="317" w:hanging="173"/>
      </w:pPr>
      <w:r>
        <w:t>Public/private network design from identity design.</w:t>
      </w:r>
    </w:p>
    <w:p w14:paraId="1F399882" w14:textId="77777777" w:rsidR="00BE604D" w:rsidRDefault="00000000">
      <w:pPr>
        <w:pStyle w:val="ListBullet"/>
        <w:ind w:left="317" w:hanging="173"/>
      </w:pPr>
      <w:r>
        <w:t>Telemetry collection from business processing.</w:t>
      </w:r>
    </w:p>
    <w:tbl>
      <w:tblPr>
        <w:tblW w:w="0" w:type="auto"/>
        <w:jc w:val="center"/>
        <w:tblLayout w:type="fixed"/>
        <w:tblLook w:val="04A0" w:firstRow="1" w:lastRow="0" w:firstColumn="1" w:lastColumn="0" w:noHBand="0" w:noVBand="1"/>
      </w:tblPr>
      <w:tblGrid>
        <w:gridCol w:w="10166"/>
      </w:tblGrid>
      <w:tr w:rsidR="00BE604D" w14:paraId="1BA80FAC" w14:textId="77777777">
        <w:trPr>
          <w:cantSplit/>
          <w:jc w:val="center"/>
        </w:trPr>
        <w:tc>
          <w:tcPr>
            <w:tcW w:w="10166" w:type="dxa"/>
            <w:shd w:val="clear" w:color="auto" w:fill="E8F3E3"/>
            <w:tcMar>
              <w:top w:w="90" w:type="dxa"/>
              <w:left w:w="110" w:type="dxa"/>
              <w:bottom w:w="90" w:type="dxa"/>
              <w:right w:w="110" w:type="dxa"/>
            </w:tcMar>
            <w:vAlign w:val="center"/>
          </w:tcPr>
          <w:p w14:paraId="7F9C6F64" w14:textId="77777777" w:rsidR="00BE604D" w:rsidRDefault="00000000">
            <w:r>
              <w:rPr>
                <w:b/>
                <w:color w:val="17365D"/>
              </w:rPr>
              <w:t>Architecture review</w:t>
            </w:r>
          </w:p>
          <w:p w14:paraId="2F6A4A10" w14:textId="77777777" w:rsidR="00BE604D" w:rsidRDefault="00000000">
            <w:pPr>
              <w:spacing w:after="0"/>
            </w:pPr>
            <w:r>
              <w:rPr>
                <w:sz w:val="17"/>
              </w:rPr>
              <w:t>Ask “what requirement caused this component to exist?” If there is no answer, the design may be carrying unnecessary complexity.</w:t>
            </w:r>
          </w:p>
        </w:tc>
      </w:tr>
    </w:tbl>
    <w:p w14:paraId="196DF461" w14:textId="77777777" w:rsidR="00BE604D" w:rsidRDefault="00BE604D">
      <w:pPr>
        <w:spacing w:after="0"/>
      </w:pPr>
    </w:p>
    <w:p w14:paraId="2A44FE3D" w14:textId="77777777" w:rsidR="00BE604D" w:rsidRDefault="00000000">
      <w:r>
        <w:br w:type="page"/>
      </w:r>
    </w:p>
    <w:p w14:paraId="33DA2B33" w14:textId="77777777" w:rsidR="00BE604D" w:rsidRDefault="00000000">
      <w:pPr>
        <w:pStyle w:val="Heading2"/>
      </w:pPr>
      <w:r>
        <w:lastRenderedPageBreak/>
        <w:t>How the pieces work together</w:t>
      </w:r>
    </w:p>
    <w:p w14:paraId="53B8107A" w14:textId="77777777" w:rsidR="00BE604D" w:rsidRDefault="00000000">
      <w:r>
        <w:t>The runtime path is intentionally simple: a member or staff user reaches the .NET application hosted in App Service, and the application uses managed data services for relational data and documents. This path should remain understandable before additional controls are layered around it.</w:t>
      </w:r>
    </w:p>
    <w:p w14:paraId="575D0710" w14:textId="77777777" w:rsidR="00BE604D" w:rsidRDefault="00000000">
      <w:r>
        <w:t>Identity is a separate concern. The application’s Managed Identity obtains Microsoft Entra access tokens and the target services authorise that principal. User authentication is a different flow and may use App Service authentication or application-level Microsoft identity libraries depending on requirements.</w:t>
      </w:r>
    </w:p>
    <w:p w14:paraId="26E4DC7C" w14:textId="77777777" w:rsidR="00BE604D" w:rsidRDefault="00000000">
      <w:r>
        <w:t>Networking, observability and delivery surround the runtime rather than replacing it. Private connectivity can restrict network paths, Application Insights and Azure Monitor provide operational evidence, and CI/CD plus Bicep make the environment repeatable. Keeping these concerns visually and conceptually separate makes the architecture easier to troubleshoot.</w:t>
      </w:r>
    </w:p>
    <w:p w14:paraId="34EB5B90" w14:textId="77777777" w:rsidR="00BE604D" w:rsidRDefault="00000000">
      <w:pPr>
        <w:pStyle w:val="Heading2"/>
      </w:pPr>
      <w:r>
        <w:t>Common enterprise evolution patterns</w:t>
      </w:r>
    </w:p>
    <w:p w14:paraId="442466F9" w14:textId="77777777" w:rsidR="00BE604D" w:rsidRDefault="00000000">
      <w:r>
        <w:t>The training architecture is intentionally simple. Enterprise solutions often evolve by adding capabilities only when a requirement justifies them.</w:t>
      </w:r>
    </w:p>
    <w:p w14:paraId="438F391F" w14:textId="77777777" w:rsidR="00BE604D" w:rsidRDefault="00000000">
      <w:pPr>
        <w:pStyle w:val="Heading3"/>
      </w:pPr>
      <w:r>
        <w:t>Pattern A - Managed API gateway</w:t>
      </w:r>
    </w:p>
    <w:p w14:paraId="688F2BDB" w14:textId="77777777" w:rsidR="00BE604D" w:rsidRDefault="00000000">
      <w:r>
        <w:t>Client -&gt; API Management -&gt; App Service API -&gt; Azure SQL</w:t>
      </w:r>
    </w:p>
    <w:p w14:paraId="57926958" w14:textId="77777777" w:rsidR="00BE604D" w:rsidRDefault="00000000">
      <w:r>
        <w:t>Use when multiple consumers need gateway policies, central API security, throttling, versioning or a stable API facade.</w:t>
      </w:r>
    </w:p>
    <w:p w14:paraId="26E02751" w14:textId="77777777" w:rsidR="00BE604D" w:rsidRDefault="00000000">
      <w:pPr>
        <w:pStyle w:val="Heading3"/>
      </w:pPr>
      <w:r>
        <w:t>Pattern B - Global web/API entry</w:t>
      </w:r>
    </w:p>
    <w:p w14:paraId="005119CF" w14:textId="77777777" w:rsidR="00BE604D" w:rsidRDefault="00000000">
      <w:r>
        <w:t>Client -&gt; Azure Front Door -&gt; API Management -&gt; App Service -&gt; Azure SQL</w:t>
      </w:r>
    </w:p>
    <w:p w14:paraId="4257C356" w14:textId="77777777" w:rsidR="00BE604D" w:rsidRDefault="00000000">
      <w:r>
        <w:t>Use when global HTTP entry, edge routing, web application protection or multi-region routing requirements justify an edge service. Do not add Front Door solely to make a diagram look enterprise-grade.</w:t>
      </w:r>
    </w:p>
    <w:p w14:paraId="3BED895E" w14:textId="77777777" w:rsidR="00BE604D" w:rsidRDefault="00000000">
      <w:pPr>
        <w:pStyle w:val="Heading3"/>
      </w:pPr>
      <w:r>
        <w:t>Pattern C - Asynchronous workload</w:t>
      </w:r>
    </w:p>
    <w:p w14:paraId="22BBBC2F" w14:textId="77777777" w:rsidR="00BE604D" w:rsidRDefault="00000000">
      <w:r>
        <w:t>Client -&gt; App Service / API -&gt; Service Bus -&gt; Worker or Function -&gt; Azure SQL / Storage</w:t>
      </w:r>
    </w:p>
    <w:p w14:paraId="172F132B" w14:textId="77777777" w:rsidR="00BE604D" w:rsidRDefault="00000000">
      <w:r>
        <w:t>Use when background work should be decoupled from the user request, absorb bursts or survive temporary downstream failure.</w:t>
      </w:r>
    </w:p>
    <w:p w14:paraId="03FF2607" w14:textId="77777777" w:rsidR="00BE604D" w:rsidRDefault="00000000">
      <w:r>
        <w:t>Architecture rule: start with the simplest design that satisfies the requirements. Add gateway, edge, messaging, caching or private connectivity when a specific security, reliability, performance, integration or operational requirement demands it.</w:t>
      </w:r>
    </w:p>
    <w:p w14:paraId="6E628001" w14:textId="77777777" w:rsidR="00BE604D" w:rsidRDefault="00000000">
      <w:pPr>
        <w:pStyle w:val="Heading1"/>
      </w:pPr>
      <w:r>
        <w:t>22. Reliability and Recovery</w:t>
      </w:r>
    </w:p>
    <w:p w14:paraId="53D59FAC" w14:textId="77777777" w:rsidR="00BE604D" w:rsidRDefault="00000000">
      <w:r>
        <w:t>Reliability is a business requirement translated into technical design. Begin with acceptable outage and data-loss targets, then choose architecture accordingly.</w:t>
      </w:r>
    </w:p>
    <w:p w14:paraId="455B6652" w14:textId="77777777" w:rsidR="00BE604D" w:rsidRDefault="00000000">
      <w:pPr>
        <w:pStyle w:val="Heading2"/>
      </w:pPr>
      <w:r>
        <w:t>RTO and RPO</w:t>
      </w:r>
    </w:p>
    <w:p w14:paraId="5E7133A6" w14:textId="77777777" w:rsidR="00BE604D" w:rsidRDefault="00000000">
      <w:r>
        <w:t>Recovery Time Objective (RTO) describes how quickly service should be restored. Recovery Point Objective (RPO) describes how much recent data loss is acceptable. These targets influence backup, replication, failover and operational procedures.</w:t>
      </w:r>
    </w:p>
    <w:p w14:paraId="37D75BAB" w14:textId="77777777" w:rsidR="00BE604D" w:rsidRDefault="00000000">
      <w:pPr>
        <w:pStyle w:val="Heading2"/>
      </w:pPr>
      <w:r>
        <w:t>Design for failure</w:t>
      </w:r>
    </w:p>
    <w:p w14:paraId="5BE48C55" w14:textId="77777777" w:rsidR="00BE604D" w:rsidRDefault="00000000">
      <w:pPr>
        <w:pStyle w:val="ListBullet"/>
        <w:ind w:left="317" w:hanging="173"/>
      </w:pPr>
      <w:r>
        <w:t>Know which dependencies are critical.</w:t>
      </w:r>
    </w:p>
    <w:p w14:paraId="69E87138" w14:textId="77777777" w:rsidR="00BE604D" w:rsidRDefault="00000000">
      <w:pPr>
        <w:pStyle w:val="ListBullet"/>
        <w:ind w:left="317" w:hanging="173"/>
      </w:pPr>
      <w:r>
        <w:t>Use health checks that reflect meaningful application readiness.</w:t>
      </w:r>
    </w:p>
    <w:p w14:paraId="154C511B" w14:textId="77777777" w:rsidR="00BE604D" w:rsidRDefault="00000000">
      <w:pPr>
        <w:pStyle w:val="ListBullet"/>
        <w:ind w:left="317" w:hanging="173"/>
      </w:pPr>
      <w:r>
        <w:t>Avoid retry storms.</w:t>
      </w:r>
    </w:p>
    <w:p w14:paraId="2BD03188" w14:textId="77777777" w:rsidR="00BE604D" w:rsidRDefault="00000000">
      <w:pPr>
        <w:pStyle w:val="ListBullet"/>
        <w:ind w:left="317" w:hanging="173"/>
      </w:pPr>
      <w:r>
        <w:t>Plan backup/restore and test restoration.</w:t>
      </w:r>
    </w:p>
    <w:p w14:paraId="6D08F523" w14:textId="77777777" w:rsidR="00BE604D" w:rsidRDefault="00000000">
      <w:pPr>
        <w:pStyle w:val="ListBullet"/>
        <w:ind w:left="317" w:hanging="173"/>
      </w:pPr>
      <w:r>
        <w:t>Document manual failover/recovery steps where automation is not appropriate.</w:t>
      </w:r>
    </w:p>
    <w:p w14:paraId="0BB12B8A" w14:textId="77777777" w:rsidR="00BE604D" w:rsidRDefault="00000000">
      <w:pPr>
        <w:pStyle w:val="ListBullet"/>
        <w:ind w:left="317" w:hanging="173"/>
      </w:pPr>
      <w:r>
        <w:t>Treat zone/region resilience as a requirement-driven decision with cost and complexity trade-offs.</w:t>
      </w:r>
    </w:p>
    <w:p w14:paraId="26E00F4C" w14:textId="77777777" w:rsidR="00BE604D" w:rsidRDefault="00000000">
      <w:r>
        <w:lastRenderedPageBreak/>
        <w:br w:type="page"/>
      </w:r>
    </w:p>
    <w:p w14:paraId="7CB798FE" w14:textId="77777777" w:rsidR="00BE604D" w:rsidRDefault="00000000">
      <w:pPr>
        <w:pStyle w:val="Heading2"/>
      </w:pPr>
      <w:r>
        <w:lastRenderedPageBreak/>
        <w:t>Availability is an application property</w:t>
      </w:r>
    </w:p>
    <w:p w14:paraId="2A7545EE" w14:textId="77777777" w:rsidR="00BE604D" w:rsidRDefault="00000000">
      <w:r>
        <w:t>Azure provides capabilities for availability, but the workload must use them correctly. A highly available hosting service does not help if the application stores critical state on one instance or cannot tolerate a temporary database connection failure.</w:t>
      </w:r>
    </w:p>
    <w:p w14:paraId="70088676" w14:textId="77777777" w:rsidR="00BE604D" w:rsidRDefault="00000000">
      <w:r>
        <w:t>RTO describes how quickly the service must be restored after an incident. RPO describes how much data loss is acceptable. These targets should drive backup, redundancy, failover and operational choices rather than being decided after the architecture is built.</w:t>
      </w:r>
    </w:p>
    <w:p w14:paraId="121B5641" w14:textId="77777777" w:rsidR="00BE604D" w:rsidRDefault="00000000">
      <w:r>
        <w:t>Document dependency failure behaviour. Decide which failures should be retried, which should return a clear error, which can degrade gracefully and which require operator action. Test recovery procedures so that the first attempt is not during a production incident.</w:t>
      </w:r>
    </w:p>
    <w:p w14:paraId="3DC8B8FB" w14:textId="77777777" w:rsidR="00BE604D" w:rsidRDefault="00000000">
      <w:pPr>
        <w:pStyle w:val="Heading1"/>
      </w:pPr>
      <w:r>
        <w:t>23. Cost and Governance</w:t>
      </w:r>
    </w:p>
    <w:p w14:paraId="586D45F5" w14:textId="77777777" w:rsidR="00BE604D" w:rsidRDefault="00000000">
      <w:r>
        <w:t>Cloud cost is an architectural signal. Engineers should understand what drives cost and how governance keeps resource sprawl under control.</w:t>
      </w:r>
    </w:p>
    <w:p w14:paraId="73219A7F" w14:textId="77777777" w:rsidR="00BE604D" w:rsidRDefault="00000000">
      <w:pPr>
        <w:pStyle w:val="ListBullet"/>
        <w:ind w:left="317" w:hanging="173"/>
      </w:pPr>
      <w:r>
        <w:t>Right-size SKUs and scale based on evidence.</w:t>
      </w:r>
    </w:p>
    <w:p w14:paraId="6B30F9D0" w14:textId="77777777" w:rsidR="00BE604D" w:rsidRDefault="00000000">
      <w:pPr>
        <w:pStyle w:val="ListBullet"/>
        <w:ind w:left="317" w:hanging="173"/>
      </w:pPr>
      <w:r>
        <w:t>Tag resources for owner, environment, workload and cost allocation.</w:t>
      </w:r>
    </w:p>
    <w:p w14:paraId="50EC8E2F" w14:textId="77777777" w:rsidR="00BE604D" w:rsidRDefault="00000000">
      <w:pPr>
        <w:pStyle w:val="ListBullet"/>
        <w:ind w:left="317" w:hanging="173"/>
      </w:pPr>
      <w:r>
        <w:t>Use budgets/alerts to surface unexpected spend.</w:t>
      </w:r>
    </w:p>
    <w:p w14:paraId="1E177106" w14:textId="77777777" w:rsidR="00BE604D" w:rsidRDefault="00000000">
      <w:pPr>
        <w:pStyle w:val="ListBullet"/>
        <w:ind w:left="317" w:hanging="173"/>
      </w:pPr>
      <w:r>
        <w:t>Delete unused DEV resources or automate schedules where appropriate.</w:t>
      </w:r>
    </w:p>
    <w:p w14:paraId="0457C5C1" w14:textId="77777777" w:rsidR="00BE604D" w:rsidRDefault="00000000">
      <w:pPr>
        <w:pStyle w:val="ListBullet"/>
        <w:ind w:left="317" w:hanging="173"/>
      </w:pPr>
      <w:r>
        <w:t>Use Azure Policy to enforce organisational requirements.</w:t>
      </w:r>
    </w:p>
    <w:p w14:paraId="364A3709" w14:textId="77777777" w:rsidR="00BE604D" w:rsidRDefault="00000000">
      <w:pPr>
        <w:pStyle w:val="ListBullet"/>
        <w:ind w:left="317" w:hanging="173"/>
      </w:pPr>
      <w:r>
        <w:t>Review data egress, retention, logging volume and high-availability choices because they can materially affect cost.</w:t>
      </w:r>
    </w:p>
    <w:tbl>
      <w:tblPr>
        <w:tblW w:w="0" w:type="auto"/>
        <w:jc w:val="center"/>
        <w:tblLayout w:type="fixed"/>
        <w:tblLook w:val="04A0" w:firstRow="1" w:lastRow="0" w:firstColumn="1" w:lastColumn="0" w:noHBand="0" w:noVBand="1"/>
      </w:tblPr>
      <w:tblGrid>
        <w:gridCol w:w="10166"/>
      </w:tblGrid>
      <w:tr w:rsidR="00BE604D" w14:paraId="17AE17FD" w14:textId="77777777">
        <w:trPr>
          <w:cantSplit/>
          <w:jc w:val="center"/>
        </w:trPr>
        <w:tc>
          <w:tcPr>
            <w:tcW w:w="10166" w:type="dxa"/>
            <w:shd w:val="clear" w:color="auto" w:fill="FFF4D6"/>
            <w:tcMar>
              <w:top w:w="90" w:type="dxa"/>
              <w:left w:w="110" w:type="dxa"/>
              <w:bottom w:w="90" w:type="dxa"/>
              <w:right w:w="110" w:type="dxa"/>
            </w:tcMar>
            <w:vAlign w:val="center"/>
          </w:tcPr>
          <w:p w14:paraId="582E1767" w14:textId="77777777" w:rsidR="00BE604D" w:rsidRDefault="00000000">
            <w:r>
              <w:rPr>
                <w:b/>
                <w:color w:val="17365D"/>
              </w:rPr>
              <w:t>Cost is not “use the cheapest SKU”</w:t>
            </w:r>
          </w:p>
          <w:p w14:paraId="7B44C107" w14:textId="77777777" w:rsidR="00BE604D" w:rsidRDefault="00000000">
            <w:pPr>
              <w:spacing w:after="0"/>
            </w:pPr>
            <w:r>
              <w:rPr>
                <w:sz w:val="17"/>
              </w:rPr>
              <w:t>Optimise for required business value and reliability. The cheapest component can be expensive if it creates outages or excessive operational effort.</w:t>
            </w:r>
          </w:p>
        </w:tc>
      </w:tr>
    </w:tbl>
    <w:p w14:paraId="0CDB14DD" w14:textId="77777777" w:rsidR="00BE604D" w:rsidRDefault="00BE604D">
      <w:pPr>
        <w:spacing w:after="0"/>
      </w:pPr>
    </w:p>
    <w:p w14:paraId="4BBC0E7E" w14:textId="77777777" w:rsidR="00BE604D" w:rsidRDefault="00000000">
      <w:r>
        <w:br w:type="page"/>
      </w:r>
    </w:p>
    <w:p w14:paraId="0884D80F" w14:textId="77777777" w:rsidR="00BE604D" w:rsidRDefault="00000000">
      <w:pPr>
        <w:pStyle w:val="Heading2"/>
      </w:pPr>
      <w:r>
        <w:lastRenderedPageBreak/>
        <w:t>Make cost visible during design</w:t>
      </w:r>
    </w:p>
    <w:p w14:paraId="6B617A95" w14:textId="77777777" w:rsidR="00BE604D" w:rsidRDefault="00000000">
      <w:r>
        <w:t>Cloud cost is shaped by architecture choices: service tier, instance count, data volume, retention, network egress, logging volume and idle resources. Azure is not automatically cheaper than on-premises infrastructure; it provides different ways to consume and optimise capacity.</w:t>
      </w:r>
    </w:p>
    <w:p w14:paraId="15A89CBE" w14:textId="77777777" w:rsidR="00BE604D" w:rsidRDefault="00000000">
      <w:r>
        <w:t>Use tags and resource organisation to make ownership and environment clear. Apply policy for controls that must be consistent, such as allowed regions, required tags or diagnostic settings. Use budgets and cost analysis to identify unexpected growth early.</w:t>
      </w:r>
    </w:p>
    <w:p w14:paraId="0091ED2F" w14:textId="77777777" w:rsidR="00BE604D" w:rsidRDefault="00000000">
      <w:r>
        <w:t>Cost optimisation should not undermine reliability or security requirements. The useful question is not “What is the cheapest service?” but “What is the lowest-cost architecture that still meets the agreed workload requirements?”</w:t>
      </w:r>
    </w:p>
    <w:p w14:paraId="7944D47A" w14:textId="77777777" w:rsidR="00BE604D" w:rsidRDefault="00000000">
      <w:pPr>
        <w:pStyle w:val="Heading2"/>
      </w:pPr>
      <w:r>
        <w:t>Developer FinOps: cost optimisation checklist</w:t>
      </w:r>
    </w:p>
    <w:p w14:paraId="60983332" w14:textId="77777777" w:rsidR="00BE604D" w:rsidRDefault="00000000">
      <w:r>
        <w:t>Developers influence cloud cost through architecture, SKU selection, telemetry volume and application behaviour. Cost optimisation should be continuous and evidence-based; do not reduce reliability or security simply to make the monthly bill smaller.</w:t>
      </w:r>
    </w:p>
    <w:p w14:paraId="49F0F9AD" w14:textId="77777777" w:rsidR="00BE604D" w:rsidRDefault="00000000">
      <w:pPr>
        <w:pStyle w:val="ListBullet"/>
      </w:pPr>
      <w:r>
        <w:t>Right-size App Service plans and Azure SQL using measured utilisation rather than assumptions.</w:t>
      </w:r>
    </w:p>
    <w:p w14:paraId="3CA74CFF" w14:textId="77777777" w:rsidR="00BE604D" w:rsidRDefault="00000000">
      <w:pPr>
        <w:pStyle w:val="ListBullet"/>
      </w:pPr>
      <w:r>
        <w:t>Use autoscale where workload behaviour and service capabilities justify it; define sensible minimum and maximum capacity.</w:t>
      </w:r>
    </w:p>
    <w:p w14:paraId="7941A2BB" w14:textId="77777777" w:rsidR="00BE604D" w:rsidRDefault="00000000">
      <w:pPr>
        <w:pStyle w:val="ListBullet"/>
      </w:pPr>
      <w:r>
        <w:t>Schedule or scale down non-production environments when they are not required, where organisational policy permits.</w:t>
      </w:r>
    </w:p>
    <w:p w14:paraId="660CE6CD" w14:textId="77777777" w:rsidR="00BE604D" w:rsidRDefault="00000000">
      <w:pPr>
        <w:pStyle w:val="ListBullet"/>
      </w:pPr>
      <w:r>
        <w:t>Use Azure savings plans or reservations for predictable eligible compute only after the usage pattern is understood.</w:t>
      </w:r>
    </w:p>
    <w:p w14:paraId="17FF44E1" w14:textId="77777777" w:rsidR="00BE604D" w:rsidRDefault="00000000">
      <w:pPr>
        <w:pStyle w:val="ListBullet"/>
      </w:pPr>
      <w:r>
        <w:t>Apply Blob lifecycle/tiering policies to data that becomes cooler over time; use archive only when retrieval characteristics are acceptable.</w:t>
      </w:r>
    </w:p>
    <w:p w14:paraId="37022FA0" w14:textId="77777777" w:rsidR="00BE604D" w:rsidRDefault="00000000">
      <w:pPr>
        <w:pStyle w:val="ListBullet"/>
      </w:pPr>
      <w:r>
        <w:t>Control log volume and retention. Keep the telemetry required for operations, security and compliance, but avoid collecting high-volume low-value data indefinitely.</w:t>
      </w:r>
    </w:p>
    <w:p w14:paraId="69E9D654" w14:textId="77777777" w:rsidR="00BE604D" w:rsidRDefault="00000000">
      <w:pPr>
        <w:pStyle w:val="ListBullet"/>
      </w:pPr>
      <w:r>
        <w:t>Remove orphaned resources and temporary test environments through ownership, tagging and automated cleanup.</w:t>
      </w:r>
    </w:p>
    <w:p w14:paraId="4AD0401D" w14:textId="77777777" w:rsidR="00BE604D" w:rsidRDefault="00000000">
      <w:pPr>
        <w:pStyle w:val="ListBullet"/>
      </w:pPr>
      <w:r>
        <w:t>Use budgets/cost alerts and meaningful tags so teams can see the cost of their workload and environments.</w:t>
      </w:r>
    </w:p>
    <w:p w14:paraId="32386C15" w14:textId="77777777" w:rsidR="00BE604D" w:rsidRDefault="00000000">
      <w:r>
        <w:t>Building Society example: DEV may not need the same capacity or retention as PROD. The architecture should make environment differences explicit rather than copying production-sized resources everywhere.</w:t>
      </w:r>
    </w:p>
    <w:p w14:paraId="39972969" w14:textId="77777777" w:rsidR="00BE604D" w:rsidRDefault="00000000">
      <w:pPr>
        <w:pStyle w:val="Heading2"/>
      </w:pPr>
      <w:r>
        <w:t>LBS Priority 1 — Azure Cost Management: What, Why and How</w:t>
      </w:r>
    </w:p>
    <w:p w14:paraId="771C7B6E" w14:textId="77777777" w:rsidR="00BE604D" w:rsidRDefault="00000000">
      <w:r>
        <w:t>WHAT: Azure Cost Management is the practice of understanding, allocating, forecasting and controlling cloud spending. It includes Microsoft Cost Management (Cost Analysis, budgets and exports), Azure Advisor recommendations, pricing estimation, tagging and application design choices. Cloud cost is not only an infrastructure concern: developers influence cost through resource SKUs, logging volume, data retention, scale behaviour, retry loops and unused test environments.</w:t>
      </w:r>
    </w:p>
    <w:p w14:paraId="1AB82672" w14:textId="77777777" w:rsidR="00BE604D" w:rsidRDefault="00000000">
      <w:r>
        <w:t>WHY: A working application can still be an unsuitable cloud solution if it exceeds budget. For the fictional Building Society portal, App Service plan capacity, Azure SQL compute/storage, Application Insights/Log Analytics ingestion and retention, outbound data transfer and optional services can all contribute. A budget is an alerting control, not a hard spending cap.</w:t>
      </w:r>
    </w:p>
    <w:p w14:paraId="25A7A414" w14:textId="77777777" w:rsidR="00BE604D" w:rsidRDefault="00000000">
      <w:pPr>
        <w:pStyle w:val="Heading3"/>
      </w:pPr>
      <w:r>
        <w:t>How to estimate cost before deployment</w:t>
      </w:r>
    </w:p>
    <w:p w14:paraId="2B4E63BD" w14:textId="77777777" w:rsidR="00BE604D" w:rsidRDefault="00000000">
      <w:pPr>
        <w:pStyle w:val="ListNumber"/>
      </w:pPr>
      <w:r>
        <w:t>1. Define region, expected traffic, uptime, data volume, retention, number of environments and reliability requirements.</w:t>
      </w:r>
    </w:p>
    <w:p w14:paraId="795526A5" w14:textId="77777777" w:rsidR="00BE604D" w:rsidRDefault="00000000">
      <w:pPr>
        <w:pStyle w:val="ListNumber"/>
      </w:pPr>
      <w:r>
        <w:t>2. Use Azure Pricing Calculator to estimate App Service, Azure SQL, storage and monitoring. Record assumptions rather than presenting estimates as bills.</w:t>
      </w:r>
    </w:p>
    <w:p w14:paraId="52B871BD" w14:textId="77777777" w:rsidR="00BE604D" w:rsidRDefault="00000000">
      <w:pPr>
        <w:pStyle w:val="ListNumber"/>
      </w:pPr>
      <w:r>
        <w:t>3. Compare at least two viable service tiers; identify features lost or gained, such as scale, high availability and backup capabilities.</w:t>
      </w:r>
    </w:p>
    <w:p w14:paraId="08F04BC9" w14:textId="77777777" w:rsidR="00BE604D" w:rsidRDefault="00000000">
      <w:pPr>
        <w:pStyle w:val="ListNumber"/>
      </w:pPr>
      <w:r>
        <w:lastRenderedPageBreak/>
        <w:t>4. Document DEV versus PROD differences. DEV may use a smaller tier and shorter operating hours, but do not disable controls needed for a meaningful test.</w:t>
      </w:r>
    </w:p>
    <w:p w14:paraId="0598159F" w14:textId="77777777" w:rsidR="00BE604D" w:rsidRDefault="00000000">
      <w:pPr>
        <w:pStyle w:val="ListNumber"/>
      </w:pPr>
      <w:r>
        <w:t>5. Revisit the estimate after a pilot using actual consumption and Cost Analysis data.</w:t>
      </w:r>
    </w:p>
    <w:p w14:paraId="36821FB2" w14:textId="77777777" w:rsidR="00BE604D" w:rsidRDefault="00000000">
      <w:pPr>
        <w:pStyle w:val="Heading3"/>
      </w:pPr>
      <w:r>
        <w:t>How to inspect actual cost in Azure Portal</w:t>
      </w:r>
    </w:p>
    <w:p w14:paraId="3906CC93" w14:textId="77777777" w:rsidR="00BE604D" w:rsidRDefault="00000000">
      <w:pPr>
        <w:pStyle w:val="ListNumber"/>
      </w:pPr>
      <w:r>
        <w:t>1. Open Cost Management + Billing, or Cost Management at the subscription/resource-group scope where you have access.</w:t>
      </w:r>
    </w:p>
    <w:p w14:paraId="54E3063B" w14:textId="77777777" w:rsidR="00BE604D" w:rsidRDefault="00000000">
      <w:pPr>
        <w:pStyle w:val="ListNumber"/>
      </w:pPr>
      <w:r>
        <w:t>2. Open Cost Analysis. Set the correct scope, billing period and currency. Check whether data is delayed and whether the selected view shows actual or amortised cost.</w:t>
      </w:r>
    </w:p>
    <w:p w14:paraId="2472F5AE" w14:textId="77777777" w:rsidR="00BE604D" w:rsidRDefault="00000000">
      <w:pPr>
        <w:pStyle w:val="ListNumber"/>
      </w:pPr>
      <w:r>
        <w:t>3. Group costs by Service name, Resource, Resource group or Tag. Identify which resources account for the most spend.</w:t>
      </w:r>
    </w:p>
    <w:p w14:paraId="6947CB6E" w14:textId="77777777" w:rsidR="00BE604D" w:rsidRDefault="00000000">
      <w:pPr>
        <w:pStyle w:val="ListNumber"/>
      </w:pPr>
      <w:r>
        <w:t>4. Compare current-period spending and daily trend. Look for resources left running after labs, unexpectedly large log ingestion, and oversized compute.</w:t>
      </w:r>
    </w:p>
    <w:p w14:paraId="02543626" w14:textId="77777777" w:rsidR="00BE604D" w:rsidRDefault="00000000">
      <w:pPr>
        <w:pStyle w:val="ListNumber"/>
      </w:pPr>
      <w:r>
        <w:t>5. Create a budget at the appropriate scope with thresholds and action-group/email notifications; confirm who receives alerts and what action they take.</w:t>
      </w:r>
    </w:p>
    <w:p w14:paraId="73ADF497" w14:textId="77777777" w:rsidR="00BE604D" w:rsidRDefault="00000000">
      <w:pPr>
        <w:pStyle w:val="ListNumber"/>
      </w:pPr>
      <w:r>
        <w:t>6. Record three actions, their estimated savings, owner, risk and validation date. Verify results against later cost data.</w:t>
      </w:r>
    </w:p>
    <w:p w14:paraId="738D4C2D" w14:textId="77777777" w:rsidR="00BE604D" w:rsidRDefault="00000000">
      <w:pPr>
        <w:pStyle w:val="Heading3"/>
      </w:pPr>
      <w:r>
        <w:t>Developer cost optimisation decisions</w:t>
      </w:r>
    </w:p>
    <w:p w14:paraId="0EB04CEB" w14:textId="77777777" w:rsidR="00BE604D" w:rsidRDefault="00000000">
      <w:pPr>
        <w:pStyle w:val="ListBullet"/>
      </w:pPr>
      <w:r>
        <w:t>App Service: choose the smallest tier that satisfies the required features; understand scale-out instances, autoscale rules and shared App Service plan costs. Autoscale does not necessarily reduce the minimum baseline.</w:t>
      </w:r>
    </w:p>
    <w:p w14:paraId="1C837C82" w14:textId="77777777" w:rsidR="00BE604D" w:rsidRDefault="00000000">
      <w:pPr>
        <w:pStyle w:val="ListBullet"/>
      </w:pPr>
      <w:r>
        <w:t>Azure SQL: select a suitable compute model/tier and storage; evaluate serverless auto-pause only where supported and appropriate; measure real workload before rightsizing.</w:t>
      </w:r>
    </w:p>
    <w:p w14:paraId="7B4C5659" w14:textId="77777777" w:rsidR="00BE604D" w:rsidRDefault="00000000">
      <w:pPr>
        <w:pStyle w:val="ListBullet"/>
      </w:pPr>
      <w:r>
        <w:t>Storage: choose hot/cool/cold/archive access tiers according to access and retrieval needs; use lifecycle rules, noting retrieval and transaction charges.</w:t>
      </w:r>
    </w:p>
    <w:p w14:paraId="3A998D58" w14:textId="77777777" w:rsidR="00BE604D" w:rsidRDefault="00000000">
      <w:pPr>
        <w:pStyle w:val="ListBullet"/>
      </w:pPr>
      <w:r>
        <w:t>Monitoring: collect actionable telemetry, avoid excessive verbose logs or sensitive data, and choose sensible retention. Log Analytics ingestion and retention can be material costs.</w:t>
      </w:r>
    </w:p>
    <w:p w14:paraId="2FD029EF" w14:textId="77777777" w:rsidR="00BE604D" w:rsidRDefault="00000000">
      <w:pPr>
        <w:pStyle w:val="ListBullet"/>
      </w:pPr>
      <w:r>
        <w:t>Non-production: use automation to stop/deallocate eligible resources when idle. Not every PaaS service can be paused, and a stopped app does not necessarily stop its plan charges.</w:t>
      </w:r>
    </w:p>
    <w:p w14:paraId="5FE57BCE" w14:textId="77777777" w:rsidR="00BE604D" w:rsidRDefault="00000000">
      <w:pPr>
        <w:pStyle w:val="ListBullet"/>
      </w:pPr>
      <w:r>
        <w:t>Commitment discounts: reservations and savings plans may help predictable eligible usage, but verify product eligibility, term and utilisation before purchasing. These are not universal discounts.</w:t>
      </w:r>
    </w:p>
    <w:p w14:paraId="01CB80B5" w14:textId="77777777" w:rsidR="00BE604D" w:rsidRDefault="00000000">
      <w:pPr>
        <w:pStyle w:val="Heading3"/>
      </w:pPr>
      <w:r>
        <w:t>Building Society exercise — cost review (25–35 minutes)</w:t>
      </w:r>
    </w:p>
    <w:p w14:paraId="77153E52" w14:textId="77777777" w:rsidR="00BE604D" w:rsidRDefault="00000000">
      <w:r>
        <w:t>Scenario: the DEV environment contains an App Service plan, Azure SQL, a Storage account and workspace-based Application Insights. A stakeholder asks why the monthly estimate has increased. Use a real training subscription where permitted, or a prepared screenshot/export if cost permissions or billing data are unavailable.</w:t>
      </w:r>
    </w:p>
    <w:p w14:paraId="0504D432" w14:textId="77777777" w:rsidR="00BE604D" w:rsidRDefault="00000000">
      <w:pPr>
        <w:pStyle w:val="ListNumber"/>
      </w:pPr>
      <w:r>
        <w:t>1. Identify the billing scope and time range; list the top three cost contributors.</w:t>
      </w:r>
    </w:p>
    <w:p w14:paraId="254D24B5" w14:textId="77777777" w:rsidR="00BE604D" w:rsidRDefault="00000000">
      <w:pPr>
        <w:pStyle w:val="ListNumber"/>
      </w:pPr>
      <w:r>
        <w:t>2. For each contributor, decide whether the driver is fixed capacity, usage, retention or an unexpected resource.</w:t>
      </w:r>
    </w:p>
    <w:p w14:paraId="1B86037B" w14:textId="77777777" w:rsidR="00BE604D" w:rsidRDefault="00000000">
      <w:pPr>
        <w:pStyle w:val="ListNumber"/>
      </w:pPr>
      <w:r>
        <w:t>3. Propose two low-risk cost changes and one change you would reject without performance/security evidence.</w:t>
      </w:r>
    </w:p>
    <w:p w14:paraId="7F404359" w14:textId="77777777" w:rsidR="00BE604D" w:rsidRDefault="00000000">
      <w:pPr>
        <w:pStyle w:val="ListNumber"/>
      </w:pPr>
      <w:r>
        <w:t>4. Create or sketch a budget with an owner, alert thresholds and an escalation action.</w:t>
      </w:r>
    </w:p>
    <w:p w14:paraId="5F6499FA" w14:textId="77777777" w:rsidR="00BE604D" w:rsidRDefault="00000000">
      <w:pPr>
        <w:pStyle w:val="ListNumber"/>
      </w:pPr>
      <w:r>
        <w:t>5. Write a two-sentence architecture decision explaining why the chosen DEV tier is adequate.</w:t>
      </w:r>
    </w:p>
    <w:p w14:paraId="3173F459" w14:textId="77777777" w:rsidR="00BE604D" w:rsidRDefault="00000000">
      <w:r>
        <w:t>Expected evidence: cost breakdown or prepared sample, budget configuration/design, proposed actions with trade-offs, and a clear distinction between forecast and actual spend.</w:t>
      </w:r>
    </w:p>
    <w:p w14:paraId="4871BCB8" w14:textId="77777777" w:rsidR="00BE604D" w:rsidRDefault="00000000">
      <w:r>
        <w:t>Tips: check the scope before interpreting cost; use consistent environment/cost-centre tags; avoid claiming a 20% saving without a baseline; do not optimise by weakening identity, backup or monitoring requirements.</w:t>
      </w:r>
    </w:p>
    <w:p w14:paraId="4E61B622" w14:textId="77777777" w:rsidR="00BE604D" w:rsidRDefault="00000000">
      <w:pPr>
        <w:pStyle w:val="Heading3"/>
      </w:pPr>
      <w:r>
        <w:t>Knowledge check</w:t>
      </w:r>
    </w:p>
    <w:p w14:paraId="159527A5" w14:textId="77777777" w:rsidR="00BE604D" w:rsidRDefault="00000000">
      <w:pPr>
        <w:pStyle w:val="ListBullet"/>
      </w:pPr>
      <w:r>
        <w:t>Why is a budget alert not the same as a hard spending limit?</w:t>
      </w:r>
    </w:p>
    <w:p w14:paraId="161EB0FF" w14:textId="77777777" w:rsidR="00BE604D" w:rsidRDefault="00000000">
      <w:pPr>
        <w:pStyle w:val="ListBullet"/>
      </w:pPr>
      <w:r>
        <w:t>What is the difference between an estimated monthly price and actual billed consumption?</w:t>
      </w:r>
    </w:p>
    <w:p w14:paraId="3278E820" w14:textId="77777777" w:rsidR="00BE604D" w:rsidRDefault="00000000">
      <w:pPr>
        <w:pStyle w:val="ListBullet"/>
      </w:pPr>
      <w:r>
        <w:t>Why might verbose application logs increase Azure cost?</w:t>
      </w:r>
    </w:p>
    <w:p w14:paraId="636DE405" w14:textId="77777777" w:rsidR="00BE604D" w:rsidRDefault="00000000">
      <w:pPr>
        <w:pStyle w:val="ListBullet"/>
      </w:pPr>
      <w:r>
        <w:lastRenderedPageBreak/>
        <w:t>When would a reservation be a poor choice for a DEV workload?</w:t>
      </w:r>
    </w:p>
    <w:p w14:paraId="09D19033" w14:textId="77777777" w:rsidR="00BE604D" w:rsidRDefault="00000000">
      <w:pPr>
        <w:pStyle w:val="Heading1"/>
      </w:pPr>
      <w:r>
        <w:t>24. Hands-On Lab 1 — Deploy the .NET Application</w:t>
      </w:r>
    </w:p>
    <w:p w14:paraId="4795BC15" w14:textId="77777777" w:rsidR="00BE604D" w:rsidRDefault="00000000">
      <w:r>
        <w:t>Goal: take the prepared Building Society application from source control to Azure App Service and connect it to Azure SQL using a clear, observable deployment process.</w:t>
      </w:r>
    </w:p>
    <w:p w14:paraId="565D5D60" w14:textId="77777777" w:rsidR="00BE604D" w:rsidRDefault="00000000">
      <w:pPr>
        <w:pStyle w:val="Heading2"/>
      </w:pPr>
      <w:r>
        <w:t>Lab outcomes</w:t>
      </w:r>
    </w:p>
    <w:p w14:paraId="56D40D5B" w14:textId="77777777" w:rsidR="00BE604D" w:rsidRDefault="00000000">
      <w:pPr>
        <w:pStyle w:val="ListBullet"/>
        <w:ind w:left="317" w:hanging="173"/>
      </w:pPr>
      <w:r>
        <w:t>Create/identify the resource group and region.</w:t>
      </w:r>
    </w:p>
    <w:p w14:paraId="201141F7" w14:textId="77777777" w:rsidR="00BE604D" w:rsidRDefault="00000000">
      <w:pPr>
        <w:pStyle w:val="ListBullet"/>
        <w:ind w:left="317" w:hanging="173"/>
      </w:pPr>
      <w:r>
        <w:t>Deploy App Service and Azure SQL using the prepared path.</w:t>
      </w:r>
    </w:p>
    <w:p w14:paraId="511C5568" w14:textId="77777777" w:rsidR="00BE604D" w:rsidRDefault="00000000">
      <w:pPr>
        <w:pStyle w:val="ListBullet"/>
        <w:ind w:left="317" w:hanging="173"/>
      </w:pPr>
      <w:r>
        <w:t>Deploy the application.</w:t>
      </w:r>
    </w:p>
    <w:p w14:paraId="470544DB" w14:textId="77777777" w:rsidR="00BE604D" w:rsidRDefault="00000000">
      <w:pPr>
        <w:pStyle w:val="ListBullet"/>
        <w:ind w:left="317" w:hanging="173"/>
      </w:pPr>
      <w:r>
        <w:t>Configure environment-specific settings.</w:t>
      </w:r>
    </w:p>
    <w:p w14:paraId="302F69BD" w14:textId="77777777" w:rsidR="00BE604D" w:rsidRDefault="00000000">
      <w:pPr>
        <w:pStyle w:val="ListBullet"/>
        <w:ind w:left="317" w:hanging="173"/>
      </w:pPr>
      <w:r>
        <w:t>Verify the health endpoint and a business request.</w:t>
      </w:r>
    </w:p>
    <w:p w14:paraId="25F84BE2" w14:textId="77777777" w:rsidR="00BE604D" w:rsidRDefault="00000000">
      <w:pPr>
        <w:pStyle w:val="ListBullet"/>
        <w:ind w:left="317" w:hanging="173"/>
      </w:pPr>
      <w:r>
        <w:t>Open Application Insights and locate the request.</w:t>
      </w:r>
    </w:p>
    <w:p w14:paraId="4183D6DF" w14:textId="77777777" w:rsidR="00BE604D" w:rsidRDefault="00000000">
      <w:pPr>
        <w:pStyle w:val="Heading2"/>
      </w:pPr>
      <w:r>
        <w:t>Verification</w:t>
      </w:r>
    </w:p>
    <w:p w14:paraId="79D70492" w14:textId="77777777" w:rsidR="00BE604D" w:rsidRDefault="00000000">
      <w:r>
        <w:t>Record the application URL, deployment version, request timestamp and telemetry evidence. A lab is not complete merely because the Portal shows green resource icons.</w:t>
      </w:r>
    </w:p>
    <w:tbl>
      <w:tblPr>
        <w:tblW w:w="0" w:type="auto"/>
        <w:jc w:val="center"/>
        <w:tblLayout w:type="fixed"/>
        <w:tblLook w:val="04A0" w:firstRow="1" w:lastRow="0" w:firstColumn="1" w:lastColumn="0" w:noHBand="0" w:noVBand="1"/>
      </w:tblPr>
      <w:tblGrid>
        <w:gridCol w:w="10166"/>
      </w:tblGrid>
      <w:tr w:rsidR="00BE604D" w14:paraId="0F26AE65" w14:textId="77777777">
        <w:trPr>
          <w:cantSplit/>
          <w:jc w:val="center"/>
        </w:trPr>
        <w:tc>
          <w:tcPr>
            <w:tcW w:w="10166" w:type="dxa"/>
            <w:shd w:val="clear" w:color="auto" w:fill="FFF4D6"/>
            <w:tcMar>
              <w:top w:w="90" w:type="dxa"/>
              <w:left w:w="110" w:type="dxa"/>
              <w:bottom w:w="90" w:type="dxa"/>
              <w:right w:w="110" w:type="dxa"/>
            </w:tcMar>
            <w:vAlign w:val="center"/>
          </w:tcPr>
          <w:p w14:paraId="48D753E4" w14:textId="77777777" w:rsidR="00BE604D" w:rsidRDefault="00000000">
            <w:r>
              <w:rPr>
                <w:b/>
                <w:color w:val="17365D"/>
              </w:rPr>
              <w:t>Cleanup</w:t>
            </w:r>
          </w:p>
          <w:p w14:paraId="07BA3F9A" w14:textId="77777777" w:rsidR="00BE604D" w:rsidRDefault="00000000">
            <w:pPr>
              <w:spacing w:after="0"/>
            </w:pPr>
            <w:r>
              <w:rPr>
                <w:sz w:val="17"/>
              </w:rPr>
              <w:t>Use only the supplied training subscription/sandbox. Remove resources according to the trainer’s cleanup instructions to avoid unnecessary cost.</w:t>
            </w:r>
          </w:p>
        </w:tc>
      </w:tr>
    </w:tbl>
    <w:p w14:paraId="59FD1C0D" w14:textId="77777777" w:rsidR="00BE604D" w:rsidRDefault="00BE604D">
      <w:pPr>
        <w:spacing w:after="0"/>
      </w:pPr>
    </w:p>
    <w:p w14:paraId="5E2A03E0" w14:textId="77777777" w:rsidR="00BE604D" w:rsidRDefault="00000000">
      <w:r>
        <w:br w:type="page"/>
      </w:r>
    </w:p>
    <w:p w14:paraId="0CE38A76" w14:textId="77777777" w:rsidR="00BE604D" w:rsidRDefault="00000000">
      <w:pPr>
        <w:pStyle w:val="Heading2"/>
      </w:pPr>
      <w:r>
        <w:lastRenderedPageBreak/>
        <w:t>What the learner should understand, not just click</w:t>
      </w:r>
    </w:p>
    <w:p w14:paraId="10437B6E" w14:textId="77777777" w:rsidR="00BE604D" w:rsidRDefault="00000000">
      <w:r>
        <w:t>The objective is to connect familiar .NET deployment concepts to Azure. As you perform the lab, identify which Azure resource provides compute, which setting controls the application runtime, where configuration is stored, and how you verify that the deployed application is the expected version.</w:t>
      </w:r>
    </w:p>
    <w:p w14:paraId="07E2E509" w14:textId="77777777" w:rsidR="00BE604D" w:rsidRDefault="00000000">
      <w:r>
        <w:t>After deployment, deliberately inspect the App Service overview, configuration and logs rather than stopping when the browser returns HTTP 200. A successful page proves only that one request worked; it does not prove identity, dependency connectivity, monitoring or recovery are correctly configured.</w:t>
      </w:r>
    </w:p>
    <w:p w14:paraId="267934FB" w14:textId="77777777" w:rsidR="00BE604D" w:rsidRDefault="00000000">
      <w:pPr>
        <w:pStyle w:val="Heading1"/>
      </w:pPr>
      <w:r>
        <w:t>25. Hands-On Lab 2 — Remove the SQL Password</w:t>
      </w:r>
    </w:p>
    <w:p w14:paraId="12F24931" w14:textId="77777777" w:rsidR="00BE604D" w:rsidRDefault="00000000">
      <w:r>
        <w:t>Goal: enable Managed Identity on App Service, authorise that identity in Azure SQL, remove the stored database password and prove the application still works.</w:t>
      </w:r>
    </w:p>
    <w:p w14:paraId="73EEA5A1" w14:textId="77777777" w:rsidR="00BE604D" w:rsidRDefault="00000000">
      <w:pPr>
        <w:pStyle w:val="Heading2"/>
      </w:pPr>
      <w:r>
        <w:t>Steps</w:t>
      </w:r>
    </w:p>
    <w:p w14:paraId="2555009C" w14:textId="77777777" w:rsidR="00BE604D" w:rsidRDefault="00000000">
      <w:pPr>
        <w:pStyle w:val="ListBullet"/>
        <w:ind w:left="317" w:hanging="173"/>
      </w:pPr>
      <w:r>
        <w:t>Enable system-assigned Managed Identity on App Service.</w:t>
      </w:r>
    </w:p>
    <w:p w14:paraId="49052289" w14:textId="77777777" w:rsidR="00BE604D" w:rsidRDefault="00000000">
      <w:pPr>
        <w:pStyle w:val="ListBullet"/>
        <w:ind w:left="317" w:hanging="173"/>
      </w:pPr>
      <w:r>
        <w:t>Create/authorise the corresponding database principal using the lab instructions.</w:t>
      </w:r>
    </w:p>
    <w:p w14:paraId="650AAEA5" w14:textId="77777777" w:rsidR="00BE604D" w:rsidRDefault="00000000">
      <w:pPr>
        <w:pStyle w:val="ListBullet"/>
        <w:ind w:left="317" w:hanging="173"/>
      </w:pPr>
      <w:r>
        <w:t>Change the application connection/authentication approach to use Microsoft Entra tokens.</w:t>
      </w:r>
    </w:p>
    <w:p w14:paraId="65DAD7B7" w14:textId="77777777" w:rsidR="00BE604D" w:rsidRDefault="00000000">
      <w:pPr>
        <w:pStyle w:val="ListBullet"/>
        <w:ind w:left="317" w:hanging="173"/>
      </w:pPr>
      <w:r>
        <w:t>Remove the SQL password from application configuration.</w:t>
      </w:r>
    </w:p>
    <w:p w14:paraId="17927747" w14:textId="77777777" w:rsidR="00BE604D" w:rsidRDefault="00000000">
      <w:pPr>
        <w:pStyle w:val="ListBullet"/>
        <w:ind w:left="317" w:hanging="173"/>
      </w:pPr>
      <w:r>
        <w:t>Restart/redeploy if required and test.</w:t>
      </w:r>
    </w:p>
    <w:p w14:paraId="68F69291" w14:textId="77777777" w:rsidR="00BE604D" w:rsidRDefault="00000000">
      <w:pPr>
        <w:pStyle w:val="ListBullet"/>
        <w:ind w:left="317" w:hanging="173"/>
      </w:pPr>
      <w:r>
        <w:t>Use telemetry to diagnose an intentionally removed permission, then restore the minimum permission.</w:t>
      </w:r>
    </w:p>
    <w:tbl>
      <w:tblPr>
        <w:tblW w:w="0" w:type="auto"/>
        <w:jc w:val="center"/>
        <w:tblLayout w:type="fixed"/>
        <w:tblLook w:val="04A0" w:firstRow="1" w:lastRow="0" w:firstColumn="1" w:lastColumn="0" w:noHBand="0" w:noVBand="1"/>
      </w:tblPr>
      <w:tblGrid>
        <w:gridCol w:w="10166"/>
      </w:tblGrid>
      <w:tr w:rsidR="00BE604D" w14:paraId="5D543FC2" w14:textId="77777777">
        <w:trPr>
          <w:cantSplit/>
          <w:jc w:val="center"/>
        </w:trPr>
        <w:tc>
          <w:tcPr>
            <w:tcW w:w="10166" w:type="dxa"/>
            <w:shd w:val="clear" w:color="auto" w:fill="F1EAF8"/>
            <w:tcMar>
              <w:top w:w="90" w:type="dxa"/>
              <w:left w:w="110" w:type="dxa"/>
              <w:bottom w:w="90" w:type="dxa"/>
              <w:right w:w="110" w:type="dxa"/>
            </w:tcMar>
            <w:vAlign w:val="center"/>
          </w:tcPr>
          <w:p w14:paraId="5661B238" w14:textId="77777777" w:rsidR="00BE604D" w:rsidRDefault="00000000">
            <w:r>
              <w:rPr>
                <w:b/>
                <w:color w:val="17365D"/>
              </w:rPr>
              <w:t>Success criteria</w:t>
            </w:r>
          </w:p>
          <w:p w14:paraId="7CFEFD9C" w14:textId="77777777" w:rsidR="00BE604D" w:rsidRDefault="00000000">
            <w:pPr>
              <w:spacing w:after="0"/>
            </w:pPr>
            <w:r>
              <w:rPr>
                <w:sz w:val="17"/>
              </w:rPr>
              <w:t>The application reaches Azure SQL without a database username/password stored in App Service configuration, and the learner can explain which identity is authenticated and where authorisation is enforced.</w:t>
            </w:r>
          </w:p>
        </w:tc>
      </w:tr>
    </w:tbl>
    <w:p w14:paraId="041ED983" w14:textId="77777777" w:rsidR="00BE604D" w:rsidRDefault="00BE604D">
      <w:pPr>
        <w:spacing w:after="0"/>
      </w:pPr>
    </w:p>
    <w:p w14:paraId="2E8B1683" w14:textId="77777777" w:rsidR="00BE604D" w:rsidRDefault="00000000">
      <w:r>
        <w:br w:type="page"/>
      </w:r>
    </w:p>
    <w:p w14:paraId="28EB619A" w14:textId="77777777" w:rsidR="00BE604D" w:rsidRDefault="00000000">
      <w:pPr>
        <w:pStyle w:val="Heading2"/>
      </w:pPr>
      <w:r>
        <w:lastRenderedPageBreak/>
        <w:t>Verification questions</w:t>
      </w:r>
    </w:p>
    <w:p w14:paraId="690C2BC2" w14:textId="77777777" w:rsidR="00BE604D" w:rsidRDefault="00000000">
      <w:r>
        <w:t>After enabling Managed Identity, confirm the identity object that App Service is actually using. Then confirm the corresponding Azure SQL principal and its database permissions. The lab is complete only when the application connects without a SQL username/password and an intentionally unauthorised identity is denied.</w:t>
      </w:r>
    </w:p>
    <w:p w14:paraId="12F79103" w14:textId="77777777" w:rsidR="00BE604D" w:rsidRDefault="00000000">
      <w:r>
        <w:t>If the connection fails, separate token acquisition from database authorisation. A token error points toward identity or credential selection. A login or permission error after a token is obtained points toward Azure SQL configuration and database permissions.</w:t>
      </w:r>
    </w:p>
    <w:p w14:paraId="3E82EA45" w14:textId="77777777" w:rsidR="00BE604D" w:rsidRDefault="00000000">
      <w:pPr>
        <w:pStyle w:val="Heading1"/>
      </w:pPr>
      <w:r>
        <w:t>26. Hands-On Lab 3 — Productionise the Workload</w:t>
      </w:r>
    </w:p>
    <w:p w14:paraId="3F622C2A" w14:textId="77777777" w:rsidR="00BE604D" w:rsidRDefault="00000000">
      <w:r>
        <w:t>Goal: move from “it runs” to a repeatable and supportable Azure workload.</w:t>
      </w:r>
    </w:p>
    <w:p w14:paraId="34450B98" w14:textId="77777777" w:rsidR="00BE604D" w:rsidRDefault="00000000">
      <w:pPr>
        <w:pStyle w:val="ListBullet"/>
        <w:ind w:left="317" w:hanging="173"/>
      </w:pPr>
      <w:r>
        <w:t>Represent infrastructure in Bicep.</w:t>
      </w:r>
    </w:p>
    <w:p w14:paraId="57DA92DF" w14:textId="77777777" w:rsidR="00BE604D" w:rsidRDefault="00000000">
      <w:pPr>
        <w:pStyle w:val="ListBullet"/>
        <w:ind w:left="317" w:hanging="173"/>
      </w:pPr>
      <w:r>
        <w:t>Separate environment parameters.</w:t>
      </w:r>
    </w:p>
    <w:p w14:paraId="774147E1" w14:textId="77777777" w:rsidR="00BE604D" w:rsidRDefault="00000000">
      <w:pPr>
        <w:pStyle w:val="ListBullet"/>
        <w:ind w:left="317" w:hanging="173"/>
      </w:pPr>
      <w:r>
        <w:t>Deploy through CI/CD with a deployment identity.</w:t>
      </w:r>
    </w:p>
    <w:p w14:paraId="1E6F7EE6" w14:textId="77777777" w:rsidR="00BE604D" w:rsidRDefault="00000000">
      <w:pPr>
        <w:pStyle w:val="ListBullet"/>
        <w:ind w:left="317" w:hanging="173"/>
      </w:pPr>
      <w:r>
        <w:t>Enable/verify Application Insights and at least one meaningful alert.</w:t>
      </w:r>
    </w:p>
    <w:p w14:paraId="3663F048" w14:textId="77777777" w:rsidR="00BE604D" w:rsidRDefault="00000000">
      <w:pPr>
        <w:pStyle w:val="ListBullet"/>
        <w:ind w:left="317" w:hanging="173"/>
      </w:pPr>
      <w:r>
        <w:t>Review network exposure and decide whether private access is required.</w:t>
      </w:r>
    </w:p>
    <w:p w14:paraId="3305D2DF" w14:textId="77777777" w:rsidR="00BE604D" w:rsidRDefault="00000000">
      <w:pPr>
        <w:pStyle w:val="ListBullet"/>
        <w:ind w:left="317" w:hanging="173"/>
      </w:pPr>
      <w:r>
        <w:t>Review scale-out/state assumptions.</w:t>
      </w:r>
    </w:p>
    <w:p w14:paraId="01779141" w14:textId="77777777" w:rsidR="00BE604D" w:rsidRDefault="00000000">
      <w:pPr>
        <w:pStyle w:val="ListBullet"/>
        <w:ind w:left="317" w:hanging="173"/>
      </w:pPr>
      <w:r>
        <w:t>Exercise one failure path and use telemetry to diagnose it.</w:t>
      </w:r>
    </w:p>
    <w:p w14:paraId="630C0EBA" w14:textId="77777777" w:rsidR="00BE604D" w:rsidRDefault="00000000">
      <w:pPr>
        <w:pStyle w:val="ListBullet"/>
        <w:ind w:left="317" w:hanging="173"/>
      </w:pPr>
      <w:r>
        <w:t>Complete the production-readiness checklist.</w:t>
      </w:r>
    </w:p>
    <w:tbl>
      <w:tblPr>
        <w:tblW w:w="0" w:type="auto"/>
        <w:jc w:val="center"/>
        <w:tblLayout w:type="fixed"/>
        <w:tblLook w:val="04A0" w:firstRow="1" w:lastRow="0" w:firstColumn="1" w:lastColumn="0" w:noHBand="0" w:noVBand="1"/>
      </w:tblPr>
      <w:tblGrid>
        <w:gridCol w:w="10166"/>
      </w:tblGrid>
      <w:tr w:rsidR="00BE604D" w14:paraId="7B7C5CB1" w14:textId="77777777">
        <w:trPr>
          <w:cantSplit/>
          <w:jc w:val="center"/>
        </w:trPr>
        <w:tc>
          <w:tcPr>
            <w:tcW w:w="10166" w:type="dxa"/>
            <w:shd w:val="clear" w:color="auto" w:fill="E8F3E3"/>
            <w:tcMar>
              <w:top w:w="90" w:type="dxa"/>
              <w:left w:w="110" w:type="dxa"/>
              <w:bottom w:w="90" w:type="dxa"/>
              <w:right w:w="110" w:type="dxa"/>
            </w:tcMar>
            <w:vAlign w:val="center"/>
          </w:tcPr>
          <w:p w14:paraId="609DE48A" w14:textId="77777777" w:rsidR="00BE604D" w:rsidRDefault="00000000">
            <w:r>
              <w:rPr>
                <w:b/>
                <w:color w:val="17365D"/>
              </w:rPr>
              <w:t>Architecture exercise</w:t>
            </w:r>
          </w:p>
          <w:p w14:paraId="245567D0" w14:textId="77777777" w:rsidR="00BE604D" w:rsidRDefault="00000000">
            <w:pPr>
              <w:spacing w:after="0"/>
            </w:pPr>
            <w:r>
              <w:rPr>
                <w:sz w:val="17"/>
              </w:rPr>
              <w:t>For every control you add, state the requirement it addresses, the operational cost it introduces and how you will verify it works.</w:t>
            </w:r>
          </w:p>
        </w:tc>
      </w:tr>
    </w:tbl>
    <w:p w14:paraId="6CFCF31A" w14:textId="77777777" w:rsidR="00BE604D" w:rsidRDefault="00BE604D">
      <w:pPr>
        <w:spacing w:after="0"/>
      </w:pPr>
    </w:p>
    <w:p w14:paraId="3F070F93" w14:textId="77777777" w:rsidR="00BE604D" w:rsidRDefault="00000000">
      <w:r>
        <w:br w:type="page"/>
      </w:r>
    </w:p>
    <w:p w14:paraId="0CED603C" w14:textId="77777777" w:rsidR="00BE604D" w:rsidRDefault="00000000">
      <w:pPr>
        <w:pStyle w:val="Heading2"/>
      </w:pPr>
      <w:r>
        <w:lastRenderedPageBreak/>
        <w:t>Productionisation is a set of evidence</w:t>
      </w:r>
    </w:p>
    <w:p w14:paraId="09918B82" w14:textId="77777777" w:rsidR="00BE604D" w:rsidRDefault="00000000">
      <w:pPr>
        <w:pStyle w:val="Heading2"/>
      </w:pPr>
      <w:r>
        <w:t>Lab completion evidence and recovery</w:t>
      </w:r>
    </w:p>
    <w:p w14:paraId="2FA1A610" w14:textId="77777777" w:rsidR="00BE604D" w:rsidRDefault="00000000">
      <w:r>
        <w:t>Each lab should finish with evidence, not only a successful portal screen. Learners should be able to show what was deployed, which identity is used, which permissions were granted, how the request path works and where telemetry appears.</w:t>
      </w:r>
    </w:p>
    <w:p w14:paraId="676C7140" w14:textId="77777777" w:rsidR="00BE604D" w:rsidRDefault="00000000">
      <w:pPr>
        <w:pStyle w:val="ListBullet"/>
      </w:pPr>
      <w:r>
        <w:t>Expected result: record the URL/resource state and the successful user journey.</w:t>
      </w:r>
    </w:p>
    <w:p w14:paraId="4641A25B" w14:textId="77777777" w:rsidR="00BE604D" w:rsidRDefault="00000000">
      <w:pPr>
        <w:pStyle w:val="ListBullet"/>
      </w:pPr>
      <w:r>
        <w:t>Verification: inspect App Service configuration, Managed Identity, SQL/Storage access, Application Insights and deployment history.</w:t>
      </w:r>
    </w:p>
    <w:p w14:paraId="5EFE4B6F" w14:textId="77777777" w:rsidR="00BE604D" w:rsidRDefault="00000000">
      <w:pPr>
        <w:pStyle w:val="ListBullet"/>
      </w:pPr>
      <w:r>
        <w:t>Common error: capture at least one realistic failure such as 403, SQL connectivity failure or incorrect configuration and identify the layer that produced it.</w:t>
      </w:r>
    </w:p>
    <w:p w14:paraId="5CA0BB03" w14:textId="77777777" w:rsidR="00BE604D" w:rsidRDefault="00000000">
      <w:pPr>
        <w:pStyle w:val="ListBullet"/>
      </w:pPr>
      <w:r>
        <w:t>Recovery: know how to restore the lab to the checkpoint without granting excessive permissions.</w:t>
      </w:r>
    </w:p>
    <w:p w14:paraId="1D334C31" w14:textId="77777777" w:rsidR="00BE604D" w:rsidRDefault="00000000">
      <w:pPr>
        <w:pStyle w:val="ListBullet"/>
      </w:pPr>
      <w:r>
        <w:t>Cleanup: remove temporary resources when required and confirm no unnecessary billable resources remain.</w:t>
      </w:r>
    </w:p>
    <w:p w14:paraId="53FEAF11" w14:textId="77777777" w:rsidR="00BE604D" w:rsidRDefault="00000000">
      <w:r>
        <w:t>Architecture discussion after the lab: what would have to change for production - private access, stronger SKU/availability, alerts, backup/recovery, policy, deployment approvals or additional scale?</w:t>
      </w:r>
    </w:p>
    <w:p w14:paraId="6C8F1303" w14:textId="77777777" w:rsidR="00BE604D" w:rsidRDefault="00000000">
      <w:r>
        <w:t>The final lab should leave evidence that another engineer can reproduce and operate the workload: source-controlled infrastructure, a repeatable deployment path, monitored application behaviour, documented identity and permissions, understood network paths and an environment-specific configuration strategy.</w:t>
      </w:r>
    </w:p>
    <w:p w14:paraId="47D95340" w14:textId="77777777" w:rsidR="00BE604D" w:rsidRDefault="00000000">
      <w:r>
        <w:t>Do not add controls only to make the architecture look sophisticated. For every addition, state the requirement it satisfies. If private endpoints are introduced, explain the security/network requirement. If scale-out is configured, explain the capacity or availability requirement. If an alert is created, explain who responds and what action they take.</w:t>
      </w:r>
    </w:p>
    <w:p w14:paraId="775B8D25" w14:textId="77777777" w:rsidR="00BE604D" w:rsidRDefault="00000000">
      <w:pPr>
        <w:pStyle w:val="Heading1"/>
      </w:pPr>
      <w:r>
        <w:t>27. Common Mistakes and How to Correct Them</w:t>
      </w:r>
    </w:p>
    <w:p w14:paraId="0E42CEEA" w14:textId="77777777" w:rsidR="00BE604D" w:rsidRDefault="00000000">
      <w:r>
        <w:t>Most early Azure problems are not caused by obscure platform behaviour. They are caused by blurred boundaries: identity versus permission, public versus private connectivity, code versus configuration, or deployment versus runtime.</w:t>
      </w:r>
    </w:p>
    <w:tbl>
      <w:tblPr>
        <w:tblStyle w:val="TableGrid"/>
        <w:tblW w:w="0" w:type="auto"/>
        <w:jc w:val="center"/>
        <w:tblLook w:val="04A0" w:firstRow="1" w:lastRow="0" w:firstColumn="1" w:lastColumn="0" w:noHBand="0" w:noVBand="1"/>
      </w:tblPr>
      <w:tblGrid>
        <w:gridCol w:w="5083"/>
        <w:gridCol w:w="5083"/>
      </w:tblGrid>
      <w:tr w:rsidR="00BE604D" w14:paraId="5AF1E69A" w14:textId="77777777">
        <w:trPr>
          <w:cantSplit/>
          <w:jc w:val="center"/>
        </w:trPr>
        <w:tc>
          <w:tcPr>
            <w:tcW w:w="5083" w:type="dxa"/>
            <w:shd w:val="clear" w:color="auto" w:fill="17365D"/>
            <w:tcMar>
              <w:top w:w="90" w:type="dxa"/>
              <w:left w:w="110" w:type="dxa"/>
              <w:bottom w:w="90" w:type="dxa"/>
              <w:right w:w="110" w:type="dxa"/>
            </w:tcMar>
            <w:vAlign w:val="center"/>
          </w:tcPr>
          <w:p w14:paraId="34088DE6" w14:textId="77777777" w:rsidR="00BE604D" w:rsidRDefault="00000000">
            <w:r>
              <w:rPr>
                <w:b/>
                <w:color w:val="17365D"/>
              </w:rPr>
              <w:t>Mistake</w:t>
            </w:r>
          </w:p>
        </w:tc>
        <w:tc>
          <w:tcPr>
            <w:tcW w:w="5083" w:type="dxa"/>
            <w:shd w:val="clear" w:color="auto" w:fill="17365D"/>
            <w:tcMar>
              <w:top w:w="90" w:type="dxa"/>
              <w:left w:w="110" w:type="dxa"/>
              <w:bottom w:w="90" w:type="dxa"/>
              <w:right w:w="110" w:type="dxa"/>
            </w:tcMar>
            <w:vAlign w:val="center"/>
          </w:tcPr>
          <w:p w14:paraId="47386E72" w14:textId="77777777" w:rsidR="00BE604D" w:rsidRDefault="00000000">
            <w:r>
              <w:rPr>
                <w:b/>
                <w:color w:val="17365D"/>
              </w:rPr>
              <w:t>Correction</w:t>
            </w:r>
          </w:p>
        </w:tc>
      </w:tr>
      <w:tr w:rsidR="00BE604D" w14:paraId="53F22185" w14:textId="77777777">
        <w:trPr>
          <w:cantSplit/>
          <w:jc w:val="center"/>
        </w:trPr>
        <w:tc>
          <w:tcPr>
            <w:tcW w:w="5083" w:type="dxa"/>
            <w:shd w:val="clear" w:color="auto" w:fill="F8FAFC"/>
            <w:tcMar>
              <w:top w:w="90" w:type="dxa"/>
              <w:left w:w="110" w:type="dxa"/>
              <w:bottom w:w="90" w:type="dxa"/>
              <w:right w:w="110" w:type="dxa"/>
            </w:tcMar>
            <w:vAlign w:val="center"/>
          </w:tcPr>
          <w:p w14:paraId="0D287DF6" w14:textId="77777777" w:rsidR="00BE604D" w:rsidRDefault="00000000">
            <w:r>
              <w:rPr>
                <w:b/>
                <w:color w:val="17365D"/>
              </w:rPr>
              <w:t>“Managed Identity is enabled, so access should work.”</w:t>
            </w:r>
          </w:p>
        </w:tc>
        <w:tc>
          <w:tcPr>
            <w:tcW w:w="5083" w:type="dxa"/>
            <w:shd w:val="clear" w:color="auto" w:fill="FFFFFF"/>
            <w:tcMar>
              <w:top w:w="90" w:type="dxa"/>
              <w:left w:w="110" w:type="dxa"/>
              <w:bottom w:w="90" w:type="dxa"/>
              <w:right w:w="110" w:type="dxa"/>
            </w:tcMar>
            <w:vAlign w:val="center"/>
          </w:tcPr>
          <w:p w14:paraId="6574FBF0" w14:textId="77777777" w:rsidR="00BE604D" w:rsidRDefault="00000000">
            <w:r>
              <w:rPr>
                <w:b/>
                <w:color w:val="17365D"/>
              </w:rPr>
              <w:t>Grant and verify the required target-service permission.</w:t>
            </w:r>
          </w:p>
        </w:tc>
      </w:tr>
      <w:tr w:rsidR="00BE604D" w14:paraId="25F1BE60" w14:textId="77777777">
        <w:trPr>
          <w:cantSplit/>
          <w:jc w:val="center"/>
        </w:trPr>
        <w:tc>
          <w:tcPr>
            <w:tcW w:w="5083" w:type="dxa"/>
            <w:shd w:val="clear" w:color="auto" w:fill="F8FAFC"/>
            <w:tcMar>
              <w:top w:w="90" w:type="dxa"/>
              <w:left w:w="110" w:type="dxa"/>
              <w:bottom w:w="90" w:type="dxa"/>
              <w:right w:w="110" w:type="dxa"/>
            </w:tcMar>
            <w:vAlign w:val="center"/>
          </w:tcPr>
          <w:p w14:paraId="0AFCC469" w14:textId="77777777" w:rsidR="00BE604D" w:rsidRDefault="00000000">
            <w:r>
              <w:rPr>
                <w:b/>
                <w:color w:val="17365D"/>
              </w:rPr>
              <w:t>“Put every secret in Key Vault.”</w:t>
            </w:r>
          </w:p>
        </w:tc>
        <w:tc>
          <w:tcPr>
            <w:tcW w:w="5083" w:type="dxa"/>
            <w:shd w:val="clear" w:color="auto" w:fill="FFFFFF"/>
            <w:tcMar>
              <w:top w:w="90" w:type="dxa"/>
              <w:left w:w="110" w:type="dxa"/>
              <w:bottom w:w="90" w:type="dxa"/>
              <w:right w:w="110" w:type="dxa"/>
            </w:tcMar>
            <w:vAlign w:val="center"/>
          </w:tcPr>
          <w:p w14:paraId="1E07A280" w14:textId="77777777" w:rsidR="00BE604D" w:rsidRDefault="00000000">
            <w:r>
              <w:rPr>
                <w:b/>
                <w:color w:val="17365D"/>
              </w:rPr>
              <w:t>First ask whether identity can eliminate the secret.</w:t>
            </w:r>
          </w:p>
        </w:tc>
      </w:tr>
      <w:tr w:rsidR="00BE604D" w14:paraId="7F593DF8" w14:textId="77777777">
        <w:trPr>
          <w:cantSplit/>
          <w:jc w:val="center"/>
        </w:trPr>
        <w:tc>
          <w:tcPr>
            <w:tcW w:w="5083" w:type="dxa"/>
            <w:shd w:val="clear" w:color="auto" w:fill="F8FAFC"/>
            <w:tcMar>
              <w:top w:w="90" w:type="dxa"/>
              <w:left w:w="110" w:type="dxa"/>
              <w:bottom w:w="90" w:type="dxa"/>
              <w:right w:w="110" w:type="dxa"/>
            </w:tcMar>
            <w:vAlign w:val="center"/>
          </w:tcPr>
          <w:p w14:paraId="4621335B" w14:textId="77777777" w:rsidR="00BE604D" w:rsidRDefault="00000000">
            <w:r>
              <w:rPr>
                <w:b/>
                <w:color w:val="17365D"/>
              </w:rPr>
              <w:t>“Private Endpoint means the app is secure.”</w:t>
            </w:r>
          </w:p>
        </w:tc>
        <w:tc>
          <w:tcPr>
            <w:tcW w:w="5083" w:type="dxa"/>
            <w:shd w:val="clear" w:color="auto" w:fill="FFFFFF"/>
            <w:tcMar>
              <w:top w:w="90" w:type="dxa"/>
              <w:left w:w="110" w:type="dxa"/>
              <w:bottom w:w="90" w:type="dxa"/>
              <w:right w:w="110" w:type="dxa"/>
            </w:tcMar>
            <w:vAlign w:val="center"/>
          </w:tcPr>
          <w:p w14:paraId="02BBF2AB" w14:textId="77777777" w:rsidR="00BE604D" w:rsidRDefault="00000000">
            <w:r>
              <w:rPr>
                <w:b/>
                <w:color w:val="17365D"/>
              </w:rPr>
              <w:t>Private connectivity is one control; identity, authorisation and application security still matter.</w:t>
            </w:r>
          </w:p>
        </w:tc>
      </w:tr>
      <w:tr w:rsidR="00BE604D" w14:paraId="101600E7" w14:textId="77777777">
        <w:trPr>
          <w:cantSplit/>
          <w:jc w:val="center"/>
        </w:trPr>
        <w:tc>
          <w:tcPr>
            <w:tcW w:w="5083" w:type="dxa"/>
            <w:shd w:val="clear" w:color="auto" w:fill="F8FAFC"/>
            <w:tcMar>
              <w:top w:w="90" w:type="dxa"/>
              <w:left w:w="110" w:type="dxa"/>
              <w:bottom w:w="90" w:type="dxa"/>
              <w:right w:w="110" w:type="dxa"/>
            </w:tcMar>
            <w:vAlign w:val="center"/>
          </w:tcPr>
          <w:p w14:paraId="1DAB479D" w14:textId="77777777" w:rsidR="00BE604D" w:rsidRDefault="00000000">
            <w:r>
              <w:rPr>
                <w:b/>
                <w:color w:val="17365D"/>
              </w:rPr>
              <w:t>“It works on one App Service instance.”</w:t>
            </w:r>
          </w:p>
        </w:tc>
        <w:tc>
          <w:tcPr>
            <w:tcW w:w="5083" w:type="dxa"/>
            <w:shd w:val="clear" w:color="auto" w:fill="FFFFFF"/>
            <w:tcMar>
              <w:top w:w="90" w:type="dxa"/>
              <w:left w:w="110" w:type="dxa"/>
              <w:bottom w:w="90" w:type="dxa"/>
              <w:right w:w="110" w:type="dxa"/>
            </w:tcMar>
            <w:vAlign w:val="center"/>
          </w:tcPr>
          <w:p w14:paraId="4EE70775" w14:textId="77777777" w:rsidR="00BE604D" w:rsidRDefault="00000000">
            <w:r>
              <w:rPr>
                <w:b/>
                <w:color w:val="17365D"/>
              </w:rPr>
              <w:t>Test statelessness and shared state before scale-out.</w:t>
            </w:r>
          </w:p>
        </w:tc>
      </w:tr>
      <w:tr w:rsidR="00BE604D" w14:paraId="645D633D" w14:textId="77777777">
        <w:trPr>
          <w:cantSplit/>
          <w:jc w:val="center"/>
        </w:trPr>
        <w:tc>
          <w:tcPr>
            <w:tcW w:w="5083" w:type="dxa"/>
            <w:shd w:val="clear" w:color="auto" w:fill="F8FAFC"/>
            <w:tcMar>
              <w:top w:w="90" w:type="dxa"/>
              <w:left w:w="110" w:type="dxa"/>
              <w:bottom w:w="90" w:type="dxa"/>
              <w:right w:w="110" w:type="dxa"/>
            </w:tcMar>
            <w:vAlign w:val="center"/>
          </w:tcPr>
          <w:p w14:paraId="372D58E3" w14:textId="77777777" w:rsidR="00BE604D" w:rsidRDefault="00000000">
            <w:r>
              <w:rPr>
                <w:b/>
                <w:color w:val="17365D"/>
              </w:rPr>
              <w:t>“The pipeline uses my Azure login.”</w:t>
            </w:r>
          </w:p>
        </w:tc>
        <w:tc>
          <w:tcPr>
            <w:tcW w:w="5083" w:type="dxa"/>
            <w:shd w:val="clear" w:color="auto" w:fill="FFFFFF"/>
            <w:tcMar>
              <w:top w:w="90" w:type="dxa"/>
              <w:left w:w="110" w:type="dxa"/>
              <w:bottom w:w="90" w:type="dxa"/>
              <w:right w:w="110" w:type="dxa"/>
            </w:tcMar>
            <w:vAlign w:val="center"/>
          </w:tcPr>
          <w:p w14:paraId="61B7D46E" w14:textId="77777777" w:rsidR="00BE604D" w:rsidRDefault="00000000">
            <w:r>
              <w:rPr>
                <w:b/>
                <w:color w:val="17365D"/>
              </w:rPr>
              <w:t>Use a dedicated federated/workload deployment identity.</w:t>
            </w:r>
          </w:p>
        </w:tc>
      </w:tr>
      <w:tr w:rsidR="00BE604D" w14:paraId="79AE9E39" w14:textId="77777777">
        <w:trPr>
          <w:cantSplit/>
          <w:jc w:val="center"/>
        </w:trPr>
        <w:tc>
          <w:tcPr>
            <w:tcW w:w="5083" w:type="dxa"/>
            <w:shd w:val="clear" w:color="auto" w:fill="F8FAFC"/>
            <w:tcMar>
              <w:top w:w="90" w:type="dxa"/>
              <w:left w:w="110" w:type="dxa"/>
              <w:bottom w:w="90" w:type="dxa"/>
              <w:right w:w="110" w:type="dxa"/>
            </w:tcMar>
            <w:vAlign w:val="center"/>
          </w:tcPr>
          <w:p w14:paraId="6DB50ED9" w14:textId="77777777" w:rsidR="00BE604D" w:rsidRDefault="00000000">
            <w:r>
              <w:rPr>
                <w:b/>
                <w:color w:val="17365D"/>
              </w:rPr>
              <w:t>“No errors in logs means healthy.”</w:t>
            </w:r>
          </w:p>
        </w:tc>
        <w:tc>
          <w:tcPr>
            <w:tcW w:w="5083" w:type="dxa"/>
            <w:shd w:val="clear" w:color="auto" w:fill="FFFFFF"/>
            <w:tcMar>
              <w:top w:w="90" w:type="dxa"/>
              <w:left w:w="110" w:type="dxa"/>
              <w:bottom w:w="90" w:type="dxa"/>
              <w:right w:w="110" w:type="dxa"/>
            </w:tcMar>
            <w:vAlign w:val="center"/>
          </w:tcPr>
          <w:p w14:paraId="5607860E" w14:textId="77777777" w:rsidR="00BE604D" w:rsidRDefault="00000000">
            <w:r>
              <w:rPr>
                <w:b/>
                <w:color w:val="17365D"/>
              </w:rPr>
              <w:t>Use metrics, traces, dependency telemetry and alerts as well as logs.</w:t>
            </w:r>
          </w:p>
        </w:tc>
      </w:tr>
    </w:tbl>
    <w:p w14:paraId="3AF8FA6D" w14:textId="77777777" w:rsidR="00BE604D" w:rsidRDefault="00000000">
      <w:r>
        <w:br w:type="page"/>
      </w:r>
    </w:p>
    <w:p w14:paraId="7CABFC0A" w14:textId="77777777" w:rsidR="00BE604D" w:rsidRDefault="00000000">
      <w:pPr>
        <w:pStyle w:val="Heading1"/>
      </w:pPr>
      <w:r>
        <w:lastRenderedPageBreak/>
        <w:t>27A. AI-Assisted Azure Development with GitHub Copilot</w:t>
      </w:r>
    </w:p>
    <w:p w14:paraId="6CF100AB" w14:textId="77777777" w:rsidR="00BE604D" w:rsidRDefault="00000000">
      <w:r>
        <w:t>GitHub Copilot can accelerate the same Azure developer workflow used throughout this handbook. The objective is not to let AI make architecture decisions on behalf of the engineer. The objective is to use AI to understand code faster, generate a first draft, automate repetitive work, explore Azure options and troubleshoot more efficiently — while the developer remains responsible for architecture, security, correctness, cost and production readiness.</w:t>
      </w:r>
    </w:p>
    <w:p w14:paraId="74B395D5" w14:textId="77777777" w:rsidR="00BE604D" w:rsidRDefault="00000000">
      <w:pPr>
        <w:pStyle w:val="Heading2"/>
      </w:pPr>
      <w:r>
        <w:t>Where Copilot fits in the Azure developer journey</w:t>
      </w:r>
    </w:p>
    <w:p w14:paraId="2887F402" w14:textId="77777777" w:rsidR="00BE604D" w:rsidRDefault="00000000">
      <w:r>
        <w:t>For an experienced .NET developer who is new to Azure, Copilot is most useful when it is grounded in the application, the Azure target architecture and explicit engineering constraints. It can help explain an unfamiliar solution, propose code changes, generate tests, draft infrastructure, suggest deployment commands and investigate errors. GitHub Copilot for Azure can also help developers learn about Azure, design and develop applications, deploy resources and troubleshoot Azure workloads from supported development environments.</w:t>
      </w:r>
    </w:p>
    <w:p w14:paraId="02A8AC4C" w14:textId="77777777" w:rsidR="00BE604D" w:rsidRDefault="00000000">
      <w:pPr>
        <w:pStyle w:val="ListBullet"/>
      </w:pPr>
      <w:r>
        <w:t>Understand — ask Copilot to explain the existing solution, dependencies, configuration and likely cloud migration concerns.</w:t>
      </w:r>
    </w:p>
    <w:p w14:paraId="1BE6A299" w14:textId="77777777" w:rsidR="00BE604D" w:rsidRDefault="00000000">
      <w:pPr>
        <w:pStyle w:val="ListBullet"/>
      </w:pPr>
      <w:r>
        <w:t>Design — use it to compare Azure options, but require the response to explain assumptions, trade-offs and why an option fits the workload.</w:t>
      </w:r>
    </w:p>
    <w:p w14:paraId="79F889E5" w14:textId="77777777" w:rsidR="00BE604D" w:rsidRDefault="00000000">
      <w:pPr>
        <w:pStyle w:val="ListBullet"/>
      </w:pPr>
      <w:r>
        <w:t>Build — generate or refactor C#/.NET code, Azure SDK integration, configuration and tests.</w:t>
      </w:r>
    </w:p>
    <w:p w14:paraId="4ECEFD84" w14:textId="77777777" w:rsidR="00BE604D" w:rsidRDefault="00000000">
      <w:pPr>
        <w:pStyle w:val="ListBullet"/>
      </w:pPr>
      <w:r>
        <w:t>Secure — ask it to remove embedded credentials, use DefaultAzureCredential/Managed Identity where appropriate and identify required permissions.</w:t>
      </w:r>
    </w:p>
    <w:p w14:paraId="75E09D5F" w14:textId="77777777" w:rsidR="00BE604D" w:rsidRDefault="00000000">
      <w:pPr>
        <w:pStyle w:val="ListBullet"/>
      </w:pPr>
      <w:r>
        <w:t>Automate — draft Azure CLI, PowerShell, Bicep and CI/CD configuration, then validate before use.</w:t>
      </w:r>
    </w:p>
    <w:p w14:paraId="45023F58" w14:textId="77777777" w:rsidR="00BE604D" w:rsidRDefault="00000000">
      <w:pPr>
        <w:pStyle w:val="ListBullet"/>
      </w:pPr>
      <w:r>
        <w:t>Observe — generate KQL queries, interpret Application Insights telemetry and help isolate dependency, identity or configuration failures.</w:t>
      </w:r>
    </w:p>
    <w:p w14:paraId="0244FA4D" w14:textId="77777777" w:rsidR="00BE604D" w:rsidRDefault="00000000">
      <w:pPr>
        <w:pStyle w:val="ListBullet"/>
      </w:pPr>
      <w:r>
        <w:t>Review — use Copilot as an additional reviewer, not as the approval authority. Human review and automated pipeline checks still apply.</w:t>
      </w:r>
    </w:p>
    <w:p w14:paraId="2B42FB98" w14:textId="77777777" w:rsidR="00BE604D" w:rsidRDefault="00000000">
      <w:pPr>
        <w:pStyle w:val="Heading2"/>
      </w:pPr>
      <w:r>
        <w:t>Building Society example: use Copilot through the whole change</w:t>
      </w:r>
    </w:p>
    <w:p w14:paraId="43BAC2B9" w14:textId="77777777" w:rsidR="00BE604D" w:rsidRDefault="00000000">
      <w:r>
        <w:t>Assume the team receives the Building Society ASP.NET Core application used in this course. It currently runs locally and connects to SQL using configuration. The developer wants to host it in Azure App Service, use Azure SQL Database, remove the database password, add monitoring and make the deployment repeatable.</w:t>
      </w:r>
    </w:p>
    <w:p w14:paraId="6ECD0F24" w14:textId="77777777" w:rsidR="00BE604D" w:rsidRDefault="00000000">
      <w:pPr>
        <w:pStyle w:val="Heading3"/>
      </w:pPr>
      <w:r>
        <w:t>Step 1 — Ask for understanding before asking for code</w:t>
      </w:r>
    </w:p>
    <w:p w14:paraId="4BCAD369" w14:textId="77777777" w:rsidR="00BE604D" w:rsidRDefault="00000000">
      <w:r>
        <w:t>Example prompt: “Review this ASP.NET Core solution as an Azure migration task. Identify the web entry point, configuration sources, database access code, external dependencies, local file/state assumptions and anything that could prevent safe scale-out. Do not change files yet. Summarise the findings and list questions that must be answered before choosing Azure services.”</w:t>
      </w:r>
    </w:p>
    <w:p w14:paraId="3F1D3C62" w14:textId="77777777" w:rsidR="00BE604D" w:rsidRDefault="00000000">
      <w:r>
        <w:t>Why this is useful: it makes Copilot inspect the problem before immediately generating a solution. The developer should compare the response with the actual repository and correct any false assumptions.</w:t>
      </w:r>
    </w:p>
    <w:p w14:paraId="5FA26240" w14:textId="77777777" w:rsidR="00BE604D" w:rsidRDefault="00000000">
      <w:pPr>
        <w:pStyle w:val="Heading3"/>
      </w:pPr>
      <w:r>
        <w:t>Step 2 — Constrain the Azure architecture</w:t>
      </w:r>
    </w:p>
    <w:p w14:paraId="73A02B9B" w14:textId="77777777" w:rsidR="00BE604D" w:rsidRDefault="00000000">
      <w:r>
        <w:t>Example prompt: “For this Building Society application, propose a simple Azure PaaS architecture for DEV. Prefer Azure App Service for the .NET web/API and Azure SQL Database for relational data. Do not store database passwords. Use Microsoft Entra ID and Managed Identity where supported. Include Application Insights. Explain each service choice, the identity path, the network path, expected failure points and what would need to change for production.”</w:t>
      </w:r>
    </w:p>
    <w:p w14:paraId="62B5CAE6" w14:textId="77777777" w:rsidR="00BE604D" w:rsidRDefault="00000000">
      <w:r>
        <w:t>The important technique is to provide constraints. A vague prompt such as “put this app in Azure” can produce an unnecessarily complex or unsuitable design. The developer still decides whether App Service, Functions, Container Apps, AKS or VMs are appropriate.</w:t>
      </w:r>
    </w:p>
    <w:p w14:paraId="7335C17A" w14:textId="77777777" w:rsidR="00BE604D" w:rsidRDefault="00000000">
      <w:pPr>
        <w:pStyle w:val="Heading3"/>
      </w:pPr>
      <w:r>
        <w:lastRenderedPageBreak/>
        <w:t>Step 3 — Use Copilot to implement passwordless database access</w:t>
      </w:r>
    </w:p>
    <w:p w14:paraId="704C630C" w14:textId="77777777" w:rsidR="00BE604D" w:rsidRDefault="00000000">
      <w:r>
        <w:t>Example prompt: “Update the data-access approach so the App Service can connect to Azure SQL using DefaultAzureCredential and its system-assigned Managed Identity. Show the minimum C# changes, required application configuration, required database principal/permissions and separate local-development authentication from Azure-hosted authentication. Explain how I can verify token acquisition and how I can distinguish an authentication failure from a database-authorisation failure.”</w:t>
      </w:r>
    </w:p>
    <w:p w14:paraId="3D80BBC5" w14:textId="77777777" w:rsidR="00BE604D" w:rsidRDefault="00000000">
      <w:r>
        <w:t>Check the result carefully. Enabling a Managed Identity does not grant Azure SQL permission. The target database must still recognise the identity and authorise the required operations. Copilot-generated code should never be used as evidence that the Azure-side permission model is complete.</w:t>
      </w:r>
    </w:p>
    <w:p w14:paraId="0EB04A83" w14:textId="77777777" w:rsidR="00BE604D" w:rsidRDefault="00000000">
      <w:pPr>
        <w:pStyle w:val="Heading3"/>
      </w:pPr>
      <w:r>
        <w:t>Step 4 — Generate infrastructure as a starting point</w:t>
      </w:r>
    </w:p>
    <w:p w14:paraId="1C27442E" w14:textId="77777777" w:rsidR="00BE604D" w:rsidRDefault="00000000">
      <w:r>
        <w:t>Example prompt: “Create Bicep for a DEV Resource Group deployment containing an App Service plan, App Service, Azure SQL logical server/database and Application Insights. Use parameters for environment-specific values, tags and region. Enable system-assigned Managed Identity on the App Service. Do not invent passwords or place secrets in source control. Explain every resource and output before presenting the Bicep.”</w:t>
      </w:r>
    </w:p>
    <w:p w14:paraId="296F6238" w14:textId="77777777" w:rsidR="00BE604D" w:rsidRDefault="00000000">
      <w:r>
        <w:t>Treat generated Bicep as a draft. Run Bicep validation/linting, review API versions and SKUs, check naming and policy requirements, inspect the what-if result where appropriate and confirm that the deployment matches the architecture.</w:t>
      </w:r>
    </w:p>
    <w:p w14:paraId="3117B917" w14:textId="77777777" w:rsidR="00BE604D" w:rsidRDefault="00000000">
      <w:pPr>
        <w:pStyle w:val="Heading3"/>
      </w:pPr>
      <w:r>
        <w:t>Step 5 — Ask Copilot to help troubleshoot the application</w:t>
      </w:r>
    </w:p>
    <w:p w14:paraId="76246A6A" w14:textId="77777777" w:rsidR="00BE604D" w:rsidRDefault="00000000">
      <w:r>
        <w:t>Example prompt: “The App Service returns HTTP 500 when reading Azure SQL. Application Insights shows a dependency failure. Give me a developer-focused troubleshooting plan that checks deployment, application configuration, exception/dependency telemetry, Managed Identity token acquisition, Azure SQL authorisation and database health. If evidence points to connectivity, tell me what to capture for the platform/network team. Do not suggest broad permissions as the first fix.”</w:t>
      </w:r>
    </w:p>
    <w:p w14:paraId="6E135426" w14:textId="77777777" w:rsidR="00BE604D" w:rsidRDefault="00000000">
      <w:r>
        <w:t>This is a better troubleshooting pattern than asking Copilot for a single fix. It encourages evidence-based diagnosis and prevents the common mistake of changing identity, network and application settings simultaneously.</w:t>
      </w:r>
    </w:p>
    <w:p w14:paraId="76902884" w14:textId="77777777" w:rsidR="00BE604D" w:rsidRDefault="00000000">
      <w:pPr>
        <w:pStyle w:val="Heading2"/>
      </w:pPr>
      <w:r>
        <w:t>A reusable prompt pattern for Azure work</w:t>
      </w:r>
    </w:p>
    <w:p w14:paraId="136F53C1" w14:textId="77777777" w:rsidR="00BE604D" w:rsidRDefault="00000000">
      <w:r>
        <w:t>Use a structured prompt so Copilot has enough context to produce something that can be reviewed. A useful pattern is: Context → Task → Azure constraints → Security requirements → Expected output → Validation.</w:t>
      </w:r>
    </w:p>
    <w:p w14:paraId="30ECDA12" w14:textId="77777777" w:rsidR="00BE604D" w:rsidRDefault="00000000">
      <w:pPr>
        <w:pStyle w:val="ListBullet"/>
      </w:pPr>
      <w:r>
        <w:t>Context — what application, language, current architecture and relevant files are involved?</w:t>
      </w:r>
    </w:p>
    <w:p w14:paraId="0976BEE8" w14:textId="77777777" w:rsidR="00BE604D" w:rsidRDefault="00000000">
      <w:pPr>
        <w:pStyle w:val="ListBullet"/>
      </w:pPr>
      <w:r>
        <w:t>Task — what exact outcome is required?</w:t>
      </w:r>
    </w:p>
    <w:p w14:paraId="2B868002" w14:textId="77777777" w:rsidR="00BE604D" w:rsidRDefault="00000000">
      <w:pPr>
        <w:pStyle w:val="ListBullet"/>
      </w:pPr>
      <w:r>
        <w:t>Azure constraints — preferred services, region/environment, organisational standards and services that are out of scope.</w:t>
      </w:r>
    </w:p>
    <w:p w14:paraId="61E98944" w14:textId="77777777" w:rsidR="00BE604D" w:rsidRDefault="00000000">
      <w:pPr>
        <w:pStyle w:val="ListBullet"/>
      </w:pPr>
      <w:r>
        <w:t>Security requirements — Managed Identity, least privilege, no hard-coded credentials, public/private access expectations.</w:t>
      </w:r>
    </w:p>
    <w:p w14:paraId="5743ECEA" w14:textId="77777777" w:rsidR="00BE604D" w:rsidRDefault="00000000">
      <w:pPr>
        <w:pStyle w:val="ListBullet"/>
      </w:pPr>
      <w:r>
        <w:t>Expected output — explanation, code, Bicep, commands, tests, architecture decisions or troubleshooting steps.</w:t>
      </w:r>
    </w:p>
    <w:p w14:paraId="63E4A678" w14:textId="77777777" w:rsidR="00BE604D" w:rsidRDefault="00000000">
      <w:pPr>
        <w:pStyle w:val="ListBullet"/>
      </w:pPr>
      <w:r>
        <w:t>Validation — ask how to verify the result, expected evidence, likely errors and rollback/recovery steps.</w:t>
      </w:r>
    </w:p>
    <w:p w14:paraId="55D34526" w14:textId="77777777" w:rsidR="00BE604D" w:rsidRDefault="00000000">
      <w:pPr>
        <w:pStyle w:val="Heading2"/>
      </w:pPr>
      <w:r>
        <w:t>What the developer must verify</w:t>
      </w:r>
    </w:p>
    <w:p w14:paraId="2510B0CD" w14:textId="77777777" w:rsidR="00BE604D" w:rsidRDefault="00000000">
      <w:r>
        <w:t>AI-generated output is a proposal until it has been validated. This is particularly important for Azure because a syntactically correct answer can still create an insecure, expensive or operationally weak architecture.</w:t>
      </w:r>
    </w:p>
    <w:p w14:paraId="0C5B74D4" w14:textId="77777777" w:rsidR="00BE604D" w:rsidRDefault="00000000">
      <w:pPr>
        <w:pStyle w:val="ListBullet"/>
      </w:pPr>
      <w:r>
        <w:t>Architecture — does the service actually fit the workload and non-functional requirements?</w:t>
      </w:r>
    </w:p>
    <w:p w14:paraId="2B9DA004" w14:textId="77777777" w:rsidR="00BE604D" w:rsidRDefault="00000000">
      <w:pPr>
        <w:pStyle w:val="ListBullet"/>
      </w:pPr>
      <w:r>
        <w:t>Identity — is the correct human or workload identity being used?</w:t>
      </w:r>
    </w:p>
    <w:p w14:paraId="5910795E" w14:textId="77777777" w:rsidR="00BE604D" w:rsidRDefault="00000000">
      <w:pPr>
        <w:pStyle w:val="ListBullet"/>
      </w:pPr>
      <w:r>
        <w:t>Authorisation — are RBAC and data-plane permissions explicit and least-privilege?</w:t>
      </w:r>
    </w:p>
    <w:p w14:paraId="680CE2AA" w14:textId="77777777" w:rsidR="00BE604D" w:rsidRDefault="00000000">
      <w:pPr>
        <w:pStyle w:val="ListBullet"/>
      </w:pPr>
      <w:r>
        <w:lastRenderedPageBreak/>
        <w:t>Secrets — can a credential be eliminated rather than stored? If a secret must exist, is it handled appropriately?</w:t>
      </w:r>
    </w:p>
    <w:p w14:paraId="51607397" w14:textId="77777777" w:rsidR="00BE604D" w:rsidRDefault="00000000">
      <w:pPr>
        <w:pStyle w:val="ListBullet"/>
      </w:pPr>
      <w:r>
        <w:t>Connectivity — does the application know which dependency endpoint it uses, and is any private-connectivity requirement documented for the platform/network team?</w:t>
      </w:r>
    </w:p>
    <w:p w14:paraId="7C3F4DE8" w14:textId="77777777" w:rsidR="00BE604D" w:rsidRDefault="00000000">
      <w:pPr>
        <w:pStyle w:val="ListBullet"/>
      </w:pPr>
      <w:r>
        <w:t>Reliability — are timeout, retry, idempotency, health checks, state and dependency failures considered?</w:t>
      </w:r>
    </w:p>
    <w:p w14:paraId="239CA642" w14:textId="77777777" w:rsidR="00BE604D" w:rsidRDefault="00000000">
      <w:pPr>
        <w:pStyle w:val="ListBullet"/>
      </w:pPr>
      <w:r>
        <w:t>Observability — will logs, metrics, traces and alerts provide enough evidence to operate the workload?</w:t>
      </w:r>
    </w:p>
    <w:p w14:paraId="4BA2F7E2" w14:textId="77777777" w:rsidR="00BE604D" w:rsidRDefault="00000000">
      <w:pPr>
        <w:pStyle w:val="ListBullet"/>
      </w:pPr>
      <w:r>
        <w:t>Infrastructure — has generated Bicep/IaC been linted, reviewed and tested in the intended environment?</w:t>
      </w:r>
    </w:p>
    <w:p w14:paraId="460C8500" w14:textId="77777777" w:rsidR="00BE604D" w:rsidRDefault="00000000">
      <w:pPr>
        <w:pStyle w:val="ListBullet"/>
      </w:pPr>
      <w:r>
        <w:t>Delivery — do CI/CD identities and permissions differ appropriately from the application's runtime identity?</w:t>
      </w:r>
    </w:p>
    <w:p w14:paraId="69571A0E" w14:textId="77777777" w:rsidR="00BE604D" w:rsidRDefault="00000000">
      <w:pPr>
        <w:pStyle w:val="ListBullet"/>
      </w:pPr>
      <w:r>
        <w:t>Cost and governance — do SKUs, scaling, region, Policy, naming and tagging align with organisational requirements?</w:t>
      </w:r>
    </w:p>
    <w:p w14:paraId="4D8F68BF" w14:textId="77777777" w:rsidR="00BE604D" w:rsidRDefault="00000000">
      <w:pPr>
        <w:pStyle w:val="Heading2"/>
      </w:pPr>
      <w:r>
        <w:t>Copilot in the engineering workflow</w:t>
      </w:r>
    </w:p>
    <w:p w14:paraId="11B2432D" w14:textId="77777777" w:rsidR="00BE604D" w:rsidRDefault="00000000">
      <w:r>
        <w:t>A safe working model is: Copilot proposes → Developer reviews → Automated checks validate → Peer review approves → Pipeline deploys → Azure telemetry verifies. Copilot can shorten the path to a useful first draft, but it should not bypass engineering controls.</w:t>
      </w:r>
    </w:p>
    <w:p w14:paraId="7EC7DC60" w14:textId="77777777" w:rsidR="00BE604D" w:rsidRDefault="00000000">
      <w:pPr>
        <w:pStyle w:val="Heading3"/>
      </w:pPr>
      <w:r>
        <w:t>Practical mini-exercise</w:t>
      </w:r>
    </w:p>
    <w:p w14:paraId="545E5692" w14:textId="77777777" w:rsidR="00BE604D" w:rsidRDefault="00000000">
      <w:r>
        <w:t>Choose one part of the Building Society application and use Copilot to perform a bounded task: explain the component, propose one Azure-focused improvement, generate the change, generate or update tests, and provide verification steps. Before accepting the result, identify at least one assumption made by Copilot and one control that must be verified in Azure.</w:t>
      </w:r>
    </w:p>
    <w:p w14:paraId="422BF714" w14:textId="77777777" w:rsidR="00BE604D" w:rsidRDefault="00000000">
      <w:pPr>
        <w:pStyle w:val="Heading3"/>
      </w:pPr>
      <w:r>
        <w:t>Knowledge check</w:t>
      </w:r>
    </w:p>
    <w:p w14:paraId="2BB2A484" w14:textId="77777777" w:rsidR="00BE604D" w:rsidRDefault="00000000">
      <w:pPr>
        <w:pStyle w:val="ListBullet"/>
      </w:pPr>
      <w:r>
        <w:t>Why is “Deploy my application to Azure” a weak engineering prompt?</w:t>
      </w:r>
    </w:p>
    <w:p w14:paraId="7F5E2528" w14:textId="77777777" w:rsidR="00BE604D" w:rsidRDefault="00000000">
      <w:pPr>
        <w:pStyle w:val="ListBullet"/>
      </w:pPr>
      <w:r>
        <w:t>Why does generated Managed Identity code not prove that the application is authorised to access Azure SQL?</w:t>
      </w:r>
    </w:p>
    <w:p w14:paraId="59C45B21" w14:textId="77777777" w:rsidR="00BE604D" w:rsidRDefault="00000000">
      <w:pPr>
        <w:pStyle w:val="ListBullet"/>
      </w:pPr>
      <w:r>
        <w:t>Which parts of an AI-generated Bicep deployment should be checked before deployment?</w:t>
      </w:r>
    </w:p>
    <w:p w14:paraId="5CE8D488" w14:textId="77777777" w:rsidR="00BE604D" w:rsidRDefault="00000000">
      <w:pPr>
        <w:pStyle w:val="ListBullet"/>
      </w:pPr>
      <w:r>
        <w:t>When troubleshooting with Copilot, why is a layered diagnostic plan safer than immediately applying suggested fixes?</w:t>
      </w:r>
    </w:p>
    <w:p w14:paraId="6B2E538C" w14:textId="77777777" w:rsidR="00BE604D" w:rsidRDefault="00000000">
      <w:pPr>
        <w:pStyle w:val="ListBullet"/>
      </w:pPr>
      <w:r>
        <w:t>What should remain a human engineering decision even when Copilot can generate the implementation?</w:t>
      </w:r>
    </w:p>
    <w:p w14:paraId="6B482282" w14:textId="77777777" w:rsidR="00BE604D" w:rsidRDefault="00000000">
      <w:r>
        <w:t>Key takeaway: GitHub Copilot can make an Azure developer faster, but the developer remains accountable for the architecture, security, networking, data protection, cost, reliability and operational consequences of the generated solution.</w:t>
      </w:r>
    </w:p>
    <w:p w14:paraId="4960D0C8" w14:textId="77777777" w:rsidR="00BE604D" w:rsidRDefault="00000000">
      <w:pPr>
        <w:pStyle w:val="Heading2"/>
      </w:pPr>
      <w:r>
        <w:t>Day 2 wrap-up — From working application to operated Azure service</w:t>
      </w:r>
    </w:p>
    <w:p w14:paraId="223676BA" w14:textId="77777777" w:rsidR="00BE604D" w:rsidRDefault="00000000">
      <w:r>
        <w:t>Before declaring the Building Society application ready, the developer should show evidence of cost visibility and application observability, not only a successful deployment. These are LBS priorities 1 and 2.</w:t>
      </w:r>
    </w:p>
    <w:p w14:paraId="1E7590E5" w14:textId="77777777" w:rsidR="00BE604D" w:rsidRDefault="00000000">
      <w:pPr>
        <w:pStyle w:val="Heading3"/>
      </w:pPr>
      <w:r>
        <w:t>Monday-morning sequence (developer action plan)</w:t>
      </w:r>
    </w:p>
    <w:p w14:paraId="1F445412" w14:textId="77777777" w:rsidR="00BE604D" w:rsidRDefault="00000000">
      <w:r>
        <w:t>1. Confirm workload assumptions: expected requests, SQL load, environments, availability target, data sensitivity and owners.</w:t>
      </w:r>
    </w:p>
    <w:p w14:paraId="1B59F6D5" w14:textId="77777777" w:rsidR="00BE604D" w:rsidRDefault="00000000">
      <w:r>
        <w:t>2. Estimate monthly spend using the Azure Pricing Calculator for App Service, Azure SQL, storage and monitoring. Record assumptions, region, tier, hours and usage.</w:t>
      </w:r>
    </w:p>
    <w:p w14:paraId="655EF702" w14:textId="77777777" w:rsidR="00BE604D" w:rsidRDefault="00000000">
      <w:r>
        <w:t>3. Apply resource tags, agree a cost owner and create a budget with alert thresholds. Explain that budget alerts do not automatically stop spend.</w:t>
      </w:r>
    </w:p>
    <w:p w14:paraId="0736F952" w14:textId="77777777" w:rsidR="00BE604D" w:rsidRDefault="00000000">
      <w:r>
        <w:t>4. Enable workspace-based Application Insights; verify the application emits requests, dependencies, exceptions and structured traces. Do not log credentials or customer personal data.</w:t>
      </w:r>
    </w:p>
    <w:p w14:paraId="63078059" w14:textId="77777777" w:rsidR="00BE604D" w:rsidRDefault="00000000">
      <w:r>
        <w:lastRenderedPageBreak/>
        <w:t>5. Run KQL queries for failed requests, slow dependencies and exceptions. Save one investigation query and identify the next action based on evidence.</w:t>
      </w:r>
    </w:p>
    <w:p w14:paraId="31D3D410" w14:textId="77777777" w:rsidR="00BE604D" w:rsidRDefault="00000000">
      <w:r>
        <w:t>6. Validate Managed Identity access to Azure SQL, health checks, deployment configuration, rollback path and environment-specific settings.</w:t>
      </w:r>
    </w:p>
    <w:p w14:paraId="267B3BB6" w14:textId="77777777" w:rsidR="00BE604D" w:rsidRDefault="00000000">
      <w:r>
        <w:t>7. Consider Blob Storage for documents and asynchronous Functions + Service Bus for longer-running tasks only when the requirements justify them.</w:t>
      </w:r>
    </w:p>
    <w:p w14:paraId="60AE7D0C" w14:textId="77777777" w:rsidR="00BE604D" w:rsidRDefault="00000000">
      <w:r>
        <w:t>8. Record architecture decisions, cost assumptions, telemetry checks and unresolved risks before handover.</w:t>
      </w:r>
    </w:p>
    <w:p w14:paraId="21001D96" w14:textId="77777777" w:rsidR="00BE604D" w:rsidRDefault="00000000">
      <w:pPr>
        <w:pStyle w:val="Heading1"/>
      </w:pPr>
      <w:r>
        <w:t>28. Monday Morning: I Have a New Application. What Do I Do?</w:t>
      </w:r>
    </w:p>
    <w:p w14:paraId="1C7BD05F" w14:textId="77777777" w:rsidR="00BE604D" w:rsidRDefault="00000000">
      <w:r>
        <w:t>Use this workflow after the course when no trainer is present. It is intentionally technology-agnostic at the start and becomes Azure-specific only after the workload is understood.</w:t>
      </w:r>
    </w:p>
    <w:p w14:paraId="54F58DEC" w14:textId="77777777" w:rsidR="00BE604D" w:rsidRDefault="00000000">
      <w:pPr>
        <w:pStyle w:val="Heading3"/>
      </w:pPr>
      <w:r>
        <w:t>1. Understand the workload</w:t>
      </w:r>
    </w:p>
    <w:p w14:paraId="6B528686" w14:textId="77777777" w:rsidR="00BE604D" w:rsidRDefault="00000000">
      <w:r>
        <w:t>Users, traffic, protocols, data, integrations, compliance, expected growth.</w:t>
      </w:r>
    </w:p>
    <w:p w14:paraId="57FFC32E" w14:textId="77777777" w:rsidR="00BE604D" w:rsidRDefault="00000000">
      <w:pPr>
        <w:pStyle w:val="Heading3"/>
      </w:pPr>
      <w:r>
        <w:t>2. Capture non-functional requirements</w:t>
      </w:r>
    </w:p>
    <w:p w14:paraId="09EFA956" w14:textId="77777777" w:rsidR="00BE604D" w:rsidRDefault="00000000">
      <w:r>
        <w:t>Availability, performance, security, RTO/RPO, support hours, cost constraints.</w:t>
      </w:r>
    </w:p>
    <w:p w14:paraId="4A3FF1C1" w14:textId="77777777" w:rsidR="00BE604D" w:rsidRDefault="00000000">
      <w:pPr>
        <w:pStyle w:val="Heading3"/>
      </w:pPr>
      <w:r>
        <w:t>3. Choose environment and region</w:t>
      </w:r>
    </w:p>
    <w:p w14:paraId="122A44B8" w14:textId="77777777" w:rsidR="00BE604D" w:rsidRDefault="00000000">
      <w:r>
        <w:t>Subscription/resource group, region, naming, policy and data-location constraints.</w:t>
      </w:r>
    </w:p>
    <w:p w14:paraId="7A9B04E2" w14:textId="77777777" w:rsidR="00BE604D" w:rsidRDefault="00000000">
      <w:pPr>
        <w:pStyle w:val="Heading3"/>
      </w:pPr>
      <w:r>
        <w:t>4. Choose compute</w:t>
      </w:r>
    </w:p>
    <w:p w14:paraId="28173B3A" w14:textId="77777777" w:rsidR="00BE604D" w:rsidRDefault="00000000">
      <w:r>
        <w:t>App Service is usually the best first option for conventional .NET web/API workloads unless workload requirements indicate otherwise.</w:t>
      </w:r>
    </w:p>
    <w:p w14:paraId="1E47F3EB" w14:textId="77777777" w:rsidR="00BE604D" w:rsidRDefault="00000000">
      <w:pPr>
        <w:pStyle w:val="Heading3"/>
      </w:pPr>
      <w:r>
        <w:t>5. Choose data services</w:t>
      </w:r>
    </w:p>
    <w:p w14:paraId="49653BAA" w14:textId="77777777" w:rsidR="00BE604D" w:rsidRDefault="00000000">
      <w:r>
        <w:t>Relational data, object storage, caching and lifecycle requirements.</w:t>
      </w:r>
    </w:p>
    <w:p w14:paraId="4BAEB290" w14:textId="77777777" w:rsidR="00BE604D" w:rsidRDefault="00000000">
      <w:pPr>
        <w:pStyle w:val="Heading3"/>
      </w:pPr>
      <w:r>
        <w:t>6. Design identity</w:t>
      </w:r>
    </w:p>
    <w:p w14:paraId="080514EF" w14:textId="77777777" w:rsidR="00BE604D" w:rsidRDefault="00000000">
      <w:r>
        <w:t>Human sign-in and workload identity separately.</w:t>
      </w:r>
    </w:p>
    <w:p w14:paraId="4600C767" w14:textId="77777777" w:rsidR="00BE604D" w:rsidRDefault="00000000">
      <w:pPr>
        <w:pStyle w:val="Heading3"/>
      </w:pPr>
      <w:r>
        <w:t>7. Design authorisation</w:t>
      </w:r>
    </w:p>
    <w:p w14:paraId="26EE8533" w14:textId="77777777" w:rsidR="00BE604D" w:rsidRDefault="00000000">
      <w:r>
        <w:t>RBAC/data permissions at least privilege.</w:t>
      </w:r>
    </w:p>
    <w:p w14:paraId="2778B3A5" w14:textId="77777777" w:rsidR="00BE604D" w:rsidRDefault="00000000">
      <w:pPr>
        <w:pStyle w:val="Heading3"/>
      </w:pPr>
      <w:r>
        <w:t>8. Design network path</w:t>
      </w:r>
    </w:p>
    <w:p w14:paraId="5C908AAB" w14:textId="77777777" w:rsidR="00BE604D" w:rsidRDefault="00000000">
      <w:r>
        <w:t>Which application component calls which Azure service? Is access public, restricted or private? Record any network dependency that requires platform-team support.</w:t>
      </w:r>
    </w:p>
    <w:p w14:paraId="3024B822" w14:textId="77777777" w:rsidR="00BE604D" w:rsidRDefault="00000000">
      <w:pPr>
        <w:pStyle w:val="Heading3"/>
      </w:pPr>
      <w:r>
        <w:t>9. Design configuration/secrets</w:t>
      </w:r>
    </w:p>
    <w:p w14:paraId="0BB8CD6B" w14:textId="77777777" w:rsidR="00BE604D" w:rsidRDefault="00000000">
      <w:r>
        <w:t>Environment settings; eliminate credentials where possible; Key Vault where secrets remain.</w:t>
      </w:r>
    </w:p>
    <w:p w14:paraId="4BAD25E9" w14:textId="77777777" w:rsidR="00BE604D" w:rsidRDefault="00000000">
      <w:pPr>
        <w:pStyle w:val="Heading3"/>
      </w:pPr>
      <w:r>
        <w:t>10. Design observability</w:t>
      </w:r>
    </w:p>
    <w:p w14:paraId="4C9443A5" w14:textId="77777777" w:rsidR="00BE604D" w:rsidRDefault="00000000">
      <w:r>
        <w:t>Logs, metrics, traces, dashboards and actionable alerts.</w:t>
      </w:r>
    </w:p>
    <w:p w14:paraId="6EF3EF46" w14:textId="77777777" w:rsidR="00BE604D" w:rsidRDefault="00000000">
      <w:pPr>
        <w:pStyle w:val="Heading3"/>
      </w:pPr>
      <w:r>
        <w:t>11. Design resilience</w:t>
      </w:r>
    </w:p>
    <w:p w14:paraId="1F2F4492" w14:textId="77777777" w:rsidR="00BE604D" w:rsidRDefault="00000000">
      <w:r>
        <w:t>Timeouts, retries, statelessness, health checks, recovery and dependency failure.</w:t>
      </w:r>
    </w:p>
    <w:p w14:paraId="73665D7E" w14:textId="77777777" w:rsidR="00BE604D" w:rsidRDefault="00000000">
      <w:pPr>
        <w:pStyle w:val="Heading3"/>
      </w:pPr>
      <w:r>
        <w:t>12. Write IaC</w:t>
      </w:r>
    </w:p>
    <w:p w14:paraId="391D9D6A" w14:textId="77777777" w:rsidR="00BE604D" w:rsidRDefault="00000000">
      <w:r>
        <w:t>Bicep for repeatable resources and environment parameters.</w:t>
      </w:r>
    </w:p>
    <w:p w14:paraId="402CC20D" w14:textId="77777777" w:rsidR="00BE604D" w:rsidRDefault="00000000">
      <w:pPr>
        <w:pStyle w:val="Heading3"/>
      </w:pPr>
      <w:r>
        <w:t>13. Build CI/CD</w:t>
      </w:r>
    </w:p>
    <w:p w14:paraId="101D3EB3" w14:textId="77777777" w:rsidR="00BE604D" w:rsidRDefault="00000000">
      <w:r>
        <w:t>Build, test, scan, deploy with dedicated identity, smoke test.</w:t>
      </w:r>
    </w:p>
    <w:p w14:paraId="4CFB0190" w14:textId="77777777" w:rsidR="00BE604D" w:rsidRDefault="00000000">
      <w:pPr>
        <w:pStyle w:val="Heading3"/>
      </w:pPr>
      <w:r>
        <w:lastRenderedPageBreak/>
        <w:t>14. Test the deployed architecture</w:t>
      </w:r>
    </w:p>
    <w:p w14:paraId="5477D56A" w14:textId="77777777" w:rsidR="00BE604D" w:rsidRDefault="00000000">
      <w:r>
        <w:t>Security, network, identity, failure paths and telemetry.</w:t>
      </w:r>
    </w:p>
    <w:p w14:paraId="14433720" w14:textId="77777777" w:rsidR="00BE604D" w:rsidRDefault="00000000">
      <w:pPr>
        <w:pStyle w:val="Heading3"/>
      </w:pPr>
      <w:r>
        <w:t>15. Review cost/governance</w:t>
      </w:r>
    </w:p>
    <w:p w14:paraId="71A68483" w14:textId="77777777" w:rsidR="00BE604D" w:rsidRDefault="00000000">
      <w:r>
        <w:t>SKU, tags, budgets, policy, ownership and cleanup.</w:t>
      </w:r>
    </w:p>
    <w:p w14:paraId="1C369725" w14:textId="77777777" w:rsidR="00BE604D" w:rsidRDefault="00000000">
      <w:pPr>
        <w:pStyle w:val="Heading3"/>
      </w:pPr>
      <w:r>
        <w:t>16. Production readiness</w:t>
      </w:r>
    </w:p>
    <w:p w14:paraId="75511C29" w14:textId="77777777" w:rsidR="00BE604D" w:rsidRDefault="00000000">
      <w:r>
        <w:t>Support owner, runbook, backup/restore, alert ownership and recovery evidence.</w:t>
      </w:r>
    </w:p>
    <w:tbl>
      <w:tblPr>
        <w:tblW w:w="0" w:type="auto"/>
        <w:jc w:val="center"/>
        <w:tblLayout w:type="fixed"/>
        <w:tblLook w:val="04A0" w:firstRow="1" w:lastRow="0" w:firstColumn="1" w:lastColumn="0" w:noHBand="0" w:noVBand="1"/>
      </w:tblPr>
      <w:tblGrid>
        <w:gridCol w:w="10166"/>
      </w:tblGrid>
      <w:tr w:rsidR="00BE604D" w14:paraId="40A4BB46" w14:textId="77777777">
        <w:trPr>
          <w:cantSplit/>
          <w:jc w:val="center"/>
        </w:trPr>
        <w:tc>
          <w:tcPr>
            <w:tcW w:w="10166" w:type="dxa"/>
            <w:shd w:val="clear" w:color="auto" w:fill="E8F3E3"/>
            <w:tcMar>
              <w:top w:w="90" w:type="dxa"/>
              <w:left w:w="110" w:type="dxa"/>
              <w:bottom w:w="90" w:type="dxa"/>
              <w:right w:w="110" w:type="dxa"/>
            </w:tcMar>
            <w:vAlign w:val="center"/>
          </w:tcPr>
          <w:p w14:paraId="43B25A2A" w14:textId="77777777" w:rsidR="00BE604D" w:rsidRDefault="00000000">
            <w:r>
              <w:rPr>
                <w:b/>
                <w:color w:val="17365D"/>
              </w:rPr>
              <w:t>Final test</w:t>
            </w:r>
          </w:p>
          <w:p w14:paraId="2C39CE1B" w14:textId="77777777" w:rsidR="00BE604D" w:rsidRDefault="00000000">
            <w:pPr>
              <w:spacing w:after="0"/>
            </w:pPr>
            <w:r>
              <w:rPr>
                <w:sz w:val="17"/>
              </w:rPr>
              <w:t>You should be able to explain not only what you deployed, but why each Azure component exists, how it authenticates, how it is reached, how it fails, how it is monitored and how it is deployed again.</w:t>
            </w:r>
          </w:p>
        </w:tc>
      </w:tr>
    </w:tbl>
    <w:p w14:paraId="0AB141A0" w14:textId="77777777" w:rsidR="00BE604D" w:rsidRDefault="00BE604D">
      <w:pPr>
        <w:spacing w:after="0"/>
      </w:pPr>
    </w:p>
    <w:p w14:paraId="4D2F5EC2" w14:textId="77777777" w:rsidR="00BE604D" w:rsidRDefault="00000000">
      <w:r>
        <w:br w:type="page"/>
      </w:r>
    </w:p>
    <w:p w14:paraId="2D5304D4" w14:textId="77777777" w:rsidR="00BE604D" w:rsidRDefault="00000000">
      <w:pPr>
        <w:pStyle w:val="Heading2"/>
      </w:pPr>
      <w:r>
        <w:lastRenderedPageBreak/>
        <w:t>Day 2 capstone — Building Society production-readiness review (45 minutes)</w:t>
      </w:r>
    </w:p>
    <w:p w14:paraId="64ED1660" w14:textId="77777777" w:rsidR="00BE604D" w:rsidRDefault="00000000">
      <w:r>
        <w:t>Scenario: the loan application API has been deployed to App Service and uses Azure SQL with Managed Identity. Operations reports increasing monthly cost and customers report occasional slow or failed submissions. Teams must produce an evidence-based improvement plan.</w:t>
      </w:r>
    </w:p>
    <w:p w14:paraId="76804726" w14:textId="77777777" w:rsidR="00BE604D" w:rsidRDefault="00000000">
      <w:pPr>
        <w:pStyle w:val="Heading3"/>
      </w:pPr>
      <w:r>
        <w:t>Part A — Cost review (15 minutes; essential)</w:t>
      </w:r>
    </w:p>
    <w:p w14:paraId="32367AAF" w14:textId="77777777" w:rsidR="00BE604D" w:rsidRDefault="00000000">
      <w:r>
        <w:t>Open Cost Management &gt; Cost analysis for the training subscription/resource group (or use the trainer-provided sample export where permissions or billing data are unavailable). Group by service and resource; inspect the selected period; identify the three largest cost drivers. Compare actual cost against the estimate and propose two safe optimisations, with trade-offs.</w:t>
      </w:r>
    </w:p>
    <w:p w14:paraId="6F0D6B68" w14:textId="77777777" w:rsidR="00BE604D" w:rsidRDefault="00000000">
      <w:r>
        <w:t>Expected evidence: a small table of service, observed/estimated cost, cost driver, proposed action, risk and owner. Check that the plan includes budget alerts, tags and non-production scheduling where appropriate.</w:t>
      </w:r>
    </w:p>
    <w:p w14:paraId="70DE5AD5" w14:textId="77777777" w:rsidR="00BE604D" w:rsidRDefault="00000000">
      <w:pPr>
        <w:pStyle w:val="Heading3"/>
      </w:pPr>
      <w:r>
        <w:t>Part B — KQL investigation (20 minutes; essential)</w:t>
      </w:r>
    </w:p>
    <w:p w14:paraId="1D4F8681" w14:textId="77777777" w:rsidR="00BE604D" w:rsidRDefault="00000000">
      <w:r>
        <w:t>Open the Application Insights Logs blade or the linked Log Analytics workspace. Set the correct time range; execute the queries below against workspace-based Application Insights tables. If the environment has no telemetry, use trainer-provided sample results and explain how the query would be validated.</w:t>
      </w:r>
    </w:p>
    <w:p w14:paraId="0EE7D6B6" w14:textId="77777777" w:rsidR="00BE604D" w:rsidRDefault="00000000">
      <w:r>
        <w:t>Failed requests:</w:t>
      </w:r>
      <w:r>
        <w:br/>
        <w:t>AppRequests</w:t>
      </w:r>
      <w:r>
        <w:br/>
        <w:t>| where TimeGenerated &gt; ago(24h)</w:t>
      </w:r>
      <w:r>
        <w:br/>
        <w:t>| where Success == false</w:t>
      </w:r>
      <w:r>
        <w:br/>
        <w:t>| summarize Failures=count() by Name, ResultCode</w:t>
      </w:r>
      <w:r>
        <w:br/>
        <w:t>| order by Failures desc</w:t>
      </w:r>
    </w:p>
    <w:p w14:paraId="6F24C168" w14:textId="77777777" w:rsidR="00BE604D" w:rsidRDefault="00000000">
      <w:r>
        <w:t>Slow dependencies:</w:t>
      </w:r>
      <w:r>
        <w:br/>
        <w:t>AppDependencies</w:t>
      </w:r>
      <w:r>
        <w:br/>
        <w:t>| where TimeGenerated &gt; ago(24h)</w:t>
      </w:r>
      <w:r>
        <w:br/>
        <w:t>| where DurationMs &gt; 1000</w:t>
      </w:r>
      <w:r>
        <w:br/>
        <w:t>| summarize Calls=count(), P95Ms=percentile(DurationMs,95) by Target, Name</w:t>
      </w:r>
      <w:r>
        <w:br/>
        <w:t>| order by P95Ms desc</w:t>
      </w:r>
    </w:p>
    <w:p w14:paraId="701CA2F2" w14:textId="77777777" w:rsidR="00BE604D" w:rsidRDefault="00000000">
      <w:r>
        <w:t>Exceptions:</w:t>
      </w:r>
      <w:r>
        <w:br/>
        <w:t>AppExceptions</w:t>
      </w:r>
      <w:r>
        <w:br/>
        <w:t>| where TimeGenerated &gt; ago(24h)</w:t>
      </w:r>
      <w:r>
        <w:br/>
        <w:t>| summarize Exceptions=count() by ExceptionType</w:t>
      </w:r>
      <w:r>
        <w:br/>
        <w:t>| order by Exceptions desc</w:t>
      </w:r>
    </w:p>
    <w:p w14:paraId="15A41AF9" w14:textId="77777777" w:rsidR="00BE604D" w:rsidRDefault="00000000">
      <w:r>
        <w:t>Expected evidence: one plausible root-cause hypothesis supported by a query result, one code/configuration action, and one monitoring/alert improvement. Verify table names and telemetry configuration before concluding that zero rows means zero failures.</w:t>
      </w:r>
    </w:p>
    <w:p w14:paraId="53AB7C13" w14:textId="77777777" w:rsidR="00BE604D" w:rsidRDefault="00000000">
      <w:pPr>
        <w:pStyle w:val="Heading3"/>
      </w:pPr>
      <w:r>
        <w:t>Part C — Architecture decision and handover (10 minutes)</w:t>
      </w:r>
    </w:p>
    <w:p w14:paraId="74C3D8E3" w14:textId="77777777" w:rsidR="00BE604D" w:rsidRDefault="00000000">
      <w:r>
        <w:t>Sketch the current App Service → Azure SQL solution and identify where Application Insights/Log Analytics and Cost Management fit. Decide whether Blob Storage is required for supporting documents and whether Service Bus + Functions is justified for asynchronous document processing. State the trade-offs; these are optional enhancements, not required implementations.</w:t>
      </w:r>
    </w:p>
    <w:p w14:paraId="18648390" w14:textId="77777777" w:rsidR="00BE604D" w:rsidRDefault="00000000">
      <w:r>
        <w:t>Team deliverable: a one-page architecture decision, cost action list, KQL findings, production-readiness score and top three next actions.</w:t>
      </w:r>
    </w:p>
    <w:p w14:paraId="6317F1F8" w14:textId="77777777" w:rsidR="00BE604D" w:rsidRDefault="00000000">
      <w:pPr>
        <w:pStyle w:val="Heading3"/>
      </w:pPr>
      <w:r>
        <w:t>Trainer facilitation and fallback</w:t>
      </w:r>
    </w:p>
    <w:p w14:paraId="28AA9BF3" w14:textId="77777777" w:rsidR="00BE604D" w:rsidRDefault="00000000">
      <w:r>
        <w:t>Prepare a pre-populated monitoring workspace and sample cost export ahead of delivery. If access, ingestion delay or budget permissions block the live exercise, use screenshots/sample results and have learners interpret them. Do not spend the core KQL session troubleshooting network or tenant permissions.</w:t>
      </w:r>
    </w:p>
    <w:p w14:paraId="342D7F7C" w14:textId="77777777" w:rsidR="00BE604D" w:rsidRDefault="00000000">
      <w:pPr>
        <w:pStyle w:val="Heading1"/>
      </w:pPr>
      <w:r>
        <w:lastRenderedPageBreak/>
        <w:t>29. Production Readiness Checklist</w:t>
      </w:r>
    </w:p>
    <w:p w14:paraId="50809974" w14:textId="77777777" w:rsidR="00BE604D" w:rsidRDefault="00000000">
      <w:r>
        <w:t>Use this checklist during design review and again before production release.</w:t>
      </w:r>
    </w:p>
    <w:p w14:paraId="708BD612" w14:textId="77777777" w:rsidR="00BE604D" w:rsidRDefault="00000000">
      <w:r>
        <w:t>☐  Workload owner and support owner identified.</w:t>
      </w:r>
    </w:p>
    <w:p w14:paraId="3FA07610" w14:textId="77777777" w:rsidR="00BE604D" w:rsidRDefault="00000000">
      <w:r>
        <w:t>☐  Region and environment boundaries approved.</w:t>
      </w:r>
    </w:p>
    <w:p w14:paraId="09DE11AB" w14:textId="77777777" w:rsidR="00BE604D" w:rsidRDefault="00000000">
      <w:r>
        <w:t>☐  App uses appropriate compute and durable external state.</w:t>
      </w:r>
    </w:p>
    <w:p w14:paraId="27587609" w14:textId="77777777" w:rsidR="00BE604D" w:rsidRDefault="00000000">
      <w:r>
        <w:t>☐  Human and workload identities are documented.</w:t>
      </w:r>
    </w:p>
    <w:p w14:paraId="07B4F17E" w14:textId="77777777" w:rsidR="00BE604D" w:rsidRDefault="00000000">
      <w:r>
        <w:t>☐  No avoidable long-lived credentials in application configuration.</w:t>
      </w:r>
    </w:p>
    <w:p w14:paraId="43A1276B" w14:textId="77777777" w:rsidR="00BE604D" w:rsidRDefault="00000000">
      <w:r>
        <w:t>☐  RBAC/data permissions follow least privilege.</w:t>
      </w:r>
    </w:p>
    <w:p w14:paraId="18721A00" w14:textId="77777777" w:rsidR="00BE604D" w:rsidRDefault="00000000">
      <w:r>
        <w:t>☐  Network exposure is intentional and documented.</w:t>
      </w:r>
    </w:p>
    <w:p w14:paraId="6C5C3B94" w14:textId="77777777" w:rsidR="00BE604D" w:rsidRDefault="00000000">
      <w:r>
        <w:t>☐  Application connectivity to required dependencies verified; platform/network validation recorded if private access is used.</w:t>
      </w:r>
    </w:p>
    <w:p w14:paraId="296684D8" w14:textId="77777777" w:rsidR="00BE604D" w:rsidRDefault="00000000">
      <w:r>
        <w:t>☐  Logs, metrics, traces and alerts are working.</w:t>
      </w:r>
    </w:p>
    <w:p w14:paraId="5D03117B" w14:textId="77777777" w:rsidR="00BE604D" w:rsidRDefault="00000000">
      <w:r>
        <w:t>☐  Timeout/retry/idempotency behaviour is defined.</w:t>
      </w:r>
    </w:p>
    <w:p w14:paraId="59C292AB" w14:textId="77777777" w:rsidR="00BE604D" w:rsidRDefault="00000000">
      <w:r>
        <w:t>☐  Backup/restore and RTO/RPO approach is documented and tested as required.</w:t>
      </w:r>
    </w:p>
    <w:p w14:paraId="1881950C" w14:textId="77777777" w:rsidR="00BE604D" w:rsidRDefault="00000000">
      <w:r>
        <w:t>☐  Infrastructure is reproducible from version-controlled IaC.</w:t>
      </w:r>
    </w:p>
    <w:p w14:paraId="3E3FA88E" w14:textId="77777777" w:rsidR="00BE604D" w:rsidRDefault="00000000">
      <w:r>
        <w:t>☐  CI/CD uses a dedicated deployment identity.</w:t>
      </w:r>
    </w:p>
    <w:p w14:paraId="2B321618" w14:textId="77777777" w:rsidR="00BE604D" w:rsidRDefault="00000000">
      <w:r>
        <w:t>☐  Security and failure-path tests have evidence.</w:t>
      </w:r>
    </w:p>
    <w:p w14:paraId="3B866DA3" w14:textId="77777777" w:rsidR="00BE604D" w:rsidRDefault="00000000">
      <w:r>
        <w:t>☐  Cost ownership, tags, budgets/policies are in place.</w:t>
      </w:r>
    </w:p>
    <w:p w14:paraId="2F28D4AB" w14:textId="77777777" w:rsidR="00BE604D" w:rsidRDefault="00000000">
      <w:r>
        <w:t>☐  Runbook and troubleshooting path exist.</w:t>
      </w:r>
    </w:p>
    <w:p w14:paraId="4C735E6A" w14:textId="77777777" w:rsidR="00BE604D" w:rsidRDefault="00000000">
      <w:r>
        <w:br w:type="page"/>
      </w:r>
    </w:p>
    <w:p w14:paraId="00F9EE7D" w14:textId="77777777" w:rsidR="00BE604D" w:rsidRDefault="00000000">
      <w:pPr>
        <w:pStyle w:val="Heading2"/>
      </w:pPr>
      <w:r>
        <w:lastRenderedPageBreak/>
        <w:t>Day 2 exit checklist — evidence required</w:t>
      </w:r>
    </w:p>
    <w:p w14:paraId="0F3EED0E" w14:textId="77777777" w:rsidR="00BE604D" w:rsidRDefault="00000000">
      <w:r>
        <w:t>□ I can identify the major cost drivers for App Service, Azure SQL and monitoring, and explain the difference between estimate, actual cost and forecast.</w:t>
      </w:r>
    </w:p>
    <w:p w14:paraId="7C18FC0A" w14:textId="77777777" w:rsidR="00BE604D" w:rsidRDefault="00000000">
      <w:r>
        <w:t>□ I can describe a budget alert, choose meaningful resource tags and recommend one rightsizing or non-production cost action.</w:t>
      </w:r>
    </w:p>
    <w:p w14:paraId="6589FBB0" w14:textId="77777777" w:rsidR="00BE604D" w:rsidRDefault="00000000">
      <w:r>
        <w:t>□ I can distinguish Application Insights from its Log Analytics workspace and run KQL to investigate requests, dependencies and exceptions.</w:t>
      </w:r>
    </w:p>
    <w:p w14:paraId="79896E51" w14:textId="77777777" w:rsidR="00BE604D" w:rsidRDefault="00000000">
      <w:r>
        <w:t>□ I can explain why missing telemetry is not proof that an application is healthy.</w:t>
      </w:r>
    </w:p>
    <w:p w14:paraId="285A2265" w14:textId="77777777" w:rsidR="00BE604D" w:rsidRDefault="00000000">
      <w:r>
        <w:t>□ I can explain when Blob Storage and Functions + Service Bus add value without making them mandatory for every solution.</w:t>
      </w:r>
    </w:p>
    <w:p w14:paraId="24E65808" w14:textId="77777777" w:rsidR="00BE604D" w:rsidRDefault="00000000">
      <w:r>
        <w:t>□ I can justify a production readiness decision with evidence, risks and owners.</w:t>
      </w:r>
    </w:p>
    <w:p w14:paraId="33CBEE7E" w14:textId="77777777" w:rsidR="00BE604D" w:rsidRDefault="00000000">
      <w:pPr>
        <w:pStyle w:val="Heading1"/>
      </w:pPr>
      <w:r>
        <w:t>30. Knowledge Check and Architecture Discussion</w:t>
      </w:r>
    </w:p>
    <w:p w14:paraId="31892B78" w14:textId="77777777" w:rsidR="00BE604D" w:rsidRDefault="00000000">
      <w:r>
        <w:t>Use these questions as a learner self-check or trainer-led discussion. The goal is to explain the reasoning, not memorise product names.</w:t>
      </w:r>
    </w:p>
    <w:p w14:paraId="7655704F" w14:textId="77777777" w:rsidR="00BE604D" w:rsidRDefault="00000000">
      <w:pPr>
        <w:pStyle w:val="Heading3"/>
      </w:pPr>
      <w:r>
        <w:t>1. Why is App Service preferable to a VM for the Building Society web/API scenario? What requirement could change that choice?</w:t>
      </w:r>
    </w:p>
    <w:p w14:paraId="46C27F1C" w14:textId="77777777" w:rsidR="00BE604D" w:rsidRDefault="00000000">
      <w:r>
        <w:t>Notes: ____________________________________________________________________________________</w:t>
      </w:r>
    </w:p>
    <w:p w14:paraId="2E932B1E" w14:textId="77777777" w:rsidR="00BE604D" w:rsidRDefault="00000000">
      <w:pPr>
        <w:pStyle w:val="Heading3"/>
      </w:pPr>
      <w:r>
        <w:t>2. Explain the difference between Microsoft Entra ID, an App Registration, a Service Principal and a Managed Identity.</w:t>
      </w:r>
    </w:p>
    <w:p w14:paraId="5EE9DE7C" w14:textId="77777777" w:rsidR="00BE604D" w:rsidRDefault="00000000">
      <w:r>
        <w:t>Notes: ____________________________________________________________________________________</w:t>
      </w:r>
    </w:p>
    <w:p w14:paraId="4D092AEA" w14:textId="77777777" w:rsidR="00BE604D" w:rsidRDefault="00000000">
      <w:pPr>
        <w:pStyle w:val="Heading3"/>
      </w:pPr>
      <w:r>
        <w:t>3. Why can Managed Identity authentication succeed while Azure SQL access still fails?</w:t>
      </w:r>
    </w:p>
    <w:p w14:paraId="73C0341D" w14:textId="77777777" w:rsidR="00BE604D" w:rsidRDefault="00000000">
      <w:r>
        <w:t>Notes: ____________________________________________________________________________________</w:t>
      </w:r>
    </w:p>
    <w:p w14:paraId="2F9C25F6" w14:textId="77777777" w:rsidR="00BE604D" w:rsidRDefault="00000000">
      <w:pPr>
        <w:pStyle w:val="Heading3"/>
      </w:pPr>
      <w:r>
        <w:t>4. At developer level, when might a Private Endpoint matter to your application?</w:t>
      </w:r>
    </w:p>
    <w:p w14:paraId="146917BA" w14:textId="77777777" w:rsidR="00BE604D" w:rsidRDefault="00000000">
      <w:r>
        <w:t>Notes: ____________________________________________________________________________________</w:t>
      </w:r>
    </w:p>
    <w:p w14:paraId="1EBFE761" w14:textId="77777777" w:rsidR="00BE604D" w:rsidRDefault="00000000">
      <w:pPr>
        <w:pStyle w:val="Heading3"/>
      </w:pPr>
      <w:r>
        <w:t>5. Where should uploaded documents be stored and why should they not live on App Service local disk?</w:t>
      </w:r>
    </w:p>
    <w:p w14:paraId="431C3F8B" w14:textId="77777777" w:rsidR="00BE604D" w:rsidRDefault="00000000">
      <w:r>
        <w:t>Notes: ____________________________________________________________________________________</w:t>
      </w:r>
    </w:p>
    <w:p w14:paraId="2DBE8007" w14:textId="77777777" w:rsidR="00BE604D" w:rsidRDefault="00000000">
      <w:pPr>
        <w:pStyle w:val="Heading3"/>
      </w:pPr>
      <w:r>
        <w:t>6. What evidence would you collect when an API request is slow but returns HTTP 200?</w:t>
      </w:r>
    </w:p>
    <w:p w14:paraId="00425FCB" w14:textId="77777777" w:rsidR="00BE604D" w:rsidRDefault="00000000">
      <w:r>
        <w:t>Notes: ____________________________________________________________________________________</w:t>
      </w:r>
    </w:p>
    <w:p w14:paraId="0D619AA8" w14:textId="77777777" w:rsidR="00BE604D" w:rsidRDefault="00000000">
      <w:pPr>
        <w:pStyle w:val="Heading3"/>
      </w:pPr>
      <w:r>
        <w:t>7. Why should CI/CD use a different identity from the application runtime?</w:t>
      </w:r>
    </w:p>
    <w:p w14:paraId="7476E370" w14:textId="77777777" w:rsidR="00BE604D" w:rsidRDefault="00000000">
      <w:r>
        <w:t>Notes: ____________________________________________________________________________________</w:t>
      </w:r>
    </w:p>
    <w:p w14:paraId="1000480B" w14:textId="77777777" w:rsidR="00BE604D" w:rsidRDefault="00000000">
      <w:pPr>
        <w:pStyle w:val="Heading3"/>
      </w:pPr>
      <w:r>
        <w:t>8. What changes between DEV and PROD, and what should remain structurally consistent?</w:t>
      </w:r>
    </w:p>
    <w:p w14:paraId="75D87987" w14:textId="77777777" w:rsidR="00BE604D" w:rsidRDefault="00000000">
      <w:r>
        <w:t>Notes: ____________________________________________________________________________________</w:t>
      </w:r>
    </w:p>
    <w:p w14:paraId="0CBB1E57" w14:textId="77777777" w:rsidR="00BE604D" w:rsidRDefault="00000000">
      <w:pPr>
        <w:pStyle w:val="Heading3"/>
      </w:pPr>
      <w:r>
        <w:t>9. How would you decide whether retry is safe for a failed operation?</w:t>
      </w:r>
    </w:p>
    <w:p w14:paraId="0187B179" w14:textId="77777777" w:rsidR="00BE604D" w:rsidRDefault="00000000">
      <w:r>
        <w:t>Notes: ____________________________________________________________________________________</w:t>
      </w:r>
    </w:p>
    <w:p w14:paraId="4DB01578" w14:textId="77777777" w:rsidR="00BE604D" w:rsidRDefault="00000000">
      <w:pPr>
        <w:pStyle w:val="Heading3"/>
      </w:pPr>
      <w:r>
        <w:lastRenderedPageBreak/>
        <w:t>10. What are the first five questions you ask when handed a new .NET application for Azure?</w:t>
      </w:r>
    </w:p>
    <w:p w14:paraId="7734845E" w14:textId="77777777" w:rsidR="00BE604D" w:rsidRDefault="00000000">
      <w:r>
        <w:t>Notes: ____________________________________________________________________________________</w:t>
      </w:r>
    </w:p>
    <w:p w14:paraId="34C70568" w14:textId="77777777" w:rsidR="00BE604D" w:rsidRDefault="00000000">
      <w:r>
        <w:br w:type="page"/>
      </w:r>
    </w:p>
    <w:p w14:paraId="522738FA" w14:textId="77777777" w:rsidR="00BE604D" w:rsidRDefault="00000000">
      <w:pPr>
        <w:pStyle w:val="Heading1"/>
      </w:pPr>
      <w:r>
        <w:lastRenderedPageBreak/>
        <w:t>30A. Architecture Decision Record (ADR) Template</w:t>
      </w:r>
    </w:p>
    <w:p w14:paraId="45C1B2A0" w14:textId="77777777" w:rsidR="00BE604D" w:rsidRDefault="00000000">
      <w:r>
        <w:t>Use a short ADR for decisions that future engineers will need to understand. The purpose is not bureaucracy; it is to preserve the context and trade-offs that are otherwise lost after the project team changes.</w:t>
      </w:r>
    </w:p>
    <w:p w14:paraId="32EE7BDE" w14:textId="77777777" w:rsidR="00BE604D" w:rsidRDefault="00000000">
      <w:pPr>
        <w:pStyle w:val="Heading2"/>
      </w:pPr>
      <w:r>
        <w:t>ADR template</w:t>
      </w:r>
    </w:p>
    <w:p w14:paraId="0212C207" w14:textId="77777777" w:rsidR="00BE604D" w:rsidRDefault="00000000">
      <w:pPr>
        <w:pStyle w:val="ListBullet"/>
      </w:pPr>
      <w:r>
        <w:t>Title: short description of the decision.</w:t>
      </w:r>
    </w:p>
    <w:p w14:paraId="24AA39DF" w14:textId="77777777" w:rsidR="00BE604D" w:rsidRDefault="00000000">
      <w:pPr>
        <w:pStyle w:val="ListBullet"/>
      </w:pPr>
      <w:r>
        <w:t>Status: proposed, accepted, superseded or rejected.</w:t>
      </w:r>
    </w:p>
    <w:p w14:paraId="317AE3C0" w14:textId="77777777" w:rsidR="00BE604D" w:rsidRDefault="00000000">
      <w:pPr>
        <w:pStyle w:val="ListBullet"/>
      </w:pPr>
      <w:r>
        <w:t>Context: requirement, constraint or problem that forced a decision.</w:t>
      </w:r>
    </w:p>
    <w:p w14:paraId="52800F05" w14:textId="77777777" w:rsidR="00BE604D" w:rsidRDefault="00000000">
      <w:pPr>
        <w:pStyle w:val="ListBullet"/>
      </w:pPr>
      <w:r>
        <w:t>Decision: what was chosen and the scope of the decision.</w:t>
      </w:r>
    </w:p>
    <w:p w14:paraId="15CD1D98" w14:textId="77777777" w:rsidR="00BE604D" w:rsidRDefault="00000000">
      <w:pPr>
        <w:pStyle w:val="ListBullet"/>
      </w:pPr>
      <w:r>
        <w:t>Alternatives considered: realistic options and why they were not selected.</w:t>
      </w:r>
    </w:p>
    <w:p w14:paraId="78F4FD79" w14:textId="77777777" w:rsidR="00BE604D" w:rsidRDefault="00000000">
      <w:pPr>
        <w:pStyle w:val="ListBullet"/>
      </w:pPr>
      <w:r>
        <w:t>Consequences: benefits, costs, risks and operational implications.</w:t>
      </w:r>
    </w:p>
    <w:p w14:paraId="69AD0011" w14:textId="77777777" w:rsidR="00BE604D" w:rsidRDefault="00000000">
      <w:pPr>
        <w:pStyle w:val="ListBullet"/>
      </w:pPr>
      <w:r>
        <w:t>Review date/trigger: when the decision should be reconsidered.</w:t>
      </w:r>
    </w:p>
    <w:p w14:paraId="2CE888C8" w14:textId="77777777" w:rsidR="00BE604D" w:rsidRDefault="00000000">
      <w:r>
        <w:t>Example: “Use App Service rather than AKS for the Building Society API because the workload is a conventional .NET HTTP application, the team does not require Kubernetes-level orchestration, and reducing platform operational responsibility is a stated requirement.”</w:t>
      </w:r>
    </w:p>
    <w:p w14:paraId="6FD43D1D" w14:textId="77777777" w:rsidR="00BE604D" w:rsidRDefault="00000000">
      <w:pPr>
        <w:pStyle w:val="Heading1"/>
      </w:pPr>
      <w:r>
        <w:t>30B. Azure Developer Service Selection Cheat Sheet</w:t>
      </w:r>
    </w:p>
    <w:tbl>
      <w:tblPr>
        <w:tblStyle w:val="TableGrid"/>
        <w:tblW w:w="0" w:type="auto"/>
        <w:tblLook w:val="04A0" w:firstRow="1" w:lastRow="0" w:firstColumn="1" w:lastColumn="0" w:noHBand="0" w:noVBand="1"/>
      </w:tblPr>
      <w:tblGrid>
        <w:gridCol w:w="3389"/>
        <w:gridCol w:w="3389"/>
        <w:gridCol w:w="3389"/>
      </w:tblGrid>
      <w:tr w:rsidR="00BE604D" w14:paraId="1DC50530" w14:textId="77777777">
        <w:tc>
          <w:tcPr>
            <w:tcW w:w="3389" w:type="dxa"/>
          </w:tcPr>
          <w:p w14:paraId="3C398748" w14:textId="77777777" w:rsidR="00BE604D" w:rsidRDefault="00000000">
            <w:r>
              <w:t>Requirement</w:t>
            </w:r>
          </w:p>
        </w:tc>
        <w:tc>
          <w:tcPr>
            <w:tcW w:w="3389" w:type="dxa"/>
          </w:tcPr>
          <w:p w14:paraId="0607B7D7" w14:textId="77777777" w:rsidR="00BE604D" w:rsidRDefault="00000000">
            <w:r>
              <w:t>Good first service to evaluate</w:t>
            </w:r>
          </w:p>
        </w:tc>
        <w:tc>
          <w:tcPr>
            <w:tcW w:w="3389" w:type="dxa"/>
          </w:tcPr>
          <w:p w14:paraId="71246F0C" w14:textId="77777777" w:rsidR="00BE604D" w:rsidRDefault="00000000">
            <w:r>
              <w:t>Key question</w:t>
            </w:r>
          </w:p>
        </w:tc>
      </w:tr>
      <w:tr w:rsidR="00BE604D" w14:paraId="5E1A31A6" w14:textId="77777777">
        <w:tc>
          <w:tcPr>
            <w:tcW w:w="3389" w:type="dxa"/>
          </w:tcPr>
          <w:p w14:paraId="2A64D695" w14:textId="77777777" w:rsidR="00BE604D" w:rsidRDefault="00000000">
            <w:r>
              <w:t>Conventional .NET web/API</w:t>
            </w:r>
          </w:p>
        </w:tc>
        <w:tc>
          <w:tcPr>
            <w:tcW w:w="3389" w:type="dxa"/>
          </w:tcPr>
          <w:p w14:paraId="7988EB4A" w14:textId="77777777" w:rsidR="00BE604D" w:rsidRDefault="00000000">
            <w:r>
              <w:t>Azure App Service</w:t>
            </w:r>
          </w:p>
        </w:tc>
        <w:tc>
          <w:tcPr>
            <w:tcW w:w="3389" w:type="dxa"/>
          </w:tcPr>
          <w:p w14:paraId="14B77BEF" w14:textId="77777777" w:rsidR="00BE604D" w:rsidRDefault="00000000">
            <w:r>
              <w:t>Do we need more runtime/orchestration control than managed web hosting provides?</w:t>
            </w:r>
          </w:p>
        </w:tc>
      </w:tr>
      <w:tr w:rsidR="00BE604D" w14:paraId="34A9A972" w14:textId="77777777">
        <w:tc>
          <w:tcPr>
            <w:tcW w:w="3389" w:type="dxa"/>
          </w:tcPr>
          <w:p w14:paraId="2DEFA57E" w14:textId="77777777" w:rsidR="00BE604D" w:rsidRDefault="00000000">
            <w:r>
              <w:t>Event-driven code</w:t>
            </w:r>
          </w:p>
        </w:tc>
        <w:tc>
          <w:tcPr>
            <w:tcW w:w="3389" w:type="dxa"/>
          </w:tcPr>
          <w:p w14:paraId="5DAC93BC" w14:textId="77777777" w:rsidR="00BE604D" w:rsidRDefault="00000000">
            <w:r>
              <w:t>Azure Functions</w:t>
            </w:r>
          </w:p>
        </w:tc>
        <w:tc>
          <w:tcPr>
            <w:tcW w:w="3389" w:type="dxa"/>
          </w:tcPr>
          <w:p w14:paraId="40AC7FA5" w14:textId="77777777" w:rsidR="00BE604D" w:rsidRDefault="00000000">
            <w:r>
              <w:t>Is execution naturally triggered and short/independent enough for serverless processing?</w:t>
            </w:r>
          </w:p>
        </w:tc>
      </w:tr>
      <w:tr w:rsidR="00BE604D" w14:paraId="489A202B" w14:textId="77777777">
        <w:tc>
          <w:tcPr>
            <w:tcW w:w="3389" w:type="dxa"/>
          </w:tcPr>
          <w:p w14:paraId="6BD63F59" w14:textId="77777777" w:rsidR="00BE604D" w:rsidRDefault="00000000">
            <w:r>
              <w:t>Containerised application</w:t>
            </w:r>
          </w:p>
        </w:tc>
        <w:tc>
          <w:tcPr>
            <w:tcW w:w="3389" w:type="dxa"/>
          </w:tcPr>
          <w:p w14:paraId="1549175F" w14:textId="77777777" w:rsidR="00BE604D" w:rsidRDefault="00000000">
            <w:r>
              <w:t>Azure Container Apps</w:t>
            </w:r>
          </w:p>
        </w:tc>
        <w:tc>
          <w:tcPr>
            <w:tcW w:w="3389" w:type="dxa"/>
          </w:tcPr>
          <w:p w14:paraId="3012497D" w14:textId="77777777" w:rsidR="00BE604D" w:rsidRDefault="00000000">
            <w:r>
              <w:t>Do we need container packaging without managing Kubernetes?</w:t>
            </w:r>
          </w:p>
        </w:tc>
      </w:tr>
      <w:tr w:rsidR="00BE604D" w14:paraId="5A55F32C" w14:textId="77777777">
        <w:tc>
          <w:tcPr>
            <w:tcW w:w="3389" w:type="dxa"/>
          </w:tcPr>
          <w:p w14:paraId="5BD0F0B4" w14:textId="77777777" w:rsidR="00BE604D" w:rsidRDefault="00000000">
            <w:r>
              <w:t>Kubernetes platform</w:t>
            </w:r>
          </w:p>
        </w:tc>
        <w:tc>
          <w:tcPr>
            <w:tcW w:w="3389" w:type="dxa"/>
          </w:tcPr>
          <w:p w14:paraId="79AF167C" w14:textId="77777777" w:rsidR="00BE604D" w:rsidRDefault="00000000">
            <w:r>
              <w:t>AKS</w:t>
            </w:r>
          </w:p>
        </w:tc>
        <w:tc>
          <w:tcPr>
            <w:tcW w:w="3389" w:type="dxa"/>
          </w:tcPr>
          <w:p w14:paraId="4CFE7EDE" w14:textId="77777777" w:rsidR="00BE604D" w:rsidRDefault="00000000">
            <w:r>
              <w:t>Do requirements justify Kubernetes complexity and operational ownership?</w:t>
            </w:r>
          </w:p>
        </w:tc>
      </w:tr>
      <w:tr w:rsidR="00BE604D" w14:paraId="08A70813" w14:textId="77777777">
        <w:tc>
          <w:tcPr>
            <w:tcW w:w="3389" w:type="dxa"/>
          </w:tcPr>
          <w:p w14:paraId="2E5EC7BC" w14:textId="77777777" w:rsidR="00BE604D" w:rsidRDefault="00000000">
            <w:r>
              <w:t>Relational transactions</w:t>
            </w:r>
          </w:p>
        </w:tc>
        <w:tc>
          <w:tcPr>
            <w:tcW w:w="3389" w:type="dxa"/>
          </w:tcPr>
          <w:p w14:paraId="05214E98" w14:textId="77777777" w:rsidR="00BE604D" w:rsidRDefault="00000000">
            <w:r>
              <w:t>Azure SQL Database</w:t>
            </w:r>
          </w:p>
        </w:tc>
        <w:tc>
          <w:tcPr>
            <w:tcW w:w="3389" w:type="dxa"/>
          </w:tcPr>
          <w:p w14:paraId="69D0C1C8" w14:textId="77777777" w:rsidR="00BE604D" w:rsidRDefault="00000000">
            <w:r>
              <w:t>Do we need relational consistency, SQL and managed database capabilities?</w:t>
            </w:r>
          </w:p>
        </w:tc>
      </w:tr>
      <w:tr w:rsidR="00BE604D" w14:paraId="706DDF69" w14:textId="77777777">
        <w:tc>
          <w:tcPr>
            <w:tcW w:w="3389" w:type="dxa"/>
          </w:tcPr>
          <w:p w14:paraId="0AED8265" w14:textId="77777777" w:rsidR="00BE604D" w:rsidRDefault="00000000">
            <w:r>
              <w:t>Object/document files</w:t>
            </w:r>
          </w:p>
        </w:tc>
        <w:tc>
          <w:tcPr>
            <w:tcW w:w="3389" w:type="dxa"/>
          </w:tcPr>
          <w:p w14:paraId="54B006BA" w14:textId="77777777" w:rsidR="00BE604D" w:rsidRDefault="00000000">
            <w:r>
              <w:t>Azure Blob Storage</w:t>
            </w:r>
          </w:p>
        </w:tc>
        <w:tc>
          <w:tcPr>
            <w:tcW w:w="3389" w:type="dxa"/>
          </w:tcPr>
          <w:p w14:paraId="7FFEE396" w14:textId="77777777" w:rsidR="00BE604D" w:rsidRDefault="00000000">
            <w:r>
              <w:t>Is the data object/blob content rather than relational rows?</w:t>
            </w:r>
          </w:p>
        </w:tc>
      </w:tr>
      <w:tr w:rsidR="00BE604D" w14:paraId="05DAB33B" w14:textId="77777777">
        <w:tc>
          <w:tcPr>
            <w:tcW w:w="3389" w:type="dxa"/>
          </w:tcPr>
          <w:p w14:paraId="4220AAF7" w14:textId="77777777" w:rsidR="00BE604D" w:rsidRDefault="00000000">
            <w:r>
              <w:t>Secrets/keys that must exist</w:t>
            </w:r>
          </w:p>
        </w:tc>
        <w:tc>
          <w:tcPr>
            <w:tcW w:w="3389" w:type="dxa"/>
          </w:tcPr>
          <w:p w14:paraId="7A4BAE41" w14:textId="77777777" w:rsidR="00BE604D" w:rsidRDefault="00000000">
            <w:r>
              <w:t>Azure Key Vault</w:t>
            </w:r>
          </w:p>
        </w:tc>
        <w:tc>
          <w:tcPr>
            <w:tcW w:w="3389" w:type="dxa"/>
          </w:tcPr>
          <w:p w14:paraId="4468DC5D" w14:textId="77777777" w:rsidR="00BE604D" w:rsidRDefault="00000000">
            <w:r>
              <w:t>Can the credential be eliminated with Managed Identity first?</w:t>
            </w:r>
          </w:p>
        </w:tc>
      </w:tr>
      <w:tr w:rsidR="00BE604D" w14:paraId="16DB0A85" w14:textId="77777777">
        <w:tc>
          <w:tcPr>
            <w:tcW w:w="3389" w:type="dxa"/>
          </w:tcPr>
          <w:p w14:paraId="321A90F0" w14:textId="77777777" w:rsidR="00BE604D" w:rsidRDefault="00000000">
            <w:r>
              <w:t>API gateway/governance</w:t>
            </w:r>
          </w:p>
        </w:tc>
        <w:tc>
          <w:tcPr>
            <w:tcW w:w="3389" w:type="dxa"/>
          </w:tcPr>
          <w:p w14:paraId="40370AFF" w14:textId="77777777" w:rsidR="00BE604D" w:rsidRDefault="00000000">
            <w:r>
              <w:t>API Management</w:t>
            </w:r>
          </w:p>
        </w:tc>
        <w:tc>
          <w:tcPr>
            <w:tcW w:w="3389" w:type="dxa"/>
          </w:tcPr>
          <w:p w14:paraId="1AADC13D" w14:textId="77777777" w:rsidR="00BE604D" w:rsidRDefault="00000000">
            <w:r>
              <w:t>Do multiple consumers require gateway policies, lifecycle and central API management?</w:t>
            </w:r>
          </w:p>
        </w:tc>
      </w:tr>
      <w:tr w:rsidR="00BE604D" w14:paraId="1EDC2477" w14:textId="77777777">
        <w:tc>
          <w:tcPr>
            <w:tcW w:w="3389" w:type="dxa"/>
          </w:tcPr>
          <w:p w14:paraId="6C2F3D1F" w14:textId="77777777" w:rsidR="00BE604D" w:rsidRDefault="00000000">
            <w:r>
              <w:t>Reliable business messaging</w:t>
            </w:r>
          </w:p>
        </w:tc>
        <w:tc>
          <w:tcPr>
            <w:tcW w:w="3389" w:type="dxa"/>
          </w:tcPr>
          <w:p w14:paraId="6B48BFED" w14:textId="77777777" w:rsidR="00BE604D" w:rsidRDefault="00000000">
            <w:r>
              <w:t>Azure Service Bus</w:t>
            </w:r>
          </w:p>
        </w:tc>
        <w:tc>
          <w:tcPr>
            <w:tcW w:w="3389" w:type="dxa"/>
          </w:tcPr>
          <w:p w14:paraId="60F7D611" w14:textId="77777777" w:rsidR="00BE604D" w:rsidRDefault="00000000">
            <w:r>
              <w:t>Should work be decoupled and reliably processed asynchronously?</w:t>
            </w:r>
          </w:p>
        </w:tc>
      </w:tr>
      <w:tr w:rsidR="00BE604D" w14:paraId="6ED33E0C" w14:textId="77777777">
        <w:tc>
          <w:tcPr>
            <w:tcW w:w="3389" w:type="dxa"/>
          </w:tcPr>
          <w:p w14:paraId="7E6FBE58" w14:textId="77777777" w:rsidR="00BE604D" w:rsidRDefault="00000000">
            <w:r>
              <w:t>Event distribution</w:t>
            </w:r>
          </w:p>
        </w:tc>
        <w:tc>
          <w:tcPr>
            <w:tcW w:w="3389" w:type="dxa"/>
          </w:tcPr>
          <w:p w14:paraId="1FE6435C" w14:textId="77777777" w:rsidR="00BE604D" w:rsidRDefault="00000000">
            <w:r>
              <w:t>Azure Event Grid</w:t>
            </w:r>
          </w:p>
        </w:tc>
        <w:tc>
          <w:tcPr>
            <w:tcW w:w="3389" w:type="dxa"/>
          </w:tcPr>
          <w:p w14:paraId="5FB2F0F8" w14:textId="77777777" w:rsidR="00BE604D" w:rsidRDefault="00000000">
            <w:r>
              <w:t>Are publishers announcing events to one or more subscribers?</w:t>
            </w:r>
          </w:p>
        </w:tc>
      </w:tr>
      <w:tr w:rsidR="00BE604D" w14:paraId="5F1EDA86" w14:textId="77777777">
        <w:tc>
          <w:tcPr>
            <w:tcW w:w="3389" w:type="dxa"/>
          </w:tcPr>
          <w:p w14:paraId="3900380A" w14:textId="77777777" w:rsidR="00BE604D" w:rsidRDefault="00000000">
            <w:r>
              <w:lastRenderedPageBreak/>
              <w:t>Telemetry streaming</w:t>
            </w:r>
          </w:p>
        </w:tc>
        <w:tc>
          <w:tcPr>
            <w:tcW w:w="3389" w:type="dxa"/>
          </w:tcPr>
          <w:p w14:paraId="58729DD7" w14:textId="77777777" w:rsidR="00BE604D" w:rsidRDefault="00000000">
            <w:r>
              <w:t>Azure Event Hubs</w:t>
            </w:r>
          </w:p>
        </w:tc>
        <w:tc>
          <w:tcPr>
            <w:tcW w:w="3389" w:type="dxa"/>
          </w:tcPr>
          <w:p w14:paraId="401E2283" w14:textId="77777777" w:rsidR="00BE604D" w:rsidRDefault="00000000">
            <w:r>
              <w:t>Is this high-throughput event/telemetry ingestion?</w:t>
            </w:r>
          </w:p>
        </w:tc>
      </w:tr>
      <w:tr w:rsidR="00BE604D" w14:paraId="27D90499" w14:textId="77777777">
        <w:tc>
          <w:tcPr>
            <w:tcW w:w="3389" w:type="dxa"/>
          </w:tcPr>
          <w:p w14:paraId="3DB225D7" w14:textId="77777777" w:rsidR="00BE604D" w:rsidRDefault="00000000">
            <w:r>
              <w:t>Distributed caching</w:t>
            </w:r>
          </w:p>
        </w:tc>
        <w:tc>
          <w:tcPr>
            <w:tcW w:w="3389" w:type="dxa"/>
          </w:tcPr>
          <w:p w14:paraId="766276CE" w14:textId="77777777" w:rsidR="00BE604D" w:rsidRDefault="00000000">
            <w:r>
              <w:t>Managed Redis option</w:t>
            </w:r>
          </w:p>
        </w:tc>
        <w:tc>
          <w:tcPr>
            <w:tcW w:w="3389" w:type="dxa"/>
          </w:tcPr>
          <w:p w14:paraId="3A74A48A" w14:textId="77777777" w:rsidR="00BE604D" w:rsidRDefault="00000000">
            <w:r>
              <w:t>Can repeated reads be cached safely with clear expiry/invalidation?</w:t>
            </w:r>
          </w:p>
        </w:tc>
      </w:tr>
      <w:tr w:rsidR="00BE604D" w14:paraId="426ED8DB" w14:textId="77777777">
        <w:tc>
          <w:tcPr>
            <w:tcW w:w="3389" w:type="dxa"/>
          </w:tcPr>
          <w:p w14:paraId="4B92197A" w14:textId="77777777" w:rsidR="00BE604D" w:rsidRDefault="00000000">
            <w:r>
              <w:t>Application telemetry</w:t>
            </w:r>
          </w:p>
        </w:tc>
        <w:tc>
          <w:tcPr>
            <w:tcW w:w="3389" w:type="dxa"/>
          </w:tcPr>
          <w:p w14:paraId="3EE84A7E" w14:textId="77777777" w:rsidR="00BE604D" w:rsidRDefault="00000000">
            <w:r>
              <w:t>Application Insights / Azure Monitor</w:t>
            </w:r>
          </w:p>
        </w:tc>
        <w:tc>
          <w:tcPr>
            <w:tcW w:w="3389" w:type="dxa"/>
          </w:tcPr>
          <w:p w14:paraId="707E9033" w14:textId="77777777" w:rsidR="00BE604D" w:rsidRDefault="00000000">
            <w:r>
              <w:t>What evidence will we need when the application fails?</w:t>
            </w:r>
          </w:p>
        </w:tc>
      </w:tr>
    </w:tbl>
    <w:p w14:paraId="31822BCA" w14:textId="77777777" w:rsidR="00BE604D" w:rsidRDefault="00000000">
      <w:pPr>
        <w:pStyle w:val="Heading2"/>
      </w:pPr>
      <w:r>
        <w:t>Day 2 additional knowledge check — LBS priorities</w:t>
      </w:r>
    </w:p>
    <w:p w14:paraId="69D6C33D" w14:textId="77777777" w:rsidR="00BE604D" w:rsidRDefault="00000000">
      <w:r>
        <w:t>1. A budget reaches 100%. Will Azure automatically stop the App Service? Explain what must be configured separately.</w:t>
      </w:r>
    </w:p>
    <w:p w14:paraId="6F0CF9B6" w14:textId="77777777" w:rsidR="00BE604D" w:rsidRDefault="00000000">
      <w:r>
        <w:t>2. Your Cost Analysis chart shows a rise in monitoring spend. What dimensions and settings would you inspect before reducing retention?</w:t>
      </w:r>
    </w:p>
    <w:p w14:paraId="5FD4B34D" w14:textId="77777777" w:rsidR="00BE604D" w:rsidRDefault="00000000">
      <w:r>
        <w:t>3. A request returns HTTP 500. Which Application Insights table would you query first, and how would you investigate downstream SQL dependencies?</w:t>
      </w:r>
    </w:p>
    <w:p w14:paraId="7DEF784C" w14:textId="77777777" w:rsidR="00BE604D" w:rsidRDefault="00000000">
      <w:r>
        <w:t>4. Your KQL query returns no rows. Name three checks before assuming there were no failures.</w:t>
      </w:r>
    </w:p>
    <w:p w14:paraId="66E6E7F4" w14:textId="77777777" w:rsidR="00BE604D" w:rsidRDefault="00000000">
      <w:r>
        <w:t>5. A document-processing step takes two minutes. Explain when a queue-triggered Function and Service Bus would be preferable to holding the HTTP request open.</w:t>
      </w:r>
    </w:p>
    <w:p w14:paraId="435D6EA8" w14:textId="77777777" w:rsidR="00BE604D" w:rsidRDefault="00000000">
      <w:r>
        <w:t>6. A user uploads a mortgage document. Why might Blob Storage be preferable to storing the file contents directly in Azure SQL? How would you secure access?</w:t>
      </w:r>
    </w:p>
    <w:p w14:paraId="726AF5E6" w14:textId="77777777" w:rsidR="00BE604D" w:rsidRDefault="00000000">
      <w:r>
        <w:t>Suggested answers: (1) No—budgets alert, not enforce shutdown. (2) Ingestion volume, table distribution, sampling, retention, workspace pricing and usage patterns. (3) AppRequests, then AppDependencies/AppExceptions and operation correlation. (4) Time range, correct workspace/table, ingestion/configuration, sampling. (5) Decoupling, reliability, retries and user response time, with idempotency. (6) Object storage, lifecycle and scale; use managed identity, scoped RBAC and appropriate access controls.</w:t>
      </w:r>
    </w:p>
    <w:p w14:paraId="0C6874B7" w14:textId="77777777" w:rsidR="00BE604D" w:rsidRDefault="00000000">
      <w:pPr>
        <w:pStyle w:val="Heading1"/>
      </w:pPr>
      <w:r>
        <w:t>30C. Production Readiness Scorecard</w:t>
      </w:r>
    </w:p>
    <w:p w14:paraId="1E524336" w14:textId="77777777" w:rsidR="00BE604D" w:rsidRDefault="00000000">
      <w:r>
        <w:t>Use this as a workshop discussion tool, not as a compliance certification. Score each area from 0 (not considered) to 10 (well designed, implemented, tested and evidenced). Any low score should produce an explicit action or accepted risk.</w:t>
      </w:r>
    </w:p>
    <w:tbl>
      <w:tblPr>
        <w:tblStyle w:val="TableGrid"/>
        <w:tblW w:w="0" w:type="auto"/>
        <w:tblLook w:val="04A0" w:firstRow="1" w:lastRow="0" w:firstColumn="1" w:lastColumn="0" w:noHBand="0" w:noVBand="1"/>
      </w:tblPr>
      <w:tblGrid>
        <w:gridCol w:w="3389"/>
        <w:gridCol w:w="3389"/>
        <w:gridCol w:w="3389"/>
      </w:tblGrid>
      <w:tr w:rsidR="00BE604D" w14:paraId="29ACF307" w14:textId="77777777">
        <w:tc>
          <w:tcPr>
            <w:tcW w:w="3389" w:type="dxa"/>
          </w:tcPr>
          <w:p w14:paraId="54E920F8" w14:textId="77777777" w:rsidR="00BE604D" w:rsidRDefault="00000000">
            <w:r>
              <w:t>Area</w:t>
            </w:r>
          </w:p>
        </w:tc>
        <w:tc>
          <w:tcPr>
            <w:tcW w:w="3389" w:type="dxa"/>
          </w:tcPr>
          <w:p w14:paraId="0EA2A655" w14:textId="77777777" w:rsidR="00BE604D" w:rsidRDefault="00000000">
            <w:r>
              <w:t>Score</w:t>
            </w:r>
          </w:p>
        </w:tc>
        <w:tc>
          <w:tcPr>
            <w:tcW w:w="3389" w:type="dxa"/>
          </w:tcPr>
          <w:p w14:paraId="10D3D55C" w14:textId="77777777" w:rsidR="00BE604D" w:rsidRDefault="00000000">
            <w:r>
              <w:t>Evidence / action</w:t>
            </w:r>
          </w:p>
        </w:tc>
      </w:tr>
      <w:tr w:rsidR="00BE604D" w14:paraId="40AD1F66" w14:textId="77777777">
        <w:tc>
          <w:tcPr>
            <w:tcW w:w="3389" w:type="dxa"/>
          </w:tcPr>
          <w:p w14:paraId="6AF42DC1" w14:textId="77777777" w:rsidR="00BE604D" w:rsidRDefault="00000000">
            <w:r>
              <w:t>Security</w:t>
            </w:r>
          </w:p>
        </w:tc>
        <w:tc>
          <w:tcPr>
            <w:tcW w:w="3389" w:type="dxa"/>
          </w:tcPr>
          <w:p w14:paraId="348C39A1" w14:textId="77777777" w:rsidR="00BE604D" w:rsidRDefault="00000000">
            <w:r>
              <w:t>/10</w:t>
            </w:r>
          </w:p>
        </w:tc>
        <w:tc>
          <w:tcPr>
            <w:tcW w:w="3389" w:type="dxa"/>
          </w:tcPr>
          <w:p w14:paraId="028B9A5A" w14:textId="77777777" w:rsidR="00BE604D" w:rsidRDefault="00000000">
            <w:r>
              <w:t>Identity, least privilege, secure coding, secrets, data protection.</w:t>
            </w:r>
          </w:p>
        </w:tc>
      </w:tr>
      <w:tr w:rsidR="00BE604D" w14:paraId="5B1EC466" w14:textId="77777777">
        <w:tc>
          <w:tcPr>
            <w:tcW w:w="3389" w:type="dxa"/>
          </w:tcPr>
          <w:p w14:paraId="4C9A6871" w14:textId="77777777" w:rsidR="00BE604D" w:rsidRDefault="00000000">
            <w:r>
              <w:t>Reliability</w:t>
            </w:r>
          </w:p>
        </w:tc>
        <w:tc>
          <w:tcPr>
            <w:tcW w:w="3389" w:type="dxa"/>
          </w:tcPr>
          <w:p w14:paraId="5AA5A678" w14:textId="77777777" w:rsidR="00BE604D" w:rsidRDefault="00000000">
            <w:r>
              <w:t>/10</w:t>
            </w:r>
          </w:p>
        </w:tc>
        <w:tc>
          <w:tcPr>
            <w:tcW w:w="3389" w:type="dxa"/>
          </w:tcPr>
          <w:p w14:paraId="1FF02742" w14:textId="77777777" w:rsidR="00BE604D" w:rsidRDefault="00000000">
            <w:r>
              <w:t>Failure behaviour, health, backup/recovery, RTO/RPO.</w:t>
            </w:r>
          </w:p>
        </w:tc>
      </w:tr>
      <w:tr w:rsidR="00BE604D" w14:paraId="79839AFE" w14:textId="77777777">
        <w:tc>
          <w:tcPr>
            <w:tcW w:w="3389" w:type="dxa"/>
          </w:tcPr>
          <w:p w14:paraId="46616A73" w14:textId="77777777" w:rsidR="00BE604D" w:rsidRDefault="00000000">
            <w:r>
              <w:t>Observability</w:t>
            </w:r>
          </w:p>
        </w:tc>
        <w:tc>
          <w:tcPr>
            <w:tcW w:w="3389" w:type="dxa"/>
          </w:tcPr>
          <w:p w14:paraId="223D9F1D" w14:textId="77777777" w:rsidR="00BE604D" w:rsidRDefault="00000000">
            <w:r>
              <w:t>/10</w:t>
            </w:r>
          </w:p>
        </w:tc>
        <w:tc>
          <w:tcPr>
            <w:tcW w:w="3389" w:type="dxa"/>
          </w:tcPr>
          <w:p w14:paraId="310DCD24" w14:textId="77777777" w:rsidR="00BE604D" w:rsidRDefault="00000000">
            <w:r>
              <w:t>Logs, metrics, traces, alerts, correlation, support evidence.</w:t>
            </w:r>
          </w:p>
        </w:tc>
      </w:tr>
      <w:tr w:rsidR="00BE604D" w14:paraId="5038461F" w14:textId="77777777">
        <w:tc>
          <w:tcPr>
            <w:tcW w:w="3389" w:type="dxa"/>
          </w:tcPr>
          <w:p w14:paraId="48DDF5F6" w14:textId="77777777" w:rsidR="00BE604D" w:rsidRDefault="00000000">
            <w:r>
              <w:t>Cost</w:t>
            </w:r>
          </w:p>
        </w:tc>
        <w:tc>
          <w:tcPr>
            <w:tcW w:w="3389" w:type="dxa"/>
          </w:tcPr>
          <w:p w14:paraId="0631C998" w14:textId="77777777" w:rsidR="00BE604D" w:rsidRDefault="00000000">
            <w:r>
              <w:t>/10</w:t>
            </w:r>
          </w:p>
        </w:tc>
        <w:tc>
          <w:tcPr>
            <w:tcW w:w="3389" w:type="dxa"/>
          </w:tcPr>
          <w:p w14:paraId="3F0F7CEC" w14:textId="77777777" w:rsidR="00BE604D" w:rsidRDefault="00000000">
            <w:r>
              <w:t>Right-sizing, budgets, retention, environment strategy, ownership.</w:t>
            </w:r>
          </w:p>
        </w:tc>
      </w:tr>
      <w:tr w:rsidR="00BE604D" w14:paraId="26B03942" w14:textId="77777777">
        <w:tc>
          <w:tcPr>
            <w:tcW w:w="3389" w:type="dxa"/>
          </w:tcPr>
          <w:p w14:paraId="19E6EBAE" w14:textId="77777777" w:rsidR="00BE604D" w:rsidRDefault="00000000">
            <w:r>
              <w:t>Automation</w:t>
            </w:r>
          </w:p>
        </w:tc>
        <w:tc>
          <w:tcPr>
            <w:tcW w:w="3389" w:type="dxa"/>
          </w:tcPr>
          <w:p w14:paraId="4AEC3293" w14:textId="77777777" w:rsidR="00BE604D" w:rsidRDefault="00000000">
            <w:r>
              <w:t>/10</w:t>
            </w:r>
          </w:p>
        </w:tc>
        <w:tc>
          <w:tcPr>
            <w:tcW w:w="3389" w:type="dxa"/>
          </w:tcPr>
          <w:p w14:paraId="625D0C5D" w14:textId="77777777" w:rsidR="00BE604D" w:rsidRDefault="00000000">
            <w:r>
              <w:t>IaC, repeatable deployment, CI/CD controls, rollback/recovery.</w:t>
            </w:r>
          </w:p>
        </w:tc>
      </w:tr>
    </w:tbl>
    <w:p w14:paraId="51915AEA" w14:textId="77777777" w:rsidR="00BE604D" w:rsidRDefault="00000000">
      <w:r>
        <w:t>Workshop question: if the Building Society application scores 9/10 for automation but 3/10 for observability, should it be considered production-ready? The scorecard encourages balanced engineering rather than optimising one dimension in isolation.</w:t>
      </w:r>
    </w:p>
    <w:p w14:paraId="505996DA" w14:textId="77777777" w:rsidR="00BE604D" w:rsidRDefault="00000000">
      <w:pPr>
        <w:pStyle w:val="Heading2"/>
      </w:pPr>
      <w:r>
        <w:lastRenderedPageBreak/>
        <w:t>LBS Priority References — Microsoft Learn</w:t>
      </w:r>
    </w:p>
    <w:p w14:paraId="17FD0CDA" w14:textId="77777777" w:rsidR="00BE604D" w:rsidRDefault="00000000">
      <w:r>
        <w:t>The following links are intended for the learner to continue after the workshop; service behaviour, prices and portal labels can change.</w:t>
      </w:r>
    </w:p>
    <w:p w14:paraId="61E2D0FF" w14:textId="77777777" w:rsidR="00BE604D" w:rsidRDefault="00000000">
      <w:hyperlink r:id="rId8">
        <w:r>
          <w:rPr>
            <w:color w:val="0563C1"/>
            <w:u w:val="single"/>
          </w:rPr>
          <w:t>Microsoft Cost Management overview</w:t>
        </w:r>
      </w:hyperlink>
    </w:p>
    <w:p w14:paraId="5578C39E" w14:textId="77777777" w:rsidR="00BE604D" w:rsidRDefault="00000000">
      <w:hyperlink r:id="rId9">
        <w:r>
          <w:rPr>
            <w:color w:val="0563C1"/>
            <w:u w:val="single"/>
          </w:rPr>
          <w:t>Cost Analysis overview</w:t>
        </w:r>
      </w:hyperlink>
    </w:p>
    <w:p w14:paraId="14F55D57" w14:textId="77777777" w:rsidR="00BE604D" w:rsidRDefault="00000000">
      <w:hyperlink r:id="rId10">
        <w:r>
          <w:rPr>
            <w:color w:val="0563C1"/>
            <w:u w:val="single"/>
          </w:rPr>
          <w:t>Azure Pricing Calculator</w:t>
        </w:r>
      </w:hyperlink>
    </w:p>
    <w:p w14:paraId="240A9D63" w14:textId="77777777" w:rsidR="00BE604D" w:rsidRDefault="00000000">
      <w:hyperlink r:id="rId11">
        <w:r>
          <w:rPr>
            <w:color w:val="0563C1"/>
            <w:u w:val="single"/>
          </w:rPr>
          <w:t>Azure Monitor Logs and KQL</w:t>
        </w:r>
      </w:hyperlink>
    </w:p>
    <w:p w14:paraId="46449D15" w14:textId="77777777" w:rsidR="00BE604D" w:rsidRDefault="00000000">
      <w:hyperlink r:id="rId12">
        <w:r>
          <w:rPr>
            <w:color w:val="0563C1"/>
            <w:u w:val="single"/>
          </w:rPr>
          <w:t>Application Insights overview</w:t>
        </w:r>
      </w:hyperlink>
    </w:p>
    <w:p w14:paraId="514AF85C" w14:textId="77777777" w:rsidR="00BE604D" w:rsidRDefault="00000000">
      <w:hyperlink r:id="rId13">
        <w:r>
          <w:rPr>
            <w:color w:val="0563C1"/>
            <w:u w:val="single"/>
          </w:rPr>
          <w:t>KQL quick reference</w:t>
        </w:r>
      </w:hyperlink>
    </w:p>
    <w:p w14:paraId="4426B112" w14:textId="77777777" w:rsidR="00BE604D" w:rsidRDefault="00000000">
      <w:hyperlink r:id="rId14">
        <w:r>
          <w:rPr>
            <w:color w:val="0563C1"/>
            <w:u w:val="single"/>
          </w:rPr>
          <w:t>Azure Functions overview</w:t>
        </w:r>
      </w:hyperlink>
    </w:p>
    <w:p w14:paraId="1B63DC9A" w14:textId="77777777" w:rsidR="00BE604D" w:rsidRDefault="00000000">
      <w:hyperlink r:id="rId15">
        <w:r>
          <w:rPr>
            <w:color w:val="0563C1"/>
            <w:u w:val="single"/>
          </w:rPr>
          <w:t>Azure Service Bus overview</w:t>
        </w:r>
      </w:hyperlink>
    </w:p>
    <w:p w14:paraId="6112CA59" w14:textId="77777777" w:rsidR="00BE604D" w:rsidRDefault="00000000">
      <w:hyperlink r:id="rId16">
        <w:r>
          <w:rPr>
            <w:color w:val="0563C1"/>
            <w:u w:val="single"/>
          </w:rPr>
          <w:t>Azure Blob Storage introduction</w:t>
        </w:r>
      </w:hyperlink>
    </w:p>
    <w:p w14:paraId="28E9A056" w14:textId="77777777" w:rsidR="00BE604D" w:rsidRDefault="00000000">
      <w:pPr>
        <w:pStyle w:val="Heading1"/>
      </w:pPr>
      <w:r>
        <w:t>31. Microsoft Learning References</w:t>
      </w:r>
    </w:p>
    <w:p w14:paraId="25B8BB37" w14:textId="77777777" w:rsidR="00BE604D" w:rsidRDefault="00000000">
      <w:r>
        <w:t>Use Microsoft Learn and the Azure Architecture Center as the primary source for platform-specific guidance. Product behaviour and recommended patterns evolve, so verify implementation details against current documentation before production use.</w:t>
      </w:r>
    </w:p>
    <w:p w14:paraId="3AF2FAC2" w14:textId="77777777" w:rsidR="00BE604D" w:rsidRDefault="00000000">
      <w:pPr>
        <w:pStyle w:val="ListBullet"/>
        <w:ind w:left="317" w:hanging="173"/>
      </w:pPr>
      <w:hyperlink r:id="rId17">
        <w:r>
          <w:rPr>
            <w:color w:val="0563C1"/>
            <w:u w:val="single"/>
          </w:rPr>
          <w:t>Azure Architecture Center</w:t>
        </w:r>
      </w:hyperlink>
    </w:p>
    <w:p w14:paraId="168AACC9" w14:textId="77777777" w:rsidR="00BE604D" w:rsidRDefault="00000000">
      <w:pPr>
        <w:pStyle w:val="ListBullet"/>
        <w:ind w:left="317" w:hanging="173"/>
      </w:pPr>
      <w:hyperlink r:id="rId18">
        <w:r>
          <w:rPr>
            <w:color w:val="0563C1"/>
            <w:u w:val="single"/>
          </w:rPr>
          <w:t>Azure Well-Architected Framework</w:t>
        </w:r>
      </w:hyperlink>
    </w:p>
    <w:p w14:paraId="6113595C" w14:textId="77777777" w:rsidR="00BE604D" w:rsidRDefault="00000000">
      <w:pPr>
        <w:pStyle w:val="ListBullet"/>
        <w:ind w:left="317" w:hanging="173"/>
      </w:pPr>
      <w:hyperlink r:id="rId19">
        <w:r>
          <w:rPr>
            <w:color w:val="0563C1"/>
            <w:u w:val="single"/>
          </w:rPr>
          <w:t>Azure App Service documentation</w:t>
        </w:r>
      </w:hyperlink>
    </w:p>
    <w:p w14:paraId="3E57FD0F" w14:textId="77777777" w:rsidR="00BE604D" w:rsidRDefault="00000000">
      <w:pPr>
        <w:pStyle w:val="ListBullet"/>
        <w:ind w:left="317" w:hanging="173"/>
      </w:pPr>
      <w:hyperlink r:id="rId20">
        <w:r>
          <w:rPr>
            <w:color w:val="0563C1"/>
            <w:u w:val="single"/>
          </w:rPr>
          <w:t>Microsoft Entra documentation</w:t>
        </w:r>
      </w:hyperlink>
    </w:p>
    <w:p w14:paraId="5093EBBC" w14:textId="77777777" w:rsidR="00BE604D" w:rsidRDefault="00000000">
      <w:pPr>
        <w:pStyle w:val="ListBullet"/>
        <w:ind w:left="317" w:hanging="173"/>
      </w:pPr>
      <w:hyperlink r:id="rId21">
        <w:r>
          <w:rPr>
            <w:color w:val="0563C1"/>
            <w:u w:val="single"/>
          </w:rPr>
          <w:t>Azure SQL documentation</w:t>
        </w:r>
      </w:hyperlink>
    </w:p>
    <w:p w14:paraId="55C7697B" w14:textId="77777777" w:rsidR="00BE604D" w:rsidRDefault="00000000">
      <w:pPr>
        <w:pStyle w:val="ListBullet"/>
        <w:ind w:left="317" w:hanging="173"/>
      </w:pPr>
      <w:hyperlink r:id="rId22">
        <w:r>
          <w:rPr>
            <w:color w:val="0563C1"/>
            <w:u w:val="single"/>
          </w:rPr>
          <w:t>Azure Monitor and Application Insights documentation</w:t>
        </w:r>
      </w:hyperlink>
    </w:p>
    <w:p w14:paraId="5E2679E2" w14:textId="77777777" w:rsidR="00BE604D" w:rsidRDefault="00000000">
      <w:pPr>
        <w:pStyle w:val="ListBullet"/>
        <w:ind w:left="317" w:hanging="173"/>
      </w:pPr>
      <w:hyperlink r:id="rId23">
        <w:r>
          <w:rPr>
            <w:color w:val="0563C1"/>
            <w:u w:val="single"/>
          </w:rPr>
          <w:t>Bicep documentation</w:t>
        </w:r>
      </w:hyperlink>
    </w:p>
    <w:p w14:paraId="051ECA04" w14:textId="77777777" w:rsidR="00BE604D" w:rsidRDefault="00000000">
      <w:pPr>
        <w:pStyle w:val="ListBullet"/>
      </w:pPr>
      <w:hyperlink r:id="rId24">
        <w:r>
          <w:rPr>
            <w:color w:val="0563C1"/>
            <w:u w:val="single"/>
          </w:rPr>
          <w:t>Managed identities for Azure resources - developer guidance</w:t>
        </w:r>
      </w:hyperlink>
    </w:p>
    <w:p w14:paraId="0938B90C" w14:textId="77777777" w:rsidR="00BE604D" w:rsidRDefault="00000000">
      <w:pPr>
        <w:pStyle w:val="ListBullet"/>
      </w:pPr>
      <w:hyperlink r:id="rId25">
        <w:r>
          <w:rPr>
            <w:color w:val="0563C1"/>
            <w:u w:val="single"/>
          </w:rPr>
          <w:t>Basic web application architecture on Azure App Service</w:t>
        </w:r>
      </w:hyperlink>
    </w:p>
    <w:p w14:paraId="601FC0AC" w14:textId="77777777" w:rsidR="00BE604D" w:rsidRDefault="00000000">
      <w:r>
        <w:t xml:space="preserve">Course reference: </w:t>
      </w:r>
      <w:hyperlink r:id="rId26">
        <w:r>
          <w:rPr>
            <w:color w:val="0563C1"/>
            <w:u w:val="single"/>
          </w:rPr>
          <w:t>Securely connect .NET App Service to Azure SQL using Managed Identity</w:t>
        </w:r>
      </w:hyperlink>
    </w:p>
    <w:p w14:paraId="3D2F72FB" w14:textId="77777777" w:rsidR="00BE604D" w:rsidRDefault="00000000">
      <w:hyperlink r:id="rId27">
        <w:r>
          <w:rPr>
            <w:color w:val="0563C1"/>
            <w:u w:val="single"/>
          </w:rPr>
          <w:t>GitHub Copilot for Azure — Overview (Microsoft Learn)</w:t>
        </w:r>
      </w:hyperlink>
    </w:p>
    <w:p w14:paraId="605AE19F" w14:textId="77777777" w:rsidR="00BE604D" w:rsidRDefault="00000000">
      <w:hyperlink r:id="rId28">
        <w:r>
          <w:rPr>
            <w:color w:val="0563C1"/>
            <w:u w:val="single"/>
          </w:rPr>
          <w:t>GitHub Copilot for Azure — Get started (Microsoft Learn)</w:t>
        </w:r>
      </w:hyperlink>
    </w:p>
    <w:p w14:paraId="198E73D2" w14:textId="77777777" w:rsidR="00BE604D" w:rsidRDefault="00000000">
      <w:hyperlink r:id="rId29">
        <w:r>
          <w:rPr>
            <w:color w:val="0563C1"/>
            <w:u w:val="single"/>
          </w:rPr>
          <w:t>GitHub Copilot — Code review (GitHub Docs)</w:t>
        </w:r>
      </w:hyperlink>
    </w:p>
    <w:p w14:paraId="08FDF7B7" w14:textId="77777777" w:rsidR="00BE604D" w:rsidRDefault="00000000">
      <w:hyperlink r:id="rId30">
        <w:r>
          <w:rPr>
            <w:color w:val="0563C1"/>
            <w:u w:val="single"/>
          </w:rPr>
          <w:t>Azure landing zones - Cloud Adoption Framework</w:t>
        </w:r>
      </w:hyperlink>
    </w:p>
    <w:p w14:paraId="1214D258" w14:textId="77777777" w:rsidR="00BE604D" w:rsidRDefault="00000000">
      <w:hyperlink r:id="rId31">
        <w:r>
          <w:rPr>
            <w:color w:val="0563C1"/>
            <w:u w:val="single"/>
          </w:rPr>
          <w:t>Azure API Management documentation</w:t>
        </w:r>
      </w:hyperlink>
    </w:p>
    <w:p w14:paraId="43D6298C" w14:textId="77777777" w:rsidR="00BE604D" w:rsidRDefault="00000000">
      <w:hyperlink r:id="rId32">
        <w:r>
          <w:rPr>
            <w:color w:val="0563C1"/>
            <w:u w:val="single"/>
          </w:rPr>
          <w:t>Azure messaging services comparison</w:t>
        </w:r>
      </w:hyperlink>
    </w:p>
    <w:p w14:paraId="0A04C6D1" w14:textId="77777777" w:rsidR="00BE604D" w:rsidRDefault="00000000">
      <w:hyperlink r:id="rId33">
        <w:r>
          <w:rPr>
            <w:color w:val="0563C1"/>
            <w:u w:val="single"/>
          </w:rPr>
          <w:t>Azure Service Bus documentation</w:t>
        </w:r>
      </w:hyperlink>
    </w:p>
    <w:p w14:paraId="744BE310" w14:textId="77777777" w:rsidR="00BE604D" w:rsidRDefault="00000000">
      <w:hyperlink r:id="rId34">
        <w:r>
          <w:rPr>
            <w:color w:val="0563C1"/>
            <w:u w:val="single"/>
          </w:rPr>
          <w:t>Azure Managed Redis documentation</w:t>
        </w:r>
      </w:hyperlink>
    </w:p>
    <w:p w14:paraId="1E52E449" w14:textId="77777777" w:rsidR="00BE604D" w:rsidRDefault="00000000">
      <w:hyperlink r:id="rId35">
        <w:r>
          <w:rPr>
            <w:color w:val="0563C1"/>
            <w:u w:val="single"/>
          </w:rPr>
          <w:t>Microsoft Cloud Security Benchmark - DevOps security</w:t>
        </w:r>
      </w:hyperlink>
    </w:p>
    <w:p w14:paraId="6D0C8794" w14:textId="77777777" w:rsidR="00BE604D" w:rsidRDefault="00000000">
      <w:hyperlink r:id="rId36">
        <w:r>
          <w:rPr>
            <w:color w:val="0563C1"/>
            <w:u w:val="single"/>
          </w:rPr>
          <w:t>Microsoft Cost Management documentation</w:t>
        </w:r>
      </w:hyperlink>
    </w:p>
    <w:p w14:paraId="14BA2869" w14:textId="77777777" w:rsidR="00BE604D" w:rsidRDefault="00000000">
      <w:hyperlink r:id="rId37">
        <w:r>
          <w:rPr>
            <w:color w:val="0563C1"/>
            <w:u w:val="single"/>
          </w:rPr>
          <w:t>Microsoft Fabric documentation</w:t>
        </w:r>
      </w:hyperlink>
    </w:p>
    <w:p w14:paraId="44AD107F" w14:textId="77777777" w:rsidR="00BE604D" w:rsidRDefault="00000000">
      <w:hyperlink r:id="rId38">
        <w:r>
          <w:rPr>
            <w:color w:val="0563C1"/>
            <w:u w:val="single"/>
          </w:rPr>
          <w:t>Architecture Decision Records guidance - Azure Architecture Center</w:t>
        </w:r>
      </w:hyperlink>
    </w:p>
    <w:p w14:paraId="3E5EB57F" w14:textId="77777777" w:rsidR="00BE604D" w:rsidRDefault="00000000">
      <w:bookmarkStart w:id="0" w:name="X88d249d59046de80652a94f31a83fdd6fcca9e4"/>
      <w:r>
        <w:rPr>
          <w:noProof/>
        </w:rPr>
        <w:lastRenderedPageBreak/>
        <w:drawing>
          <wp:inline distT="0" distB="0" distL="0" distR="0" wp14:anchorId="695A02A0" wp14:editId="3D23A6D7">
            <wp:extent cx="6217920" cy="1782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b_Storage_Recovery_Portal_Lab.png"/>
                    <pic:cNvPicPr/>
                  </pic:nvPicPr>
                  <pic:blipFill>
                    <a:blip r:embed="rId39"/>
                    <a:stretch>
                      <a:fillRect/>
                    </a:stretch>
                  </pic:blipFill>
                  <pic:spPr>
                    <a:xfrm>
                      <a:off x="0" y="0"/>
                      <a:ext cx="6217920" cy="1782470"/>
                    </a:xfrm>
                    <a:prstGeom prst="rect">
                      <a:avLst/>
                    </a:prstGeom>
                  </pic:spPr>
                </pic:pic>
              </a:graphicData>
            </a:graphic>
          </wp:inline>
        </w:drawing>
      </w:r>
    </w:p>
    <w:p w14:paraId="5265AF6A" w14:textId="77777777" w:rsidR="00BE604D" w:rsidRDefault="00000000">
      <w:r>
        <w:t>Conceptual learning flow; identity, network configuration and functional verification are required.</w:t>
      </w:r>
    </w:p>
    <w:p w14:paraId="22074D07" w14:textId="77777777" w:rsidR="00BE604D" w:rsidRDefault="00000000">
      <w:r>
        <w:rPr>
          <w:noProof/>
        </w:rPr>
        <w:drawing>
          <wp:inline distT="0" distB="0" distL="0" distR="0" wp14:anchorId="1BC46378" wp14:editId="5828B282">
            <wp:extent cx="6217920" cy="1782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Insights_Portal_Lab.png"/>
                    <pic:cNvPicPr/>
                  </pic:nvPicPr>
                  <pic:blipFill>
                    <a:blip r:embed="rId40"/>
                    <a:stretch>
                      <a:fillRect/>
                    </a:stretch>
                  </pic:blipFill>
                  <pic:spPr>
                    <a:xfrm>
                      <a:off x="0" y="0"/>
                      <a:ext cx="6217920" cy="1782470"/>
                    </a:xfrm>
                    <a:prstGeom prst="rect">
                      <a:avLst/>
                    </a:prstGeom>
                  </pic:spPr>
                </pic:pic>
              </a:graphicData>
            </a:graphic>
          </wp:inline>
        </w:drawing>
      </w:r>
    </w:p>
    <w:p w14:paraId="0D22BF04" w14:textId="77777777" w:rsidR="00BE604D" w:rsidRDefault="00000000">
      <w:r>
        <w:t>Conceptual learning flow; identity, network configuration and functional verification are required.</w:t>
      </w:r>
    </w:p>
    <w:p w14:paraId="0906BC25" w14:textId="77777777" w:rsidR="00BE604D" w:rsidRDefault="00000000">
      <w:pPr>
        <w:pStyle w:val="Heading1"/>
        <w:pageBreakBefore/>
      </w:pPr>
      <w:r>
        <w:lastRenderedPageBreak/>
        <w:t>Part B | Complete portal-first practice library</w:t>
      </w:r>
    </w:p>
    <w:p w14:paraId="626C9A0D" w14:textId="77777777" w:rsidR="00BE604D" w:rsidRDefault="00000000">
      <w:r>
        <w:t>This is the practical section of this handbook. Its lab numbers are independent of the numbered architecture chapters in Part A. Earlier architectural walkthroughs are overviews; use these detailed labs for prerequisites, creation, verification and cleanup. Reuse your existing training resources instead of creating duplicates.</w:t>
      </w:r>
    </w:p>
    <w:p w14:paraId="7B5ED0EA" w14:textId="77777777" w:rsidR="00BE604D" w:rsidRDefault="00000000">
      <w:pPr>
        <w:pStyle w:val="Heading2"/>
      </w:pPr>
      <w:bookmarkStart w:id="1" w:name="two-day-learning-route-and-prerequisites"/>
      <w:r>
        <w:t>Two-day learning route and prerequisites</w:t>
      </w:r>
    </w:p>
    <w:p w14:paraId="7F81AC4C" w14:textId="77777777" w:rsidR="00BE604D" w:rsidRDefault="00000000">
      <w:r>
        <w:rPr>
          <w:b/>
          <w:bCs/>
        </w:rPr>
        <w:t>Audience:</w:t>
      </w:r>
      <w:r>
        <w:t xml:space="preserve"> developers who can work with code but may be completely new to cloud applications and Azure. This guide combines beginner explanations, practical decisions, tips, references and hands-on labs using Windows, VS Code and .NET. It is not a production deployment standard.</w:t>
      </w:r>
    </w:p>
    <w:p w14:paraId="2CBBD33A" w14:textId="77777777" w:rsidR="00BE604D" w:rsidRDefault="00000000">
      <w:pPr>
        <w:pStyle w:val="BodyText"/>
      </w:pPr>
      <w:r>
        <w:rPr>
          <w:b/>
          <w:bCs/>
        </w:rPr>
        <w:t>Course goal:</w:t>
      </w:r>
      <w:r>
        <w:t xml:space="preserve"> set up a development environment; build and run a database-backed .NET application; deploy approved Azure resources; apply identity and access controls; inspect costs; and investigate application behaviour with Application Insights and Kusto Query Language (KQL).</w:t>
      </w:r>
    </w:p>
    <w:p w14:paraId="3CA31609" w14:textId="77777777" w:rsidR="00BE604D" w:rsidRDefault="00000000">
      <w:pPr>
        <w:pStyle w:val="BodyText"/>
      </w:pPr>
      <w:r>
        <w:t xml:space="preserve">This guide follows the existing LBS two-day delivery agenda (Days 5-6 of the wider engagement). </w:t>
      </w:r>
      <w:r>
        <w:rPr>
          <w:b/>
          <w:bCs/>
        </w:rPr>
        <w:t>V4 retains the foundations and connected example and expands the library to 24 numbered labs, with ten additional portal-first exercises and explicit log, cost and security notes.</w:t>
      </w:r>
      <w:r>
        <w:t xml:space="preserve"> Cost Management and Application Insights/Log Analytics remain protected core sessions. “Extension” identifies work scheduled for prework, follow-on time or an extended session; it does not mean demonstration-only. Complete its practical steps and checkpoints as part of the full learning path.</w:t>
      </w:r>
    </w:p>
    <w:p w14:paraId="5791396D" w14:textId="77777777" w:rsidR="00BE604D" w:rsidRDefault="00000000">
      <w:pPr>
        <w:pStyle w:val="BodyText"/>
      </w:pPr>
      <w:r>
        <w:rPr>
          <w:b/>
          <w:bCs/>
        </w:rPr>
        <w:t>Before creating anything:</w:t>
      </w:r>
      <w:r>
        <w:t xml:space="preserve"> the instructor must provide a sandbox subscription, approved region, permitted pricing tiers, a spending limit, resource permissions and a deletion policy. If these are missing, complete the local lab only. A connection string does not create a database or server.</w:t>
      </w:r>
    </w:p>
    <w:p w14:paraId="7954E27C" w14:textId="77777777" w:rsidR="00BE604D" w:rsidRDefault="00000000">
      <w:pPr>
        <w:pStyle w:val="BodyText"/>
      </w:pPr>
      <w:r>
        <w:t>Use fictional training data only. Never upload customer, employee or production information. Never put access keys, function keys, passwords, tokens or connection strings into shared screenshots, Git commits or this workbook.</w:t>
      </w:r>
    </w:p>
    <w:p w14:paraId="4881B1B9" w14:textId="77777777" w:rsidR="00BE604D" w:rsidRDefault="00000000">
      <w:pPr>
        <w:pStyle w:val="Heading2"/>
      </w:pPr>
      <w:bookmarkStart w:id="2" w:name="how-to-use-the-labs"/>
      <w:bookmarkEnd w:id="0"/>
      <w:r>
        <w:t>How to use the labs</w:t>
      </w:r>
    </w:p>
    <w:p w14:paraId="328BD7A8" w14:textId="77777777" w:rsidR="00BE604D" w:rsidRDefault="00000000">
      <w:r>
        <w:t>Follow prerequisites in order. Every lab provides an observable checkpoint. A working home page does not prove database access; a successful deployment does not prove an application is healthy.</w:t>
      </w:r>
    </w:p>
    <w:p w14:paraId="39DD0C84" w14:textId="77777777" w:rsidR="00BE604D" w:rsidRDefault="00000000">
      <w:pPr>
        <w:pStyle w:val="BodyText"/>
      </w:pPr>
      <w:r>
        <w:t>Portal labels can change. Use the resource’s search box if a menu is renamed (for example, Configuration may appear as Environment variables). Do not guess a SKU or select a more expensive plan because a named option is unavailable; ask the instructor.</w:t>
      </w:r>
    </w:p>
    <w:p w14:paraId="7035FE8A" w14:textId="77777777" w:rsidR="00BE604D" w:rsidRDefault="00000000">
      <w:pPr>
        <w:pStyle w:val="BodyText"/>
      </w:pPr>
      <w:r>
        <w:t>The SQL lab source is supplied separately in the AppServiceSqlSample folder. Obtain the course files before starting. The Word document alone does not include the compiled application.</w:t>
      </w:r>
    </w:p>
    <w:p w14:paraId="6272E51F" w14:textId="77777777" w:rsidR="00BE604D" w:rsidRDefault="00000000">
      <w:pPr>
        <w:pStyle w:val="Heading2"/>
      </w:pPr>
      <w:bookmarkStart w:id="3" w:name="suggested-two-day-route"/>
      <w:bookmarkEnd w:id="1"/>
      <w:r>
        <w:t>Suggested two-day route</w:t>
      </w:r>
    </w:p>
    <w:tbl>
      <w:tblPr>
        <w:tblW w:w="5000" w:type="pct"/>
        <w:tblLayout w:type="fixed"/>
        <w:tblLook w:val="0020" w:firstRow="1" w:lastRow="0" w:firstColumn="0" w:lastColumn="0" w:noHBand="0" w:noVBand="0"/>
      </w:tblPr>
      <w:tblGrid>
        <w:gridCol w:w="3460"/>
        <w:gridCol w:w="3461"/>
        <w:gridCol w:w="3461"/>
      </w:tblGrid>
      <w:tr w:rsidR="00BE604D" w14:paraId="44B75ABE" w14:textId="77777777">
        <w:trPr>
          <w:tblHeader/>
        </w:trPr>
        <w:tc>
          <w:tcPr>
            <w:tcW w:w="2640" w:type="dxa"/>
          </w:tcPr>
          <w:p w14:paraId="6CCCD32A" w14:textId="77777777" w:rsidR="00BE604D" w:rsidRDefault="00000000">
            <w:r>
              <w:t>Day / time</w:t>
            </w:r>
          </w:p>
        </w:tc>
        <w:tc>
          <w:tcPr>
            <w:tcW w:w="2640" w:type="dxa"/>
          </w:tcPr>
          <w:p w14:paraId="08CDEA99" w14:textId="77777777" w:rsidR="00BE604D" w:rsidRDefault="00000000">
            <w:r>
              <w:t>Activity</w:t>
            </w:r>
          </w:p>
        </w:tc>
        <w:tc>
          <w:tcPr>
            <w:tcW w:w="2640" w:type="dxa"/>
          </w:tcPr>
          <w:p w14:paraId="5EAD9844" w14:textId="77777777" w:rsidR="00BE604D" w:rsidRDefault="00000000">
            <w:r>
              <w:t>Completion</w:t>
            </w:r>
          </w:p>
        </w:tc>
      </w:tr>
      <w:tr w:rsidR="00BE604D" w14:paraId="71874B5C" w14:textId="77777777">
        <w:tc>
          <w:tcPr>
            <w:tcW w:w="2640" w:type="dxa"/>
          </w:tcPr>
          <w:p w14:paraId="49211665" w14:textId="77777777" w:rsidR="00BE604D" w:rsidRDefault="00000000">
            <w:r>
              <w:t>Pre-course</w:t>
            </w:r>
          </w:p>
        </w:tc>
        <w:tc>
          <w:tcPr>
            <w:tcW w:w="2640" w:type="dxa"/>
          </w:tcPr>
          <w:p w14:paraId="156505B3" w14:textId="77777777" w:rsidR="00BE604D" w:rsidRDefault="00000000">
            <w:r>
              <w:t>Tools, access and local SQL Express</w:t>
            </w:r>
          </w:p>
        </w:tc>
        <w:tc>
          <w:tcPr>
            <w:tcW w:w="2640" w:type="dxa"/>
          </w:tcPr>
          <w:p w14:paraId="5F9851CF" w14:textId="77777777" w:rsidR="00BE604D" w:rsidRDefault="00000000">
            <w:r>
              <w:t>Labs 0 and 2 prepared</w:t>
            </w:r>
          </w:p>
        </w:tc>
      </w:tr>
      <w:tr w:rsidR="00BE604D" w14:paraId="6843204D" w14:textId="77777777">
        <w:tc>
          <w:tcPr>
            <w:tcW w:w="2640" w:type="dxa"/>
          </w:tcPr>
          <w:p w14:paraId="6E630E77" w14:textId="77777777" w:rsidR="00BE604D" w:rsidRDefault="00000000">
            <w:r>
              <w:t>Day 1, 09:00-09:30</w:t>
            </w:r>
          </w:p>
        </w:tc>
        <w:tc>
          <w:tcPr>
            <w:tcW w:w="2640" w:type="dxa"/>
          </w:tcPr>
          <w:p w14:paraId="692EE9C8" w14:textId="77777777" w:rsidR="00BE604D" w:rsidRDefault="00000000">
            <w:r>
              <w:t>Subscription, region, resource group, portal</w:t>
            </w:r>
          </w:p>
        </w:tc>
        <w:tc>
          <w:tcPr>
            <w:tcW w:w="2640" w:type="dxa"/>
          </w:tcPr>
          <w:p w14:paraId="47CB95EA" w14:textId="77777777" w:rsidR="00BE604D" w:rsidRDefault="00000000">
            <w:r>
              <w:t>Lab 1</w:t>
            </w:r>
          </w:p>
        </w:tc>
      </w:tr>
      <w:tr w:rsidR="00BE604D" w14:paraId="0A00B557" w14:textId="77777777">
        <w:tc>
          <w:tcPr>
            <w:tcW w:w="2640" w:type="dxa"/>
          </w:tcPr>
          <w:p w14:paraId="723B1232" w14:textId="77777777" w:rsidR="00BE604D" w:rsidRDefault="00000000">
            <w:r>
              <w:t>09:30-10:15</w:t>
            </w:r>
          </w:p>
        </w:tc>
        <w:tc>
          <w:tcPr>
            <w:tcW w:w="2640" w:type="dxa"/>
          </w:tcPr>
          <w:p w14:paraId="5F35FB67" w14:textId="77777777" w:rsidR="00BE604D" w:rsidRDefault="00000000">
            <w:r>
              <w:t>Local .NET application and database</w:t>
            </w:r>
          </w:p>
        </w:tc>
        <w:tc>
          <w:tcPr>
            <w:tcW w:w="2640" w:type="dxa"/>
          </w:tcPr>
          <w:p w14:paraId="34FA8658" w14:textId="77777777" w:rsidR="00BE604D" w:rsidRDefault="00000000">
            <w:r>
              <w:t>Lab 2; recap if pre-completed</w:t>
            </w:r>
          </w:p>
        </w:tc>
      </w:tr>
      <w:tr w:rsidR="00BE604D" w14:paraId="0382E485" w14:textId="77777777">
        <w:tc>
          <w:tcPr>
            <w:tcW w:w="2640" w:type="dxa"/>
          </w:tcPr>
          <w:p w14:paraId="58397623" w14:textId="77777777" w:rsidR="00BE604D" w:rsidRDefault="00000000">
            <w:r>
              <w:t>10:15-10:30</w:t>
            </w:r>
          </w:p>
        </w:tc>
        <w:tc>
          <w:tcPr>
            <w:tcW w:w="2640" w:type="dxa"/>
          </w:tcPr>
          <w:p w14:paraId="2F760B03" w14:textId="77777777" w:rsidR="00BE604D" w:rsidRDefault="00000000">
            <w:r>
              <w:t>Break</w:t>
            </w:r>
          </w:p>
        </w:tc>
        <w:tc>
          <w:tcPr>
            <w:tcW w:w="2640" w:type="dxa"/>
          </w:tcPr>
          <w:p w14:paraId="5E9133F3" w14:textId="77777777" w:rsidR="00BE604D" w:rsidRDefault="00BE604D"/>
        </w:tc>
      </w:tr>
      <w:tr w:rsidR="00BE604D" w14:paraId="27926648" w14:textId="77777777">
        <w:tc>
          <w:tcPr>
            <w:tcW w:w="2640" w:type="dxa"/>
          </w:tcPr>
          <w:p w14:paraId="4F8583BA" w14:textId="77777777" w:rsidR="00BE604D" w:rsidRDefault="00000000">
            <w:r>
              <w:t>10:30-12:15</w:t>
            </w:r>
          </w:p>
        </w:tc>
        <w:tc>
          <w:tcPr>
            <w:tcW w:w="2640" w:type="dxa"/>
          </w:tcPr>
          <w:p w14:paraId="501B665D" w14:textId="77777777" w:rsidR="00BE604D" w:rsidRDefault="00000000">
            <w:r>
              <w:t>App Service, Azure SQL and managed identity</w:t>
            </w:r>
          </w:p>
        </w:tc>
        <w:tc>
          <w:tcPr>
            <w:tcW w:w="2640" w:type="dxa"/>
          </w:tcPr>
          <w:p w14:paraId="4632D7ED" w14:textId="77777777" w:rsidR="00BE604D" w:rsidRDefault="00000000">
            <w:r>
              <w:t>Lab 3; instructor-prepared SQL fallback</w:t>
            </w:r>
          </w:p>
        </w:tc>
      </w:tr>
      <w:tr w:rsidR="00BE604D" w14:paraId="01201FC2" w14:textId="77777777">
        <w:tc>
          <w:tcPr>
            <w:tcW w:w="2640" w:type="dxa"/>
          </w:tcPr>
          <w:p w14:paraId="366AA110" w14:textId="77777777" w:rsidR="00BE604D" w:rsidRDefault="00000000">
            <w:r>
              <w:t>12:15-13:00</w:t>
            </w:r>
          </w:p>
        </w:tc>
        <w:tc>
          <w:tcPr>
            <w:tcW w:w="2640" w:type="dxa"/>
          </w:tcPr>
          <w:p w14:paraId="33B1B28A" w14:textId="77777777" w:rsidR="00BE604D" w:rsidRDefault="00000000">
            <w:r>
              <w:t>Lunch</w:t>
            </w:r>
          </w:p>
        </w:tc>
        <w:tc>
          <w:tcPr>
            <w:tcW w:w="2640" w:type="dxa"/>
          </w:tcPr>
          <w:p w14:paraId="431B15CD" w14:textId="77777777" w:rsidR="00BE604D" w:rsidRDefault="00BE604D"/>
        </w:tc>
      </w:tr>
      <w:tr w:rsidR="00BE604D" w14:paraId="51FF9BEA" w14:textId="77777777">
        <w:tc>
          <w:tcPr>
            <w:tcW w:w="2640" w:type="dxa"/>
          </w:tcPr>
          <w:p w14:paraId="486F177D" w14:textId="77777777" w:rsidR="00BE604D" w:rsidRDefault="00000000">
            <w:r>
              <w:lastRenderedPageBreak/>
              <w:t>13:00-13:45</w:t>
            </w:r>
          </w:p>
        </w:tc>
        <w:tc>
          <w:tcPr>
            <w:tcW w:w="2640" w:type="dxa"/>
          </w:tcPr>
          <w:p w14:paraId="68E4F139" w14:textId="77777777" w:rsidR="00BE604D" w:rsidRDefault="00000000">
            <w:r>
              <w:t>Entra ID, RBAC, service principals and Key Vault</w:t>
            </w:r>
          </w:p>
        </w:tc>
        <w:tc>
          <w:tcPr>
            <w:tcW w:w="2640" w:type="dxa"/>
          </w:tcPr>
          <w:p w14:paraId="320702B5" w14:textId="77777777" w:rsidR="00BE604D" w:rsidRDefault="00000000">
            <w:r>
              <w:t>Lab 4</w:t>
            </w:r>
          </w:p>
        </w:tc>
      </w:tr>
      <w:tr w:rsidR="00BE604D" w14:paraId="43CE3D30" w14:textId="77777777">
        <w:tc>
          <w:tcPr>
            <w:tcW w:w="2640" w:type="dxa"/>
          </w:tcPr>
          <w:p w14:paraId="560D48C2" w14:textId="77777777" w:rsidR="00BE604D" w:rsidRDefault="00000000">
            <w:r>
              <w:t>13:45-14:30</w:t>
            </w:r>
          </w:p>
        </w:tc>
        <w:tc>
          <w:tcPr>
            <w:tcW w:w="2640" w:type="dxa"/>
          </w:tcPr>
          <w:p w14:paraId="56AD11C4" w14:textId="77777777" w:rsidR="00BE604D" w:rsidRDefault="00000000">
            <w:r>
              <w:t>Cost estimate, Cost Analysis and budget</w:t>
            </w:r>
          </w:p>
        </w:tc>
        <w:tc>
          <w:tcPr>
            <w:tcW w:w="2640" w:type="dxa"/>
          </w:tcPr>
          <w:p w14:paraId="488F7D7F" w14:textId="77777777" w:rsidR="00BE604D" w:rsidRDefault="00000000">
            <w:r>
              <w:t>Lab 5 (core)</w:t>
            </w:r>
          </w:p>
        </w:tc>
      </w:tr>
      <w:tr w:rsidR="00BE604D" w14:paraId="048F4EE8" w14:textId="77777777">
        <w:tc>
          <w:tcPr>
            <w:tcW w:w="2640" w:type="dxa"/>
          </w:tcPr>
          <w:p w14:paraId="5A0E4249" w14:textId="77777777" w:rsidR="00BE604D" w:rsidRDefault="00000000">
            <w:r>
              <w:t>14:30-14:45</w:t>
            </w:r>
          </w:p>
        </w:tc>
        <w:tc>
          <w:tcPr>
            <w:tcW w:w="2640" w:type="dxa"/>
          </w:tcPr>
          <w:p w14:paraId="7011E147" w14:textId="77777777" w:rsidR="00BE604D" w:rsidRDefault="00000000">
            <w:r>
              <w:t>Break</w:t>
            </w:r>
          </w:p>
        </w:tc>
        <w:tc>
          <w:tcPr>
            <w:tcW w:w="2640" w:type="dxa"/>
          </w:tcPr>
          <w:p w14:paraId="78FC5D2C" w14:textId="77777777" w:rsidR="00BE604D" w:rsidRDefault="00BE604D"/>
        </w:tc>
      </w:tr>
      <w:tr w:rsidR="00BE604D" w14:paraId="797C010D" w14:textId="77777777">
        <w:tc>
          <w:tcPr>
            <w:tcW w:w="2640" w:type="dxa"/>
          </w:tcPr>
          <w:p w14:paraId="08D2DFBE" w14:textId="77777777" w:rsidR="00BE604D" w:rsidRDefault="00000000">
            <w:r>
              <w:t>14:45-15:30</w:t>
            </w:r>
          </w:p>
        </w:tc>
        <w:tc>
          <w:tcPr>
            <w:tcW w:w="2640" w:type="dxa"/>
          </w:tcPr>
          <w:p w14:paraId="1CDE3E1D" w14:textId="77777777" w:rsidR="00BE604D" w:rsidRDefault="00000000">
            <w:r>
              <w:t>Cost trade-offs and resource review</w:t>
            </w:r>
          </w:p>
        </w:tc>
        <w:tc>
          <w:tcPr>
            <w:tcW w:w="2640" w:type="dxa"/>
          </w:tcPr>
          <w:p w14:paraId="150199F5" w14:textId="77777777" w:rsidR="00BE604D" w:rsidRDefault="00000000">
            <w:r>
              <w:t>Lab 5 continued</w:t>
            </w:r>
          </w:p>
        </w:tc>
      </w:tr>
      <w:tr w:rsidR="00BE604D" w14:paraId="60B273C1" w14:textId="77777777">
        <w:tc>
          <w:tcPr>
            <w:tcW w:w="2640" w:type="dxa"/>
          </w:tcPr>
          <w:p w14:paraId="254140A4" w14:textId="77777777" w:rsidR="00BE604D" w:rsidRDefault="00000000">
            <w:r>
              <w:t>15:30-16:15</w:t>
            </w:r>
          </w:p>
        </w:tc>
        <w:tc>
          <w:tcPr>
            <w:tcW w:w="2640" w:type="dxa"/>
          </w:tcPr>
          <w:p w14:paraId="5359A33A" w14:textId="77777777" w:rsidR="00BE604D" w:rsidRDefault="00000000">
            <w:r>
              <w:t>Blob Storage</w:t>
            </w:r>
          </w:p>
        </w:tc>
        <w:tc>
          <w:tcPr>
            <w:tcW w:w="2640" w:type="dxa"/>
          </w:tcPr>
          <w:p w14:paraId="30D7C522" w14:textId="77777777" w:rsidR="00BE604D" w:rsidRDefault="00000000">
            <w:r>
              <w:t>Lab 6 (extension)</w:t>
            </w:r>
          </w:p>
        </w:tc>
      </w:tr>
      <w:tr w:rsidR="00BE604D" w14:paraId="260CD2B1" w14:textId="77777777">
        <w:tc>
          <w:tcPr>
            <w:tcW w:w="2640" w:type="dxa"/>
          </w:tcPr>
          <w:p w14:paraId="390F9B1D" w14:textId="77777777" w:rsidR="00BE604D" w:rsidRDefault="00000000">
            <w:r>
              <w:t>16:15-17:00</w:t>
            </w:r>
          </w:p>
        </w:tc>
        <w:tc>
          <w:tcPr>
            <w:tcW w:w="2640" w:type="dxa"/>
          </w:tcPr>
          <w:p w14:paraId="26BE85DF" w14:textId="77777777" w:rsidR="00BE604D" w:rsidRDefault="00000000">
            <w:r>
              <w:t>Verify deployment; record evidence; Q&amp;A</w:t>
            </w:r>
          </w:p>
        </w:tc>
        <w:tc>
          <w:tcPr>
            <w:tcW w:w="2640" w:type="dxa"/>
          </w:tcPr>
          <w:p w14:paraId="762289C9" w14:textId="77777777" w:rsidR="00BE604D" w:rsidRDefault="00000000">
            <w:r>
              <w:t>Day 1 checkpoint</w:t>
            </w:r>
          </w:p>
        </w:tc>
      </w:tr>
      <w:tr w:rsidR="00BE604D" w14:paraId="50950417" w14:textId="77777777">
        <w:tc>
          <w:tcPr>
            <w:tcW w:w="2640" w:type="dxa"/>
          </w:tcPr>
          <w:p w14:paraId="54FB8EB7" w14:textId="77777777" w:rsidR="00BE604D" w:rsidRDefault="00000000">
            <w:r>
              <w:t>Day 2, 09:00-09:20</w:t>
            </w:r>
          </w:p>
        </w:tc>
        <w:tc>
          <w:tcPr>
            <w:tcW w:w="2640" w:type="dxa"/>
          </w:tcPr>
          <w:p w14:paraId="519EE815" w14:textId="77777777" w:rsidR="00BE604D" w:rsidRDefault="00000000">
            <w:r>
              <w:t>Recap, health checks and failures</w:t>
            </w:r>
          </w:p>
        </w:tc>
        <w:tc>
          <w:tcPr>
            <w:tcW w:w="2640" w:type="dxa"/>
          </w:tcPr>
          <w:p w14:paraId="583A5328" w14:textId="77777777" w:rsidR="00BE604D" w:rsidRDefault="00000000">
            <w:r>
              <w:t>Verify Lab 3</w:t>
            </w:r>
          </w:p>
        </w:tc>
      </w:tr>
      <w:tr w:rsidR="00BE604D" w14:paraId="01AD0482" w14:textId="77777777">
        <w:tc>
          <w:tcPr>
            <w:tcW w:w="2640" w:type="dxa"/>
          </w:tcPr>
          <w:p w14:paraId="7FCAC908" w14:textId="77777777" w:rsidR="00BE604D" w:rsidRDefault="00000000">
            <w:r>
              <w:t>09:20-10:15</w:t>
            </w:r>
          </w:p>
        </w:tc>
        <w:tc>
          <w:tcPr>
            <w:tcW w:w="2640" w:type="dxa"/>
          </w:tcPr>
          <w:p w14:paraId="218F4094" w14:textId="77777777" w:rsidR="00BE604D" w:rsidRDefault="00000000">
            <w:r>
              <w:t>Application Insights and traffic</w:t>
            </w:r>
          </w:p>
        </w:tc>
        <w:tc>
          <w:tcPr>
            <w:tcW w:w="2640" w:type="dxa"/>
          </w:tcPr>
          <w:p w14:paraId="0FAD2D3C" w14:textId="77777777" w:rsidR="00BE604D" w:rsidRDefault="00000000">
            <w:r>
              <w:t>Lab 7 (core)</w:t>
            </w:r>
          </w:p>
        </w:tc>
      </w:tr>
      <w:tr w:rsidR="00BE604D" w14:paraId="1E8D8CBC" w14:textId="77777777">
        <w:tc>
          <w:tcPr>
            <w:tcW w:w="2640" w:type="dxa"/>
          </w:tcPr>
          <w:p w14:paraId="65929B0F" w14:textId="77777777" w:rsidR="00BE604D" w:rsidRDefault="00000000">
            <w:r>
              <w:t>10:15-10:30</w:t>
            </w:r>
          </w:p>
        </w:tc>
        <w:tc>
          <w:tcPr>
            <w:tcW w:w="2640" w:type="dxa"/>
          </w:tcPr>
          <w:p w14:paraId="44537242" w14:textId="77777777" w:rsidR="00BE604D" w:rsidRDefault="00000000">
            <w:r>
              <w:t>Break</w:t>
            </w:r>
          </w:p>
        </w:tc>
        <w:tc>
          <w:tcPr>
            <w:tcW w:w="2640" w:type="dxa"/>
          </w:tcPr>
          <w:p w14:paraId="5053165B" w14:textId="77777777" w:rsidR="00BE604D" w:rsidRDefault="00BE604D"/>
        </w:tc>
      </w:tr>
      <w:tr w:rsidR="00BE604D" w14:paraId="07906872" w14:textId="77777777">
        <w:tc>
          <w:tcPr>
            <w:tcW w:w="2640" w:type="dxa"/>
          </w:tcPr>
          <w:p w14:paraId="375CBC73" w14:textId="77777777" w:rsidR="00BE604D" w:rsidRDefault="00000000">
            <w:r>
              <w:t>10:30-12:15</w:t>
            </w:r>
          </w:p>
        </w:tc>
        <w:tc>
          <w:tcPr>
            <w:tcW w:w="2640" w:type="dxa"/>
          </w:tcPr>
          <w:p w14:paraId="7BB64B6F" w14:textId="77777777" w:rsidR="00BE604D" w:rsidRDefault="00000000">
            <w:r>
              <w:t>KQL and troubleshooting</w:t>
            </w:r>
          </w:p>
        </w:tc>
        <w:tc>
          <w:tcPr>
            <w:tcW w:w="2640" w:type="dxa"/>
          </w:tcPr>
          <w:p w14:paraId="1B78E25A" w14:textId="77777777" w:rsidR="00BE604D" w:rsidRDefault="00000000">
            <w:r>
              <w:t>Lab 8 (core)</w:t>
            </w:r>
          </w:p>
        </w:tc>
      </w:tr>
      <w:tr w:rsidR="00BE604D" w14:paraId="4C4C71B2" w14:textId="77777777">
        <w:tc>
          <w:tcPr>
            <w:tcW w:w="2640" w:type="dxa"/>
          </w:tcPr>
          <w:p w14:paraId="4A039769" w14:textId="77777777" w:rsidR="00BE604D" w:rsidRDefault="00000000">
            <w:r>
              <w:t>12:15-13:00</w:t>
            </w:r>
          </w:p>
        </w:tc>
        <w:tc>
          <w:tcPr>
            <w:tcW w:w="2640" w:type="dxa"/>
          </w:tcPr>
          <w:p w14:paraId="06D46141" w14:textId="77777777" w:rsidR="00BE604D" w:rsidRDefault="00000000">
            <w:r>
              <w:t>Lunch</w:t>
            </w:r>
          </w:p>
        </w:tc>
        <w:tc>
          <w:tcPr>
            <w:tcW w:w="2640" w:type="dxa"/>
          </w:tcPr>
          <w:p w14:paraId="1CA3A061" w14:textId="77777777" w:rsidR="00BE604D" w:rsidRDefault="00BE604D"/>
        </w:tc>
      </w:tr>
      <w:tr w:rsidR="00BE604D" w14:paraId="7E45306A" w14:textId="77777777">
        <w:tc>
          <w:tcPr>
            <w:tcW w:w="2640" w:type="dxa"/>
          </w:tcPr>
          <w:p w14:paraId="2BB285F1" w14:textId="77777777" w:rsidR="00BE604D" w:rsidRDefault="00000000">
            <w:r>
              <w:t>13:00-13:40</w:t>
            </w:r>
          </w:p>
        </w:tc>
        <w:tc>
          <w:tcPr>
            <w:tcW w:w="2640" w:type="dxa"/>
          </w:tcPr>
          <w:p w14:paraId="7AC944F1" w14:textId="77777777" w:rsidR="00BE604D" w:rsidRDefault="00000000">
            <w:r>
              <w:t>CLI, PowerShell and Bicep</w:t>
            </w:r>
          </w:p>
        </w:tc>
        <w:tc>
          <w:tcPr>
            <w:tcW w:w="2640" w:type="dxa"/>
          </w:tcPr>
          <w:p w14:paraId="1666BBF4" w14:textId="77777777" w:rsidR="00BE604D" w:rsidRDefault="00000000">
            <w:r>
              <w:t>Labs 9 and 12; selected tasks</w:t>
            </w:r>
          </w:p>
        </w:tc>
      </w:tr>
      <w:tr w:rsidR="00BE604D" w14:paraId="3F12A6B0" w14:textId="77777777">
        <w:tc>
          <w:tcPr>
            <w:tcW w:w="2640" w:type="dxa"/>
          </w:tcPr>
          <w:p w14:paraId="3F5F5C3A" w14:textId="77777777" w:rsidR="00BE604D" w:rsidRDefault="00000000">
            <w:r>
              <w:t>13:40-14:20</w:t>
            </w:r>
          </w:p>
        </w:tc>
        <w:tc>
          <w:tcPr>
            <w:tcW w:w="2640" w:type="dxa"/>
          </w:tcPr>
          <w:p w14:paraId="4861F184" w14:textId="77777777" w:rsidR="00BE604D" w:rsidRDefault="00000000">
            <w:r>
              <w:t>Delivery lifecycle and CI/CD</w:t>
            </w:r>
          </w:p>
        </w:tc>
        <w:tc>
          <w:tcPr>
            <w:tcW w:w="2640" w:type="dxa"/>
          </w:tcPr>
          <w:p w14:paraId="707B23A0" w14:textId="77777777" w:rsidR="00BE604D" w:rsidRDefault="00000000">
            <w:r>
              <w:t>Lab 12</w:t>
            </w:r>
          </w:p>
        </w:tc>
      </w:tr>
      <w:tr w:rsidR="00BE604D" w14:paraId="2E84BA28" w14:textId="77777777">
        <w:tc>
          <w:tcPr>
            <w:tcW w:w="2640" w:type="dxa"/>
          </w:tcPr>
          <w:p w14:paraId="499187A0" w14:textId="77777777" w:rsidR="00BE604D" w:rsidRDefault="00000000">
            <w:r>
              <w:t>14:20-14:35</w:t>
            </w:r>
          </w:p>
        </w:tc>
        <w:tc>
          <w:tcPr>
            <w:tcW w:w="2640" w:type="dxa"/>
          </w:tcPr>
          <w:p w14:paraId="6F0CEF39" w14:textId="77777777" w:rsidR="00BE604D" w:rsidRDefault="00000000">
            <w:r>
              <w:t>Break</w:t>
            </w:r>
          </w:p>
        </w:tc>
        <w:tc>
          <w:tcPr>
            <w:tcW w:w="2640" w:type="dxa"/>
          </w:tcPr>
          <w:p w14:paraId="5E423F56" w14:textId="77777777" w:rsidR="00BE604D" w:rsidRDefault="00BE604D"/>
        </w:tc>
      </w:tr>
      <w:tr w:rsidR="00BE604D" w14:paraId="7EC83740" w14:textId="77777777">
        <w:tc>
          <w:tcPr>
            <w:tcW w:w="2640" w:type="dxa"/>
          </w:tcPr>
          <w:p w14:paraId="34E66A4C" w14:textId="77777777" w:rsidR="00BE604D" w:rsidRDefault="00000000">
            <w:r>
              <w:t>14:35-15:05</w:t>
            </w:r>
          </w:p>
        </w:tc>
        <w:tc>
          <w:tcPr>
            <w:tcW w:w="2640" w:type="dxa"/>
          </w:tcPr>
          <w:p w14:paraId="0688B051" w14:textId="77777777" w:rsidR="00BE604D" w:rsidRDefault="00000000">
            <w:r>
              <w:t>Functions and Service Bus walkthrough</w:t>
            </w:r>
          </w:p>
        </w:tc>
        <w:tc>
          <w:tcPr>
            <w:tcW w:w="2640" w:type="dxa"/>
          </w:tcPr>
          <w:p w14:paraId="44E0CA93" w14:textId="77777777" w:rsidR="00BE604D" w:rsidRDefault="00000000">
            <w:r>
              <w:t>Labs 10-11; hands-on extension</w:t>
            </w:r>
          </w:p>
        </w:tc>
      </w:tr>
      <w:tr w:rsidR="00BE604D" w14:paraId="43A75F0F" w14:textId="77777777">
        <w:tc>
          <w:tcPr>
            <w:tcW w:w="2640" w:type="dxa"/>
          </w:tcPr>
          <w:p w14:paraId="61FC87E3" w14:textId="77777777" w:rsidR="00BE604D" w:rsidRDefault="00000000">
            <w:r>
              <w:t>15:05-15:30</w:t>
            </w:r>
          </w:p>
        </w:tc>
        <w:tc>
          <w:tcPr>
            <w:tcW w:w="2640" w:type="dxa"/>
          </w:tcPr>
          <w:p w14:paraId="2FF5F033" w14:textId="77777777" w:rsidR="00BE604D" w:rsidRDefault="00000000">
            <w:r>
              <w:t>Production-readiness review</w:t>
            </w:r>
          </w:p>
        </w:tc>
        <w:tc>
          <w:tcPr>
            <w:tcW w:w="2640" w:type="dxa"/>
          </w:tcPr>
          <w:p w14:paraId="090C9B1D" w14:textId="77777777" w:rsidR="00BE604D" w:rsidRDefault="00000000">
            <w:r>
              <w:t>Final checklist</w:t>
            </w:r>
          </w:p>
        </w:tc>
      </w:tr>
      <w:tr w:rsidR="00BE604D" w14:paraId="41613F13" w14:textId="77777777">
        <w:tc>
          <w:tcPr>
            <w:tcW w:w="2640" w:type="dxa"/>
          </w:tcPr>
          <w:p w14:paraId="06F68CC8" w14:textId="77777777" w:rsidR="00BE604D" w:rsidRDefault="00000000">
            <w:r>
              <w:t>15:30-16:30</w:t>
            </w:r>
          </w:p>
        </w:tc>
        <w:tc>
          <w:tcPr>
            <w:tcW w:w="2640" w:type="dxa"/>
          </w:tcPr>
          <w:p w14:paraId="3B838F53" w14:textId="77777777" w:rsidR="00BE604D" w:rsidRDefault="00000000">
            <w:r>
              <w:t>Integrated challenge and evidence</w:t>
            </w:r>
          </w:p>
        </w:tc>
        <w:tc>
          <w:tcPr>
            <w:tcW w:w="2640" w:type="dxa"/>
          </w:tcPr>
          <w:p w14:paraId="411E459C" w14:textId="77777777" w:rsidR="00BE604D" w:rsidRDefault="00000000">
            <w:r>
              <w:t>Capstone</w:t>
            </w:r>
          </w:p>
        </w:tc>
      </w:tr>
      <w:tr w:rsidR="00BE604D" w14:paraId="53B90265" w14:textId="77777777">
        <w:tc>
          <w:tcPr>
            <w:tcW w:w="2640" w:type="dxa"/>
          </w:tcPr>
          <w:p w14:paraId="4ABD87BB" w14:textId="77777777" w:rsidR="00BE604D" w:rsidRDefault="00000000">
            <w:r>
              <w:t>16:30-17:00</w:t>
            </w:r>
          </w:p>
        </w:tc>
        <w:tc>
          <w:tcPr>
            <w:tcW w:w="2640" w:type="dxa"/>
          </w:tcPr>
          <w:p w14:paraId="640CE3E1" w14:textId="77777777" w:rsidR="00BE604D" w:rsidRDefault="00000000">
            <w:r>
              <w:t>Questions, cleanup and next steps</w:t>
            </w:r>
          </w:p>
        </w:tc>
        <w:tc>
          <w:tcPr>
            <w:tcW w:w="2640" w:type="dxa"/>
          </w:tcPr>
          <w:p w14:paraId="5D8F0B7F" w14:textId="77777777" w:rsidR="00BE604D" w:rsidRDefault="00000000">
            <w:r>
              <w:t>Lab 13</w:t>
            </w:r>
          </w:p>
        </w:tc>
      </w:tr>
    </w:tbl>
    <w:p w14:paraId="7B9DAECF" w14:textId="77777777" w:rsidR="00BE604D" w:rsidRDefault="00000000">
      <w:pPr>
        <w:pStyle w:val="BodyText"/>
      </w:pPr>
      <w:r>
        <w:t>Functions and Service Bus hands-on tasks typically need another 60-90 minutes. Use instructor-provisioned resources during the short walkthrough, or complete them as follow-on practice.</w:t>
      </w:r>
    </w:p>
    <w:p w14:paraId="6B483E65" w14:textId="77777777" w:rsidR="00BE604D" w:rsidRDefault="00000000">
      <w:pPr>
        <w:pStyle w:val="Heading2"/>
      </w:pPr>
      <w:bookmarkStart w:id="4" w:name="full-hands-on-completion-plan"/>
      <w:bookmarkEnd w:id="2"/>
      <w:r>
        <w:t>Full hands-on completion plan</w:t>
      </w:r>
    </w:p>
    <w:p w14:paraId="4D8EAAFE" w14:textId="77777777" w:rsidR="00BE604D" w:rsidRDefault="00000000">
      <w:r>
        <w:t>The two-day in-person timetable contains demonstrations, discussion and breaks as well as lab work. It cannot accommodate every exercise from a clean machine. To complete the full path, allow 1-2 hours of pre-course installation/local setup and approximately 3-4 hours of follow-on practice for Storage, Functions/Service Bus and the full delivery pipeline. Privileged steps may take longer if administrators are unavailable.</w:t>
      </w:r>
    </w:p>
    <w:tbl>
      <w:tblPr>
        <w:tblW w:w="5000" w:type="pct"/>
        <w:tblLayout w:type="fixed"/>
        <w:tblLook w:val="0020" w:firstRow="1" w:lastRow="0" w:firstColumn="0" w:lastColumn="0" w:noHBand="0" w:noVBand="0"/>
      </w:tblPr>
      <w:tblGrid>
        <w:gridCol w:w="3460"/>
        <w:gridCol w:w="3461"/>
        <w:gridCol w:w="3461"/>
      </w:tblGrid>
      <w:tr w:rsidR="00BE604D" w14:paraId="1BC9F2EF" w14:textId="77777777">
        <w:trPr>
          <w:tblHeader/>
        </w:trPr>
        <w:tc>
          <w:tcPr>
            <w:tcW w:w="2640" w:type="dxa"/>
          </w:tcPr>
          <w:p w14:paraId="7542A750" w14:textId="77777777" w:rsidR="00BE604D" w:rsidRDefault="00000000">
            <w:r>
              <w:t>Topic</w:t>
            </w:r>
          </w:p>
        </w:tc>
        <w:tc>
          <w:tcPr>
            <w:tcW w:w="2640" w:type="dxa"/>
          </w:tcPr>
          <w:p w14:paraId="1919AE7D" w14:textId="77777777" w:rsidR="00BE604D" w:rsidRDefault="00000000">
            <w:r>
              <w:t>Learner action, not just a discussion</w:t>
            </w:r>
          </w:p>
        </w:tc>
        <w:tc>
          <w:tcPr>
            <w:tcW w:w="2640" w:type="dxa"/>
          </w:tcPr>
          <w:p w14:paraId="09479FCB" w14:textId="77777777" w:rsidR="00BE604D" w:rsidRDefault="00000000">
            <w:r>
              <w:t>Evidence</w:t>
            </w:r>
          </w:p>
        </w:tc>
      </w:tr>
      <w:tr w:rsidR="00BE604D" w14:paraId="0BE68986" w14:textId="77777777">
        <w:tc>
          <w:tcPr>
            <w:tcW w:w="2640" w:type="dxa"/>
          </w:tcPr>
          <w:p w14:paraId="2D79798A" w14:textId="77777777" w:rsidR="00BE604D" w:rsidRDefault="00000000">
            <w:r>
              <w:t>Foundations</w:t>
            </w:r>
          </w:p>
        </w:tc>
        <w:tc>
          <w:tcPr>
            <w:tcW w:w="2640" w:type="dxa"/>
          </w:tcPr>
          <w:p w14:paraId="28387E3F" w14:textId="77777777" w:rsidR="00BE604D" w:rsidRDefault="00000000">
            <w:r>
              <w:t>Create/tag group; inspect region, IAM and deployments</w:t>
            </w:r>
          </w:p>
        </w:tc>
        <w:tc>
          <w:tcPr>
            <w:tcW w:w="2640" w:type="dxa"/>
          </w:tcPr>
          <w:p w14:paraId="1A500BEF" w14:textId="77777777" w:rsidR="00BE604D" w:rsidRDefault="00000000">
            <w:r>
              <w:t>Lab 1 record</w:t>
            </w:r>
          </w:p>
        </w:tc>
      </w:tr>
      <w:tr w:rsidR="00BE604D" w14:paraId="049F4F31" w14:textId="77777777">
        <w:tc>
          <w:tcPr>
            <w:tcW w:w="2640" w:type="dxa"/>
          </w:tcPr>
          <w:p w14:paraId="263687EA" w14:textId="77777777" w:rsidR="00BE604D" w:rsidRDefault="00000000">
            <w:r>
              <w:t>Local .NET / SQL</w:t>
            </w:r>
          </w:p>
        </w:tc>
        <w:tc>
          <w:tcPr>
            <w:tcW w:w="2640" w:type="dxa"/>
          </w:tcPr>
          <w:p w14:paraId="1508D242" w14:textId="77777777" w:rsidR="00BE604D" w:rsidRDefault="00000000">
            <w:r>
              <w:t>Create database, configure, run and debug</w:t>
            </w:r>
          </w:p>
        </w:tc>
        <w:tc>
          <w:tcPr>
            <w:tcW w:w="2640" w:type="dxa"/>
          </w:tcPr>
          <w:p w14:paraId="0E76F4F0" w14:textId="77777777" w:rsidR="00BE604D" w:rsidRDefault="00000000">
            <w:r>
              <w:t>JSON and breakpoint</w:t>
            </w:r>
          </w:p>
        </w:tc>
      </w:tr>
      <w:tr w:rsidR="00BE604D" w14:paraId="47AFD112" w14:textId="77777777">
        <w:tc>
          <w:tcPr>
            <w:tcW w:w="2640" w:type="dxa"/>
          </w:tcPr>
          <w:p w14:paraId="6EADC086" w14:textId="77777777" w:rsidR="00BE604D" w:rsidRDefault="00000000">
            <w:r>
              <w:t>App Service + Azure SQL</w:t>
            </w:r>
          </w:p>
        </w:tc>
        <w:tc>
          <w:tcPr>
            <w:tcW w:w="2640" w:type="dxa"/>
          </w:tcPr>
          <w:p w14:paraId="1ABFB796" w14:textId="77777777" w:rsidR="00BE604D" w:rsidRDefault="00000000">
            <w:r>
              <w:t>Create/configure/deploy; map managed identity to SQL</w:t>
            </w:r>
          </w:p>
        </w:tc>
        <w:tc>
          <w:tcPr>
            <w:tcW w:w="2640" w:type="dxa"/>
          </w:tcPr>
          <w:p w14:paraId="47F2C657" w14:textId="77777777" w:rsidR="00BE604D" w:rsidRDefault="00000000">
            <w:r>
              <w:t>Lab 3 evidence matrix</w:t>
            </w:r>
          </w:p>
        </w:tc>
      </w:tr>
      <w:tr w:rsidR="00BE604D" w14:paraId="5A3EF5EC" w14:textId="77777777">
        <w:tc>
          <w:tcPr>
            <w:tcW w:w="2640" w:type="dxa"/>
          </w:tcPr>
          <w:p w14:paraId="3EF474BC" w14:textId="77777777" w:rsidR="00BE604D" w:rsidRDefault="00000000">
            <w:r>
              <w:t>Entra / RBAC / service principal</w:t>
            </w:r>
          </w:p>
        </w:tc>
        <w:tc>
          <w:tcPr>
            <w:tcW w:w="2640" w:type="dxa"/>
          </w:tcPr>
          <w:p w14:paraId="432F17EE" w14:textId="77777777" w:rsidR="00BE604D" w:rsidRDefault="00000000">
            <w:r>
              <w:t xml:space="preserve">Create registration, assign/revoke a narrowly scoped test role with an authorised </w:t>
            </w:r>
            <w:r>
              <w:lastRenderedPageBreak/>
              <w:t>administrator</w:t>
            </w:r>
          </w:p>
        </w:tc>
        <w:tc>
          <w:tcPr>
            <w:tcW w:w="2640" w:type="dxa"/>
          </w:tcPr>
          <w:p w14:paraId="00B5D1D1" w14:textId="77777777" w:rsidR="00BE604D" w:rsidRDefault="00000000">
            <w:r>
              <w:lastRenderedPageBreak/>
              <w:t>Lab 4C</w:t>
            </w:r>
          </w:p>
        </w:tc>
      </w:tr>
      <w:tr w:rsidR="00BE604D" w14:paraId="693C7966" w14:textId="77777777">
        <w:tc>
          <w:tcPr>
            <w:tcW w:w="2640" w:type="dxa"/>
          </w:tcPr>
          <w:p w14:paraId="3C6D4503" w14:textId="77777777" w:rsidR="00BE604D" w:rsidRDefault="00000000">
            <w:r>
              <w:t>Key Vault</w:t>
            </w:r>
          </w:p>
        </w:tc>
        <w:tc>
          <w:tcPr>
            <w:tcW w:w="2640" w:type="dxa"/>
          </w:tcPr>
          <w:p w14:paraId="46FD6712" w14:textId="77777777" w:rsidR="00BE604D" w:rsidRDefault="00000000">
            <w:r>
              <w:t>Create fictional secret; resolve managed-identity reference; rotate value</w:t>
            </w:r>
          </w:p>
        </w:tc>
        <w:tc>
          <w:tcPr>
            <w:tcW w:w="2640" w:type="dxa"/>
          </w:tcPr>
          <w:p w14:paraId="0267F55C" w14:textId="77777777" w:rsidR="00BE604D" w:rsidRDefault="00000000">
            <w:r>
              <w:t>Lab 4B and 4D</w:t>
            </w:r>
          </w:p>
        </w:tc>
      </w:tr>
      <w:tr w:rsidR="00BE604D" w14:paraId="51DD23C4" w14:textId="77777777">
        <w:tc>
          <w:tcPr>
            <w:tcW w:w="2640" w:type="dxa"/>
          </w:tcPr>
          <w:p w14:paraId="500A39FD" w14:textId="77777777" w:rsidR="00BE604D" w:rsidRDefault="00000000">
            <w:r>
              <w:t>Cost</w:t>
            </w:r>
          </w:p>
        </w:tc>
        <w:tc>
          <w:tcPr>
            <w:tcW w:w="2640" w:type="dxa"/>
          </w:tcPr>
          <w:p w14:paraId="335F7A06" w14:textId="77777777" w:rsidR="00BE604D" w:rsidRDefault="00000000">
            <w:r>
              <w:t>Estimate, inspect actuals, create budget and alerts</w:t>
            </w:r>
          </w:p>
        </w:tc>
        <w:tc>
          <w:tcPr>
            <w:tcW w:w="2640" w:type="dxa"/>
          </w:tcPr>
          <w:p w14:paraId="70D90D38" w14:textId="77777777" w:rsidR="00BE604D" w:rsidRDefault="00000000">
            <w:r>
              <w:t>Lab 5 worksheet</w:t>
            </w:r>
          </w:p>
        </w:tc>
      </w:tr>
      <w:tr w:rsidR="00BE604D" w14:paraId="30FB3607" w14:textId="77777777">
        <w:tc>
          <w:tcPr>
            <w:tcW w:w="2640" w:type="dxa"/>
          </w:tcPr>
          <w:p w14:paraId="2BB1EAF3" w14:textId="77777777" w:rsidR="00BE604D" w:rsidRDefault="00000000">
            <w:r>
              <w:t>Blob Storage</w:t>
            </w:r>
          </w:p>
        </w:tc>
        <w:tc>
          <w:tcPr>
            <w:tcW w:w="2640" w:type="dxa"/>
          </w:tcPr>
          <w:p w14:paraId="638F3076" w14:textId="77777777" w:rsidR="00BE604D" w:rsidRDefault="00000000">
            <w:r>
              <w:t>Create private container, upload/download; apply scoped disposable-data lifecycle rule</w:t>
            </w:r>
          </w:p>
        </w:tc>
        <w:tc>
          <w:tcPr>
            <w:tcW w:w="2640" w:type="dxa"/>
          </w:tcPr>
          <w:p w14:paraId="074303F3" w14:textId="77777777" w:rsidR="00BE604D" w:rsidRDefault="00000000">
            <w:r>
              <w:t>Lab 6 and 6A</w:t>
            </w:r>
          </w:p>
        </w:tc>
      </w:tr>
      <w:tr w:rsidR="00BE604D" w14:paraId="30F2548A" w14:textId="77777777">
        <w:tc>
          <w:tcPr>
            <w:tcW w:w="2640" w:type="dxa"/>
          </w:tcPr>
          <w:p w14:paraId="30547F96" w14:textId="77777777" w:rsidR="00BE604D" w:rsidRDefault="00000000">
            <w:r>
              <w:t>Monitoring / KQL</w:t>
            </w:r>
          </w:p>
        </w:tc>
        <w:tc>
          <w:tcPr>
            <w:tcW w:w="2640" w:type="dxa"/>
          </w:tcPr>
          <w:p w14:paraId="34AF7D8D" w14:textId="77777777" w:rsidR="00BE604D" w:rsidRDefault="00000000">
            <w:r>
              <w:t>Enable collection; generate traffic; query and correlate a controlled failure</w:t>
            </w:r>
          </w:p>
        </w:tc>
        <w:tc>
          <w:tcPr>
            <w:tcW w:w="2640" w:type="dxa"/>
          </w:tcPr>
          <w:p w14:paraId="4B705ED1" w14:textId="77777777" w:rsidR="00BE604D" w:rsidRDefault="00000000">
            <w:r>
              <w:t>Labs 7-8</w:t>
            </w:r>
          </w:p>
        </w:tc>
      </w:tr>
      <w:tr w:rsidR="00BE604D" w14:paraId="04CE0C72" w14:textId="77777777">
        <w:tc>
          <w:tcPr>
            <w:tcW w:w="2640" w:type="dxa"/>
          </w:tcPr>
          <w:p w14:paraId="5BA1F917" w14:textId="77777777" w:rsidR="00BE604D" w:rsidRDefault="00000000">
            <w:r>
              <w:t>Alerts</w:t>
            </w:r>
          </w:p>
        </w:tc>
        <w:tc>
          <w:tcPr>
            <w:tcW w:w="2640" w:type="dxa"/>
          </w:tcPr>
          <w:p w14:paraId="6FDDC1B7" w14:textId="77777777" w:rsidR="00BE604D" w:rsidRDefault="00000000">
            <w:r>
              <w:t>Create scoped failure alert/action group and test notifications</w:t>
            </w:r>
          </w:p>
        </w:tc>
        <w:tc>
          <w:tcPr>
            <w:tcW w:w="2640" w:type="dxa"/>
          </w:tcPr>
          <w:p w14:paraId="295D8BEF" w14:textId="77777777" w:rsidR="00BE604D" w:rsidRDefault="00000000">
            <w:r>
              <w:t>Lab 7A</w:t>
            </w:r>
          </w:p>
        </w:tc>
      </w:tr>
      <w:tr w:rsidR="00BE604D" w14:paraId="60A27E73" w14:textId="77777777">
        <w:tc>
          <w:tcPr>
            <w:tcW w:w="2640" w:type="dxa"/>
          </w:tcPr>
          <w:p w14:paraId="6FC022DD" w14:textId="77777777" w:rsidR="00BE604D" w:rsidRDefault="00000000">
            <w:r>
              <w:t>CLI / PowerShell</w:t>
            </w:r>
          </w:p>
        </w:tc>
        <w:tc>
          <w:tcPr>
            <w:tcW w:w="2640" w:type="dxa"/>
          </w:tcPr>
          <w:p w14:paraId="390673FE" w14:textId="77777777" w:rsidR="00BE604D" w:rsidRDefault="00000000">
            <w:r>
              <w:t>Inspect and reversibly tag your own group using both tools</w:t>
            </w:r>
          </w:p>
        </w:tc>
        <w:tc>
          <w:tcPr>
            <w:tcW w:w="2640" w:type="dxa"/>
          </w:tcPr>
          <w:p w14:paraId="479CACEB" w14:textId="77777777" w:rsidR="00BE604D" w:rsidRDefault="00000000">
            <w:r>
              <w:t>Lab 9C</w:t>
            </w:r>
          </w:p>
        </w:tc>
      </w:tr>
      <w:tr w:rsidR="00BE604D" w14:paraId="23D49618" w14:textId="77777777">
        <w:tc>
          <w:tcPr>
            <w:tcW w:w="2640" w:type="dxa"/>
          </w:tcPr>
          <w:p w14:paraId="54D9DBC4" w14:textId="77777777" w:rsidR="00BE604D" w:rsidRDefault="00000000">
            <w:r>
              <w:t>Functions / Service Bus</w:t>
            </w:r>
          </w:p>
        </w:tc>
        <w:tc>
          <w:tcPr>
            <w:tcW w:w="2640" w:type="dxa"/>
          </w:tcPr>
          <w:p w14:paraId="44D0CDD0" w14:textId="77777777" w:rsidR="00BE604D" w:rsidRDefault="00000000">
            <w:r>
              <w:t>Create, develop, deploy, send, process and dead-letter messages</w:t>
            </w:r>
          </w:p>
        </w:tc>
        <w:tc>
          <w:tcPr>
            <w:tcW w:w="2640" w:type="dxa"/>
          </w:tcPr>
          <w:p w14:paraId="197475B6" w14:textId="77777777" w:rsidR="00BE604D" w:rsidRDefault="00000000">
            <w:r>
              <w:t>Labs 10-11</w:t>
            </w:r>
          </w:p>
        </w:tc>
      </w:tr>
      <w:tr w:rsidR="00BE604D" w14:paraId="3DB44D37" w14:textId="77777777">
        <w:tc>
          <w:tcPr>
            <w:tcW w:w="2640" w:type="dxa"/>
          </w:tcPr>
          <w:p w14:paraId="2D8EDB6E" w14:textId="77777777" w:rsidR="00BE604D" w:rsidRDefault="00000000">
            <w:r>
              <w:t>IaC / CI/CD / lifecycle</w:t>
            </w:r>
          </w:p>
        </w:tc>
        <w:tc>
          <w:tcPr>
            <w:tcW w:w="2640" w:type="dxa"/>
          </w:tcPr>
          <w:p w14:paraId="5C84D417" w14:textId="77777777" w:rsidR="00BE604D" w:rsidRDefault="00000000">
            <w:r>
              <w:t>Deploy disposable Bicep resource; run gated federated pipeline; redeploy prior artifact</w:t>
            </w:r>
          </w:p>
        </w:tc>
        <w:tc>
          <w:tcPr>
            <w:tcW w:w="2640" w:type="dxa"/>
          </w:tcPr>
          <w:p w14:paraId="6EC95AFB" w14:textId="77777777" w:rsidR="00BE604D" w:rsidRDefault="00000000">
            <w:r>
              <w:t>Lab 12E-F</w:t>
            </w:r>
          </w:p>
        </w:tc>
      </w:tr>
      <w:tr w:rsidR="00BE604D" w14:paraId="38BA2E3A" w14:textId="77777777">
        <w:tc>
          <w:tcPr>
            <w:tcW w:w="2640" w:type="dxa"/>
          </w:tcPr>
          <w:p w14:paraId="4902FE89" w14:textId="77777777" w:rsidR="00BE604D" w:rsidRDefault="00000000">
            <w:r>
              <w:t>Cleanup</w:t>
            </w:r>
          </w:p>
        </w:tc>
        <w:tc>
          <w:tcPr>
            <w:tcW w:w="2640" w:type="dxa"/>
          </w:tcPr>
          <w:p w14:paraId="12EBB985" w14:textId="77777777" w:rsidR="00BE604D" w:rsidRDefault="00000000">
            <w:r>
              <w:t>Remove disposable resources, external identities and local overrides</w:t>
            </w:r>
          </w:p>
        </w:tc>
        <w:tc>
          <w:tcPr>
            <w:tcW w:w="2640" w:type="dxa"/>
          </w:tcPr>
          <w:p w14:paraId="7838DE6F" w14:textId="77777777" w:rsidR="00BE604D" w:rsidRDefault="00000000">
            <w:r>
              <w:t>Lab 13</w:t>
            </w:r>
          </w:p>
        </w:tc>
      </w:tr>
    </w:tbl>
    <w:p w14:paraId="598C421B" w14:textId="77777777" w:rsidR="00BE604D" w:rsidRDefault="00000000">
      <w:pPr>
        <w:pStyle w:val="BodyText"/>
      </w:pPr>
      <w:r>
        <w:t xml:space="preserve">An access-blocked task is recorded as </w:t>
      </w:r>
      <w:r>
        <w:rPr>
          <w:b/>
          <w:bCs/>
        </w:rPr>
        <w:t>blocked</w:t>
      </w:r>
      <w:r>
        <w:t>, not completed. Instructor assistance should perform only the privileged action while the learner follows, verifies and records the result. Do not count an offline query exercise as a successful live Azure deployment.</w:t>
      </w:r>
    </w:p>
    <w:p w14:paraId="74D0FA3F" w14:textId="77777777" w:rsidR="00BE604D" w:rsidRDefault="00000000">
      <w:pPr>
        <w:pStyle w:val="Heading1"/>
      </w:pPr>
      <w:bookmarkStart w:id="5" w:name="lab-0-prepare-tools-and-access"/>
      <w:bookmarkEnd w:id="3"/>
      <w:bookmarkEnd w:id="4"/>
      <w:r>
        <w:t>Lab 0 | Prepare tools and access</w:t>
      </w:r>
    </w:p>
    <w:p w14:paraId="101D2712" w14:textId="77777777" w:rsidR="00BE604D" w:rsidRDefault="00000000">
      <w:r>
        <w:rPr>
          <w:b/>
          <w:bCs/>
        </w:rPr>
        <w:t>Where:</w:t>
      </w:r>
      <w:r>
        <w:t xml:space="preserve"> your Windows computer. </w:t>
      </w:r>
      <w:r>
        <w:rPr>
          <w:b/>
          <w:bCs/>
        </w:rPr>
        <w:t>Needs:</w:t>
      </w:r>
      <w:r>
        <w:t xml:space="preserve"> software installation permission and the course files. </w:t>
      </w:r>
      <w:r>
        <w:rPr>
          <w:b/>
          <w:bCs/>
        </w:rPr>
        <w:t>Checkpoint:</w:t>
      </w:r>
      <w:r>
        <w:t xml:space="preserve"> tools work in a new terminal.</w:t>
      </w:r>
    </w:p>
    <w:p w14:paraId="49708B78" w14:textId="77777777" w:rsidR="00BE604D" w:rsidRDefault="00000000">
      <w:pPr>
        <w:pStyle w:val="Heading2"/>
      </w:pPr>
      <w:bookmarkStart w:id="6" w:name="install-before-class"/>
      <w:r>
        <w:t>Install before class</w:t>
      </w:r>
    </w:p>
    <w:p w14:paraId="7DA361B1" w14:textId="77777777" w:rsidR="00BE604D" w:rsidRDefault="00000000">
      <w:pPr>
        <w:numPr>
          <w:ilvl w:val="0"/>
          <w:numId w:val="7"/>
        </w:numPr>
      </w:pPr>
      <w:r>
        <w:t xml:space="preserve">Install the </w:t>
      </w:r>
      <w:r>
        <w:rPr>
          <w:b/>
          <w:bCs/>
        </w:rPr>
        <w:t>.NET 10 SDK</w:t>
      </w:r>
      <w:r>
        <w:t xml:space="preserve">, not just the .NET runtime, from </w:t>
      </w:r>
      <w:hyperlink r:id="rId41">
        <w:r>
          <w:t>https://dotnet.microsoft.com/download/dotnet/10.0</w:t>
        </w:r>
      </w:hyperlink>
      <w:r>
        <w:t>.</w:t>
      </w:r>
    </w:p>
    <w:p w14:paraId="7FE7C11A" w14:textId="77777777" w:rsidR="00BE604D" w:rsidRDefault="00000000">
      <w:pPr>
        <w:numPr>
          <w:ilvl w:val="0"/>
          <w:numId w:val="7"/>
        </w:numPr>
      </w:pPr>
      <w:r>
        <w:t xml:space="preserve">Install VS Code: </w:t>
      </w:r>
      <w:hyperlink r:id="rId42">
        <w:r>
          <w:t>https://code.visualstudio.com/</w:t>
        </w:r>
      </w:hyperlink>
      <w:r>
        <w:t xml:space="preserve">. Install Microsoft’s </w:t>
      </w:r>
      <w:r>
        <w:rPr>
          <w:b/>
          <w:bCs/>
        </w:rPr>
        <w:t>C# Dev Kit</w:t>
      </w:r>
      <w:r>
        <w:t xml:space="preserve">, </w:t>
      </w:r>
      <w:r>
        <w:rPr>
          <w:b/>
          <w:bCs/>
        </w:rPr>
        <w:t>Azure Resources</w:t>
      </w:r>
      <w:r>
        <w:t xml:space="preserve">, </w:t>
      </w:r>
      <w:r>
        <w:rPr>
          <w:b/>
          <w:bCs/>
        </w:rPr>
        <w:t>Azure App Service</w:t>
      </w:r>
      <w:r>
        <w:t xml:space="preserve"> and </w:t>
      </w:r>
      <w:r>
        <w:rPr>
          <w:b/>
          <w:bCs/>
        </w:rPr>
        <w:t>Azure Functions</w:t>
      </w:r>
      <w:r>
        <w:t xml:space="preserve"> extensions. The </w:t>
      </w:r>
      <w:r>
        <w:rPr>
          <w:b/>
          <w:bCs/>
        </w:rPr>
        <w:t>SQL Server (mssql)</w:t>
      </w:r>
      <w:r>
        <w:t xml:space="preserve"> extension is optional.</w:t>
      </w:r>
    </w:p>
    <w:p w14:paraId="78E801BF" w14:textId="77777777" w:rsidR="00BE604D" w:rsidRDefault="00000000">
      <w:pPr>
        <w:numPr>
          <w:ilvl w:val="0"/>
          <w:numId w:val="7"/>
        </w:numPr>
      </w:pPr>
      <w:r>
        <w:t xml:space="preserve">Install </w:t>
      </w:r>
      <w:r>
        <w:rPr>
          <w:b/>
          <w:bCs/>
        </w:rPr>
        <w:t>SQL Server Express</w:t>
      </w:r>
      <w:r>
        <w:t xml:space="preserve"> (database engine) and </w:t>
      </w:r>
      <w:r>
        <w:rPr>
          <w:b/>
          <w:bCs/>
        </w:rPr>
        <w:t>SQL Server Management Studio (SSMS)</w:t>
      </w:r>
      <w:r>
        <w:t xml:space="preserve"> (management application). They are different installations. Use official SQL Server downloads: </w:t>
      </w:r>
      <w:hyperlink r:id="rId43">
        <w:r>
          <w:t>https://www.microsoft.com/sql-server/sql-server-downloads</w:t>
        </w:r>
      </w:hyperlink>
      <w:r>
        <w:t>.</w:t>
      </w:r>
    </w:p>
    <w:p w14:paraId="7797ED9A" w14:textId="77777777" w:rsidR="00BE604D" w:rsidRDefault="00000000">
      <w:pPr>
        <w:numPr>
          <w:ilvl w:val="0"/>
          <w:numId w:val="7"/>
        </w:numPr>
      </w:pPr>
      <w:r>
        <w:t xml:space="preserve">For cloud labs, install </w:t>
      </w:r>
      <w:r>
        <w:rPr>
          <w:b/>
          <w:bCs/>
        </w:rPr>
        <w:t>Azure CLI</w:t>
      </w:r>
      <w:r>
        <w:t xml:space="preserve">: </w:t>
      </w:r>
      <w:hyperlink r:id="rId44">
        <w:r>
          <w:t>https://learn.microsoft.com/cli/azure/install-azure-cli-windows</w:t>
        </w:r>
      </w:hyperlink>
      <w:r>
        <w:t>.</w:t>
      </w:r>
    </w:p>
    <w:p w14:paraId="1A831878" w14:textId="77777777" w:rsidR="00BE604D" w:rsidRDefault="00000000">
      <w:pPr>
        <w:numPr>
          <w:ilvl w:val="0"/>
          <w:numId w:val="7"/>
        </w:numPr>
      </w:pPr>
      <w:r>
        <w:t xml:space="preserve">For Functions labs, install the latest compatible </w:t>
      </w:r>
      <w:r>
        <w:rPr>
          <w:b/>
          <w:bCs/>
        </w:rPr>
        <w:t>Azure Functions Core Tools v4</w:t>
      </w:r>
      <w:r>
        <w:t xml:space="preserve"> and </w:t>
      </w:r>
      <w:r>
        <w:rPr>
          <w:b/>
          <w:bCs/>
        </w:rPr>
        <w:t>Node.js LTS</w:t>
      </w:r>
      <w:r>
        <w:t xml:space="preserve"> if using the Azurite emulator. Follow </w:t>
      </w:r>
      <w:hyperlink r:id="rId45">
        <w:r>
          <w:t>https://learn.microsoft.com/azure/azure-functions/functions-run-local</w:t>
        </w:r>
      </w:hyperlink>
      <w:r>
        <w:t>.</w:t>
      </w:r>
    </w:p>
    <w:p w14:paraId="324E803F" w14:textId="77777777" w:rsidR="00BE604D" w:rsidRDefault="00000000">
      <w:pPr>
        <w:numPr>
          <w:ilvl w:val="0"/>
          <w:numId w:val="7"/>
        </w:numPr>
      </w:pPr>
      <w:r>
        <w:lastRenderedPageBreak/>
        <w:t xml:space="preserve">For PowerShell exercises, install PowerShell 7 and the </w:t>
      </w:r>
      <w:r>
        <w:rPr>
          <w:b/>
          <w:bCs/>
        </w:rPr>
        <w:t>Az</w:t>
      </w:r>
      <w:r>
        <w:t xml:space="preserve"> module if your organisation permits it. Azure CLI commands can also run from Windows PowerShell. Git is needed only for the delivery exercise.</w:t>
      </w:r>
    </w:p>
    <w:p w14:paraId="089AC3C3" w14:textId="77777777" w:rsidR="00BE604D" w:rsidRDefault="00000000">
      <w:pPr>
        <w:numPr>
          <w:ilvl w:val="0"/>
          <w:numId w:val="7"/>
        </w:numPr>
      </w:pPr>
      <w:r>
        <w:t>Close and reopen VS Code after installation to refresh PATH.</w:t>
      </w:r>
    </w:p>
    <w:p w14:paraId="3454BF45" w14:textId="77777777" w:rsidR="00BE604D" w:rsidRDefault="00000000">
      <w:r>
        <w:t>Run in a new PowerShell terminal:</w:t>
      </w:r>
    </w:p>
    <w:p w14:paraId="323A9315" w14:textId="77777777" w:rsidR="00BE604D" w:rsidRDefault="00000000">
      <w:pPr>
        <w:pStyle w:val="SourceCode"/>
      </w:pPr>
      <w:r>
        <w:rPr>
          <w:rStyle w:val="NormalTok"/>
        </w:rPr>
        <w:t xml:space="preserve">dotnet </w:t>
      </w:r>
      <w:r>
        <w:rPr>
          <w:rStyle w:val="OperatorTok"/>
        </w:rPr>
        <w:t>--</w:t>
      </w:r>
      <w:r>
        <w:rPr>
          <w:rStyle w:val="NormalTok"/>
        </w:rPr>
        <w:t>list-sdks</w:t>
      </w:r>
      <w:r>
        <w:br/>
      </w:r>
      <w:r>
        <w:rPr>
          <w:rStyle w:val="NormalTok"/>
        </w:rPr>
        <w:t xml:space="preserve">dotnet </w:t>
      </w:r>
      <w:r>
        <w:rPr>
          <w:rStyle w:val="OperatorTok"/>
        </w:rPr>
        <w:t>--</w:t>
      </w:r>
      <w:r>
        <w:rPr>
          <w:rStyle w:val="NormalTok"/>
        </w:rPr>
        <w:t>version</w:t>
      </w:r>
      <w:r>
        <w:br/>
      </w:r>
      <w:r>
        <w:rPr>
          <w:rStyle w:val="NormalTok"/>
        </w:rPr>
        <w:t>az version</w:t>
      </w:r>
      <w:r>
        <w:br/>
      </w:r>
      <w:r>
        <w:rPr>
          <w:rStyle w:val="NormalTok"/>
        </w:rPr>
        <w:t xml:space="preserve">func </w:t>
      </w:r>
      <w:r>
        <w:rPr>
          <w:rStyle w:val="OperatorTok"/>
        </w:rPr>
        <w:t>--</w:t>
      </w:r>
      <w:r>
        <w:rPr>
          <w:rStyle w:val="NormalTok"/>
        </w:rPr>
        <w:t>version</w:t>
      </w:r>
      <w:r>
        <w:br/>
      </w:r>
      <w:r>
        <w:rPr>
          <w:rStyle w:val="NormalTok"/>
        </w:rPr>
        <w:t xml:space="preserve">git </w:t>
      </w:r>
      <w:r>
        <w:rPr>
          <w:rStyle w:val="OperatorTok"/>
        </w:rPr>
        <w:t>--</w:t>
      </w:r>
      <w:r>
        <w:rPr>
          <w:rStyle w:val="NormalTok"/>
        </w:rPr>
        <w:t>version</w:t>
      </w:r>
    </w:p>
    <w:p w14:paraId="0C295E61" w14:textId="77777777" w:rsidR="00BE604D" w:rsidRDefault="00000000">
      <w:r>
        <w:t>Expect a .NET SDK version 10.0.xxx and Functions Core Tools major version 4. The func and git checks are required only for their respective labs. A C# extension sign-in prompt does not install the .NET SDK.</w:t>
      </w:r>
    </w:p>
    <w:p w14:paraId="2A16693C" w14:textId="77777777" w:rsidR="00BE604D" w:rsidRDefault="00000000">
      <w:pPr>
        <w:pStyle w:val="BodyText"/>
      </w:pPr>
      <w:r>
        <w:t>If dotnet is not recognised, restart the terminal/VS Code and check the SDK installation before continuing. Do not build a single C# file as a substitute for the project.</w:t>
      </w:r>
    </w:p>
    <w:p w14:paraId="38CFECE7" w14:textId="77777777" w:rsidR="00BE604D" w:rsidRDefault="00000000">
      <w:pPr>
        <w:pStyle w:val="Heading2"/>
      </w:pPr>
      <w:bookmarkStart w:id="7" w:name="access-checks-before-cloud-labs"/>
      <w:bookmarkEnd w:id="5"/>
      <w:r>
        <w:t>Access checks before cloud labs</w:t>
      </w:r>
    </w:p>
    <w:p w14:paraId="1BC0260C" w14:textId="77777777" w:rsidR="00BE604D" w:rsidRDefault="00000000">
      <w:r>
        <w:t>The instructor records the following. Do not assume you can grant yourself roles.</w:t>
      </w:r>
    </w:p>
    <w:tbl>
      <w:tblPr>
        <w:tblW w:w="5000" w:type="pct"/>
        <w:tblLayout w:type="fixed"/>
        <w:tblLook w:val="0020" w:firstRow="1" w:lastRow="0" w:firstColumn="0" w:lastColumn="0" w:noHBand="0" w:noVBand="0"/>
      </w:tblPr>
      <w:tblGrid>
        <w:gridCol w:w="5191"/>
        <w:gridCol w:w="5191"/>
      </w:tblGrid>
      <w:tr w:rsidR="00BE604D" w14:paraId="6EB67948" w14:textId="77777777">
        <w:trPr>
          <w:tblHeader/>
        </w:trPr>
        <w:tc>
          <w:tcPr>
            <w:tcW w:w="3960" w:type="dxa"/>
          </w:tcPr>
          <w:p w14:paraId="358062D1" w14:textId="77777777" w:rsidR="00BE604D" w:rsidRDefault="00000000">
            <w:r>
              <w:t>Capability</w:t>
            </w:r>
          </w:p>
        </w:tc>
        <w:tc>
          <w:tcPr>
            <w:tcW w:w="3960" w:type="dxa"/>
          </w:tcPr>
          <w:p w14:paraId="195BB835" w14:textId="77777777" w:rsidR="00BE604D" w:rsidRDefault="00000000">
            <w:r>
              <w:t>Required access / action</w:t>
            </w:r>
          </w:p>
        </w:tc>
      </w:tr>
      <w:tr w:rsidR="00BE604D" w14:paraId="0B9A59EE" w14:textId="77777777">
        <w:tc>
          <w:tcPr>
            <w:tcW w:w="3960" w:type="dxa"/>
          </w:tcPr>
          <w:p w14:paraId="6957A98D" w14:textId="77777777" w:rsidR="00BE604D" w:rsidRDefault="00000000">
            <w:r>
              <w:t>Create lab resources</w:t>
            </w:r>
          </w:p>
        </w:tc>
        <w:tc>
          <w:tcPr>
            <w:tcW w:w="3960" w:type="dxa"/>
          </w:tcPr>
          <w:p w14:paraId="631083BA" w14:textId="77777777" w:rsidR="00BE604D" w:rsidRDefault="00000000">
            <w:r>
              <w:t>Contributor on an approved sandbox/resource group, or instructor provisioning</w:t>
            </w:r>
          </w:p>
        </w:tc>
      </w:tr>
      <w:tr w:rsidR="00BE604D" w14:paraId="74699F66" w14:textId="77777777">
        <w:tc>
          <w:tcPr>
            <w:tcW w:w="3960" w:type="dxa"/>
          </w:tcPr>
          <w:p w14:paraId="3B78AD65" w14:textId="77777777" w:rsidR="00BE604D" w:rsidRDefault="00000000">
            <w:r>
              <w:t>Assign Azure roles</w:t>
            </w:r>
          </w:p>
        </w:tc>
        <w:tc>
          <w:tcPr>
            <w:tcW w:w="3960" w:type="dxa"/>
          </w:tcPr>
          <w:p w14:paraId="1FA0BC6F" w14:textId="77777777" w:rsidR="00BE604D" w:rsidRDefault="00000000">
            <w:r>
              <w:t>Owner, User Access Administrator, or Role Based Access Control Administrator at the appropriate scope; Contributor alone is insufficient</w:t>
            </w:r>
          </w:p>
        </w:tc>
      </w:tr>
      <w:tr w:rsidR="00BE604D" w14:paraId="311845DC" w14:textId="77777777">
        <w:tc>
          <w:tcPr>
            <w:tcW w:w="3960" w:type="dxa"/>
          </w:tcPr>
          <w:p w14:paraId="13150B49" w14:textId="77777777" w:rsidR="00BE604D" w:rsidRDefault="00000000">
            <w:r>
              <w:t>Read monitoring data</w:t>
            </w:r>
          </w:p>
        </w:tc>
        <w:tc>
          <w:tcPr>
            <w:tcW w:w="3960" w:type="dxa"/>
          </w:tcPr>
          <w:p w14:paraId="295EB37B" w14:textId="77777777" w:rsidR="00BE604D" w:rsidRDefault="00000000">
            <w:r>
              <w:t>Appropriate workspace/monitoring read and query access under the organisation’s access model</w:t>
            </w:r>
          </w:p>
        </w:tc>
      </w:tr>
      <w:tr w:rsidR="00BE604D" w14:paraId="73C50F0F" w14:textId="77777777">
        <w:tc>
          <w:tcPr>
            <w:tcW w:w="3960" w:type="dxa"/>
          </w:tcPr>
          <w:p w14:paraId="0B3CCA0A" w14:textId="77777777" w:rsidR="00BE604D" w:rsidRDefault="00000000">
            <w:r>
              <w:t>Create budget</w:t>
            </w:r>
          </w:p>
        </w:tc>
        <w:tc>
          <w:tcPr>
            <w:tcW w:w="3960" w:type="dxa"/>
          </w:tcPr>
          <w:p w14:paraId="361F8F31" w14:textId="77777777" w:rsidR="00BE604D" w:rsidRDefault="00000000">
            <w:r>
              <w:t>Instructor-confirmed Cost Management permissions at the selected scope</w:t>
            </w:r>
          </w:p>
        </w:tc>
      </w:tr>
      <w:tr w:rsidR="00BE604D" w14:paraId="4AFE9826" w14:textId="77777777">
        <w:tc>
          <w:tcPr>
            <w:tcW w:w="3960" w:type="dxa"/>
          </w:tcPr>
          <w:p w14:paraId="69DF9E7E" w14:textId="77777777" w:rsidR="00BE604D" w:rsidRDefault="00000000">
            <w:r>
              <w:t>Create an Entra app registration</w:t>
            </w:r>
          </w:p>
        </w:tc>
        <w:tc>
          <w:tcPr>
            <w:tcW w:w="3960" w:type="dxa"/>
          </w:tcPr>
          <w:p w14:paraId="42D04547" w14:textId="77777777" w:rsidR="00BE604D" w:rsidRDefault="00000000">
            <w:r>
              <w:t>Tenant policy must allow it, or an Entra administrator must assist</w:t>
            </w:r>
          </w:p>
        </w:tc>
      </w:tr>
      <w:tr w:rsidR="00BE604D" w14:paraId="76F65E83" w14:textId="77777777">
        <w:tc>
          <w:tcPr>
            <w:tcW w:w="3960" w:type="dxa"/>
          </w:tcPr>
          <w:p w14:paraId="241FBE1A" w14:textId="77777777" w:rsidR="00BE604D" w:rsidRDefault="00000000">
            <w:r>
              <w:t>Create Azure SQL users</w:t>
            </w:r>
          </w:p>
        </w:tc>
        <w:tc>
          <w:tcPr>
            <w:tcW w:w="3960" w:type="dxa"/>
          </w:tcPr>
          <w:p w14:paraId="70CCAC2E" w14:textId="77777777" w:rsidR="00BE604D" w:rsidRDefault="00000000">
            <w:r>
              <w:t>Designated Entra SQL administrator or delegated database permission; Azure Contributor is not SQL data access</w:t>
            </w:r>
          </w:p>
        </w:tc>
      </w:tr>
      <w:tr w:rsidR="00BE604D" w14:paraId="02513373" w14:textId="77777777">
        <w:tc>
          <w:tcPr>
            <w:tcW w:w="3960" w:type="dxa"/>
          </w:tcPr>
          <w:p w14:paraId="6494C6E4" w14:textId="77777777" w:rsidR="00BE604D" w:rsidRDefault="00000000">
            <w:r>
              <w:t>Service Bus send/receive</w:t>
            </w:r>
          </w:p>
        </w:tc>
        <w:tc>
          <w:tcPr>
            <w:tcW w:w="3960" w:type="dxa"/>
          </w:tcPr>
          <w:p w14:paraId="3A9F0A0C" w14:textId="77777777" w:rsidR="00BE604D" w:rsidRDefault="00000000">
            <w:r>
              <w:t>Service Bus Data Sender / Data Receiver, not only Contributor</w:t>
            </w:r>
          </w:p>
        </w:tc>
      </w:tr>
    </w:tbl>
    <w:p w14:paraId="002F6207" w14:textId="77777777" w:rsidR="00BE604D" w:rsidRDefault="00000000">
      <w:pPr>
        <w:pStyle w:val="BodyText"/>
      </w:pPr>
      <w:r>
        <w:t>Where a capability is blocked, ask the instructor to perform the privileged step. Do not bypass tenant policy.</w:t>
      </w:r>
    </w:p>
    <w:p w14:paraId="34D05035" w14:textId="77777777" w:rsidR="00BE604D" w:rsidRDefault="00000000">
      <w:pPr>
        <w:pStyle w:val="Heading2"/>
      </w:pPr>
      <w:bookmarkStart w:id="8" w:name="your-lab-record"/>
      <w:bookmarkEnd w:id="6"/>
      <w:r>
        <w:t>Your lab record</w:t>
      </w:r>
    </w:p>
    <w:p w14:paraId="36A1CB6E" w14:textId="77777777" w:rsidR="00BE604D" w:rsidRDefault="00000000">
      <w:r>
        <w:t>Use a short lowercase alphanumeric suffix unique to you, such as ab1234. Replace examples consistently. Never use a production subscription.</w:t>
      </w:r>
    </w:p>
    <w:tbl>
      <w:tblPr>
        <w:tblW w:w="5000" w:type="pct"/>
        <w:tblLayout w:type="fixed"/>
        <w:tblLook w:val="0020" w:firstRow="1" w:lastRow="0" w:firstColumn="0" w:lastColumn="0" w:noHBand="0" w:noVBand="0"/>
      </w:tblPr>
      <w:tblGrid>
        <w:gridCol w:w="5191"/>
        <w:gridCol w:w="5191"/>
      </w:tblGrid>
      <w:tr w:rsidR="00BE604D" w14:paraId="57783E79" w14:textId="77777777">
        <w:trPr>
          <w:tblHeader/>
        </w:trPr>
        <w:tc>
          <w:tcPr>
            <w:tcW w:w="3960" w:type="dxa"/>
          </w:tcPr>
          <w:p w14:paraId="7805FDCB" w14:textId="77777777" w:rsidR="00BE604D" w:rsidRDefault="00000000">
            <w:r>
              <w:t>Field</w:t>
            </w:r>
          </w:p>
        </w:tc>
        <w:tc>
          <w:tcPr>
            <w:tcW w:w="3960" w:type="dxa"/>
          </w:tcPr>
          <w:p w14:paraId="18E655DA" w14:textId="77777777" w:rsidR="00BE604D" w:rsidRDefault="00000000">
            <w:r>
              <w:t>Record your approved value</w:t>
            </w:r>
          </w:p>
        </w:tc>
      </w:tr>
      <w:tr w:rsidR="00BE604D" w14:paraId="5343D6B7" w14:textId="77777777">
        <w:tc>
          <w:tcPr>
            <w:tcW w:w="3960" w:type="dxa"/>
          </w:tcPr>
          <w:p w14:paraId="3B017D3A" w14:textId="77777777" w:rsidR="00BE604D" w:rsidRDefault="00000000">
            <w:r>
              <w:t>Subscription name / ID</w:t>
            </w:r>
          </w:p>
        </w:tc>
        <w:tc>
          <w:tcPr>
            <w:tcW w:w="3960" w:type="dxa"/>
          </w:tcPr>
          <w:p w14:paraId="432DE8AC" w14:textId="77777777" w:rsidR="00BE604D" w:rsidRDefault="00BE604D"/>
        </w:tc>
      </w:tr>
      <w:tr w:rsidR="00BE604D" w14:paraId="5D5CFDB8" w14:textId="77777777">
        <w:tc>
          <w:tcPr>
            <w:tcW w:w="3960" w:type="dxa"/>
          </w:tcPr>
          <w:p w14:paraId="6C910837" w14:textId="77777777" w:rsidR="00BE604D" w:rsidRDefault="00000000">
            <w:r>
              <w:t>Tenant ID</w:t>
            </w:r>
          </w:p>
        </w:tc>
        <w:tc>
          <w:tcPr>
            <w:tcW w:w="3960" w:type="dxa"/>
          </w:tcPr>
          <w:p w14:paraId="12F508BD" w14:textId="77777777" w:rsidR="00BE604D" w:rsidRDefault="00BE604D"/>
        </w:tc>
      </w:tr>
      <w:tr w:rsidR="00BE604D" w14:paraId="5BE36475" w14:textId="77777777">
        <w:tc>
          <w:tcPr>
            <w:tcW w:w="3960" w:type="dxa"/>
          </w:tcPr>
          <w:p w14:paraId="537E6B7C" w14:textId="77777777" w:rsidR="00BE604D" w:rsidRDefault="00000000">
            <w:r>
              <w:t>Region (example only: UK South / uksouth)</w:t>
            </w:r>
          </w:p>
        </w:tc>
        <w:tc>
          <w:tcPr>
            <w:tcW w:w="3960" w:type="dxa"/>
          </w:tcPr>
          <w:p w14:paraId="33EE669D" w14:textId="77777777" w:rsidR="00BE604D" w:rsidRDefault="00BE604D"/>
        </w:tc>
      </w:tr>
      <w:tr w:rsidR="00BE604D" w14:paraId="686DD9CA" w14:textId="77777777">
        <w:tc>
          <w:tcPr>
            <w:tcW w:w="3960" w:type="dxa"/>
          </w:tcPr>
          <w:p w14:paraId="3D91CB06" w14:textId="77777777" w:rsidR="00BE604D" w:rsidRDefault="00000000">
            <w:r>
              <w:t>Learner suffix</w:t>
            </w:r>
          </w:p>
        </w:tc>
        <w:tc>
          <w:tcPr>
            <w:tcW w:w="3960" w:type="dxa"/>
          </w:tcPr>
          <w:p w14:paraId="1D267BF3" w14:textId="77777777" w:rsidR="00BE604D" w:rsidRDefault="00BE604D"/>
        </w:tc>
      </w:tr>
      <w:tr w:rsidR="00BE604D" w14:paraId="353A86A7" w14:textId="77777777">
        <w:tc>
          <w:tcPr>
            <w:tcW w:w="3960" w:type="dxa"/>
          </w:tcPr>
          <w:p w14:paraId="59490348" w14:textId="77777777" w:rsidR="00BE604D" w:rsidRDefault="00000000">
            <w:r>
              <w:t>Resource group</w:t>
            </w:r>
          </w:p>
        </w:tc>
        <w:tc>
          <w:tcPr>
            <w:tcW w:w="3960" w:type="dxa"/>
          </w:tcPr>
          <w:p w14:paraId="610FC662" w14:textId="77777777" w:rsidR="00BE604D" w:rsidRDefault="00000000">
            <w:r>
              <w:t>rg-lbs-dev-</w:t>
            </w:r>
          </w:p>
        </w:tc>
      </w:tr>
      <w:tr w:rsidR="00BE604D" w14:paraId="694871F7" w14:textId="77777777">
        <w:tc>
          <w:tcPr>
            <w:tcW w:w="3960" w:type="dxa"/>
          </w:tcPr>
          <w:p w14:paraId="214C8179" w14:textId="77777777" w:rsidR="00BE604D" w:rsidRDefault="00000000">
            <w:r>
              <w:t>Local SQL instance</w:t>
            </w:r>
          </w:p>
        </w:tc>
        <w:tc>
          <w:tcPr>
            <w:tcW w:w="3960" w:type="dxa"/>
          </w:tcPr>
          <w:p w14:paraId="0F0FB968" w14:textId="77777777" w:rsidR="00BE604D" w:rsidRDefault="00000000">
            <w:r>
              <w:t>.or your actual instance</w:t>
            </w:r>
          </w:p>
        </w:tc>
      </w:tr>
      <w:tr w:rsidR="00BE604D" w14:paraId="12BDE1A3" w14:textId="77777777">
        <w:tc>
          <w:tcPr>
            <w:tcW w:w="3960" w:type="dxa"/>
          </w:tcPr>
          <w:p w14:paraId="1B4910DC" w14:textId="77777777" w:rsidR="00BE604D" w:rsidRDefault="00000000">
            <w:r>
              <w:lastRenderedPageBreak/>
              <w:t>Database</w:t>
            </w:r>
          </w:p>
        </w:tc>
        <w:tc>
          <w:tcPr>
            <w:tcW w:w="3960" w:type="dxa"/>
          </w:tcPr>
          <w:p w14:paraId="5D1892A0" w14:textId="77777777" w:rsidR="00BE604D" w:rsidRDefault="00000000">
            <w:r>
              <w:t>LbsTraining</w:t>
            </w:r>
          </w:p>
        </w:tc>
      </w:tr>
      <w:tr w:rsidR="00BE604D" w14:paraId="317BE35C" w14:textId="77777777">
        <w:tc>
          <w:tcPr>
            <w:tcW w:w="3960" w:type="dxa"/>
          </w:tcPr>
          <w:p w14:paraId="1985F811" w14:textId="77777777" w:rsidR="00BE604D" w:rsidRDefault="00000000">
            <w:r>
              <w:t>Web app / plan</w:t>
            </w:r>
          </w:p>
        </w:tc>
        <w:tc>
          <w:tcPr>
            <w:tcW w:w="3960" w:type="dxa"/>
          </w:tcPr>
          <w:p w14:paraId="438A7373" w14:textId="77777777" w:rsidR="00BE604D" w:rsidRDefault="00000000">
            <w:r>
              <w:t>app-lbs- / plan-lbs-</w:t>
            </w:r>
          </w:p>
        </w:tc>
      </w:tr>
      <w:tr w:rsidR="00BE604D" w14:paraId="79022D02" w14:textId="77777777">
        <w:tc>
          <w:tcPr>
            <w:tcW w:w="3960" w:type="dxa"/>
          </w:tcPr>
          <w:p w14:paraId="78CE1F6E" w14:textId="77777777" w:rsidR="00BE604D" w:rsidRDefault="00000000">
            <w:r>
              <w:t>Azure SQL logical server</w:t>
            </w:r>
          </w:p>
        </w:tc>
        <w:tc>
          <w:tcPr>
            <w:tcW w:w="3960" w:type="dxa"/>
          </w:tcPr>
          <w:p w14:paraId="1698A517" w14:textId="77777777" w:rsidR="00BE604D" w:rsidRDefault="00000000">
            <w:r>
              <w:t>sql-lbs-.database.windows.net</w:t>
            </w:r>
          </w:p>
        </w:tc>
      </w:tr>
      <w:tr w:rsidR="00BE604D" w14:paraId="72DF9185" w14:textId="77777777">
        <w:tc>
          <w:tcPr>
            <w:tcW w:w="3960" w:type="dxa"/>
          </w:tcPr>
          <w:p w14:paraId="638594C5" w14:textId="77777777" w:rsidR="00BE604D" w:rsidRDefault="00000000">
            <w:r>
              <w:t>Workspace / Application Insights</w:t>
            </w:r>
          </w:p>
        </w:tc>
        <w:tc>
          <w:tcPr>
            <w:tcW w:w="3960" w:type="dxa"/>
          </w:tcPr>
          <w:p w14:paraId="16A92AE7" w14:textId="77777777" w:rsidR="00BE604D" w:rsidRDefault="00000000">
            <w:r>
              <w:t>law-lbs- / ai-lbs-</w:t>
            </w:r>
          </w:p>
        </w:tc>
      </w:tr>
      <w:tr w:rsidR="00BE604D" w14:paraId="25800F60" w14:textId="77777777">
        <w:tc>
          <w:tcPr>
            <w:tcW w:w="3960" w:type="dxa"/>
          </w:tcPr>
          <w:p w14:paraId="05DE7E9A" w14:textId="77777777" w:rsidR="00BE604D" w:rsidRDefault="00000000">
            <w:r>
              <w:t>Service Bus / queue</w:t>
            </w:r>
          </w:p>
        </w:tc>
        <w:tc>
          <w:tcPr>
            <w:tcW w:w="3960" w:type="dxa"/>
          </w:tcPr>
          <w:p w14:paraId="43AB80FC" w14:textId="77777777" w:rsidR="00BE604D" w:rsidRDefault="00000000">
            <w:r>
              <w:t>sb-lbs- / applications</w:t>
            </w:r>
          </w:p>
        </w:tc>
      </w:tr>
      <w:tr w:rsidR="00BE604D" w14:paraId="1C7D909E" w14:textId="77777777">
        <w:tc>
          <w:tcPr>
            <w:tcW w:w="3960" w:type="dxa"/>
          </w:tcPr>
          <w:p w14:paraId="3CDAA8D2" w14:textId="77777777" w:rsidR="00BE604D" w:rsidRDefault="00000000">
            <w:r>
              <w:t>Function App</w:t>
            </w:r>
          </w:p>
        </w:tc>
        <w:tc>
          <w:tcPr>
            <w:tcW w:w="3960" w:type="dxa"/>
          </w:tcPr>
          <w:p w14:paraId="2B8B5D0D" w14:textId="77777777" w:rsidR="00BE604D" w:rsidRDefault="00000000">
            <w:r>
              <w:t>func-lbs-</w:t>
            </w:r>
          </w:p>
        </w:tc>
      </w:tr>
      <w:tr w:rsidR="00BE604D" w14:paraId="2D7CFA08" w14:textId="77777777">
        <w:tc>
          <w:tcPr>
            <w:tcW w:w="3960" w:type="dxa"/>
          </w:tcPr>
          <w:p w14:paraId="1821CF86" w14:textId="77777777" w:rsidR="00BE604D" w:rsidRDefault="00000000">
            <w:r>
              <w:t>Storage / Key Vault</w:t>
            </w:r>
          </w:p>
        </w:tc>
        <w:tc>
          <w:tcPr>
            <w:tcW w:w="3960" w:type="dxa"/>
          </w:tcPr>
          <w:p w14:paraId="6422FE27" w14:textId="77777777" w:rsidR="00BE604D" w:rsidRDefault="00000000">
            <w:r>
              <w:t>stlbs / kv-lbs-</w:t>
            </w:r>
          </w:p>
        </w:tc>
      </w:tr>
      <w:tr w:rsidR="00BE604D" w14:paraId="3612191D" w14:textId="77777777">
        <w:tc>
          <w:tcPr>
            <w:tcW w:w="3960" w:type="dxa"/>
          </w:tcPr>
          <w:p w14:paraId="2E90D2E8" w14:textId="77777777" w:rsidR="00BE604D" w:rsidRDefault="00000000">
            <w:r>
              <w:t>Budget and deletion deadline</w:t>
            </w:r>
          </w:p>
        </w:tc>
        <w:tc>
          <w:tcPr>
            <w:tcW w:w="3960" w:type="dxa"/>
          </w:tcPr>
          <w:p w14:paraId="04F7EB7F" w14:textId="77777777" w:rsidR="00BE604D" w:rsidRDefault="00BE604D"/>
        </w:tc>
      </w:tr>
    </w:tbl>
    <w:p w14:paraId="6F5A4D4A" w14:textId="77777777" w:rsidR="00BE604D" w:rsidRDefault="00000000">
      <w:pPr>
        <w:pStyle w:val="BodyText"/>
      </w:pPr>
      <w:r>
        <w:t>Angle-bracket values are placeholders, not runnable names. Several resource names must be globally unique; storage names allow only lowercase letters/numbers, 3-24 characters. If a name is taken, change your suffix.</w:t>
      </w:r>
    </w:p>
    <w:p w14:paraId="76541554" w14:textId="77777777" w:rsidR="00BE604D" w:rsidRDefault="00000000">
      <w:pPr>
        <w:pStyle w:val="Heading1"/>
      </w:pPr>
      <w:bookmarkStart w:id="9" w:name="lab-1-azure-portal-foundations"/>
      <w:bookmarkEnd w:id="7"/>
      <w:bookmarkEnd w:id="8"/>
      <w:r>
        <w:t>Lab 1 | Azure portal foundations</w:t>
      </w:r>
    </w:p>
    <w:p w14:paraId="12C324B0" w14:textId="77777777" w:rsidR="00BE604D" w:rsidRDefault="00000000">
      <w:r>
        <w:rPr>
          <w:b/>
          <w:bCs/>
        </w:rPr>
        <w:t>Time:</w:t>
      </w:r>
      <w:r>
        <w:t xml:space="preserve"> 25 minutes. </w:t>
      </w:r>
      <w:r>
        <w:rPr>
          <w:b/>
          <w:bCs/>
        </w:rPr>
        <w:t>Needs:</w:t>
      </w:r>
      <w:r>
        <w:t xml:space="preserve"> Lab 0 access. </w:t>
      </w:r>
      <w:r>
        <w:rPr>
          <w:b/>
          <w:bCs/>
        </w:rPr>
        <w:t>Cost:</w:t>
      </w:r>
      <w:r>
        <w:t xml:space="preserve"> resource groups themselves are free; resources created inside them may incur charges.</w:t>
      </w:r>
    </w:p>
    <w:p w14:paraId="63634070" w14:textId="77777777" w:rsidR="00BE604D" w:rsidRDefault="00000000">
      <w:pPr>
        <w:numPr>
          <w:ilvl w:val="0"/>
          <w:numId w:val="8"/>
        </w:numPr>
      </w:pPr>
      <w:r>
        <w:t xml:space="preserve">Open </w:t>
      </w:r>
      <w:hyperlink r:id="rId46">
        <w:r>
          <w:t>https://portal.azure.com/</w:t>
        </w:r>
      </w:hyperlink>
      <w:r>
        <w:t xml:space="preserve"> and sign in with your training identity.</w:t>
      </w:r>
    </w:p>
    <w:p w14:paraId="71ABF3FB" w14:textId="77777777" w:rsidR="00BE604D" w:rsidRDefault="00000000">
      <w:pPr>
        <w:numPr>
          <w:ilvl w:val="0"/>
          <w:numId w:val="8"/>
        </w:numPr>
      </w:pPr>
      <w:r>
        <w:t xml:space="preserve">Open </w:t>
      </w:r>
      <w:r>
        <w:rPr>
          <w:b/>
          <w:bCs/>
        </w:rPr>
        <w:t>Directories + subscriptions</w:t>
      </w:r>
      <w:r>
        <w:t xml:space="preserve"> and select the approved directory and subscription. If it is absent, stop and ask the instructor.</w:t>
      </w:r>
    </w:p>
    <w:p w14:paraId="6CBBE894" w14:textId="77777777" w:rsidR="00BE604D" w:rsidRDefault="00000000">
      <w:pPr>
        <w:numPr>
          <w:ilvl w:val="0"/>
          <w:numId w:val="8"/>
        </w:numPr>
      </w:pPr>
      <w:r>
        <w:t xml:space="preserve">Search for </w:t>
      </w:r>
      <w:r>
        <w:rPr>
          <w:b/>
          <w:bCs/>
        </w:rPr>
        <w:t>Subscriptions</w:t>
      </w:r>
      <w:r>
        <w:t>. Inspect the subscription’s Overview and Access control (IAM). Record your assigned role without changing assignments.</w:t>
      </w:r>
    </w:p>
    <w:p w14:paraId="7FD67477" w14:textId="77777777" w:rsidR="00BE604D" w:rsidRDefault="00000000">
      <w:pPr>
        <w:numPr>
          <w:ilvl w:val="0"/>
          <w:numId w:val="8"/>
        </w:numPr>
      </w:pPr>
      <w:r>
        <w:t xml:space="preserve">Search for </w:t>
      </w:r>
      <w:r>
        <w:rPr>
          <w:b/>
          <w:bCs/>
        </w:rPr>
        <w:t>Resource groups &gt; Create</w:t>
      </w:r>
      <w:r>
        <w:t>. Select the training subscription, name rg-lbs-dev-&lt;suffix&gt;, and the approved region.</w:t>
      </w:r>
    </w:p>
    <w:p w14:paraId="613EFF6D" w14:textId="77777777" w:rsidR="00BE604D" w:rsidRDefault="00000000">
      <w:pPr>
        <w:numPr>
          <w:ilvl w:val="0"/>
          <w:numId w:val="8"/>
        </w:numPr>
      </w:pPr>
      <w:r>
        <w:t>Add tags such as course=LBS, environment=training, and owner=&lt;approved-learner-alias&gt;. Do not use personal information unless the organisation permits it.</w:t>
      </w:r>
    </w:p>
    <w:p w14:paraId="48D9DEBA" w14:textId="77777777" w:rsidR="00BE604D" w:rsidRDefault="00000000">
      <w:pPr>
        <w:numPr>
          <w:ilvl w:val="0"/>
          <w:numId w:val="8"/>
        </w:numPr>
      </w:pPr>
      <w:r>
        <w:t xml:space="preserve">Select </w:t>
      </w:r>
      <w:r>
        <w:rPr>
          <w:b/>
          <w:bCs/>
        </w:rPr>
        <w:t>Review + create &gt; Create</w:t>
      </w:r>
      <w:r>
        <w:t xml:space="preserve">. Open the new group, then inspect </w:t>
      </w:r>
      <w:r>
        <w:rPr>
          <w:b/>
          <w:bCs/>
        </w:rPr>
        <w:t>Overview</w:t>
      </w:r>
      <w:r>
        <w:t xml:space="preserve">, </w:t>
      </w:r>
      <w:r>
        <w:rPr>
          <w:b/>
          <w:bCs/>
        </w:rPr>
        <w:t>Deployments</w:t>
      </w:r>
      <w:r>
        <w:t xml:space="preserve">, </w:t>
      </w:r>
      <w:r>
        <w:rPr>
          <w:b/>
          <w:bCs/>
        </w:rPr>
        <w:t>Activity log</w:t>
      </w:r>
      <w:r>
        <w:t xml:space="preserve"> and </w:t>
      </w:r>
      <w:r>
        <w:rPr>
          <w:b/>
          <w:bCs/>
        </w:rPr>
        <w:t>Access control (IAM)</w:t>
      </w:r>
      <w:r>
        <w:t>.</w:t>
      </w:r>
    </w:p>
    <w:p w14:paraId="69424F26" w14:textId="77777777" w:rsidR="00BE604D" w:rsidRDefault="00000000">
      <w:pPr>
        <w:numPr>
          <w:ilvl w:val="0"/>
          <w:numId w:val="8"/>
        </w:numPr>
      </w:pPr>
      <w:r>
        <w:t xml:space="preserve">Record the resource group’s </w:t>
      </w:r>
      <w:r>
        <w:rPr>
          <w:b/>
          <w:bCs/>
        </w:rPr>
        <w:t>Resource ID</w:t>
      </w:r>
      <w:r>
        <w:t>. Notice subscription, resource-group and resource-provider segments.</w:t>
      </w:r>
    </w:p>
    <w:p w14:paraId="2FE34CE2" w14:textId="77777777" w:rsidR="00BE604D" w:rsidRDefault="00000000">
      <w:pPr>
        <w:numPr>
          <w:ilvl w:val="0"/>
          <w:numId w:val="8"/>
        </w:numPr>
      </w:pPr>
      <w:r>
        <w:t>Explain to a partner: a subscription is a management/billing boundary; a resource group is a lifecycle container; the resource group’s location does not force all child resources into that region.</w:t>
      </w:r>
    </w:p>
    <w:p w14:paraId="3E09390B" w14:textId="77777777" w:rsidR="00BE604D" w:rsidRDefault="00000000">
      <w:r>
        <w:rPr>
          <w:b/>
          <w:bCs/>
        </w:rPr>
        <w:t>Checkpoint:</w:t>
      </w:r>
      <w:r>
        <w:t xml:space="preserve"> you can locate the correct group and distinguish its tags, deployments and permissions. No compute resources are needed yet.</w:t>
      </w:r>
    </w:p>
    <w:p w14:paraId="02DE24A8" w14:textId="77777777" w:rsidR="00BE604D" w:rsidRDefault="00000000">
      <w:pPr>
        <w:pStyle w:val="Heading1"/>
      </w:pPr>
      <w:bookmarkStart w:id="10" w:name="lab-2-run-.net-with-local-sql-express"/>
      <w:bookmarkEnd w:id="9"/>
      <w:r>
        <w:t>Lab 2 | Run .NET with local SQL Express</w:t>
      </w:r>
    </w:p>
    <w:p w14:paraId="1F30E35A" w14:textId="77777777" w:rsidR="00BE604D" w:rsidRDefault="00000000">
      <w:r>
        <w:rPr>
          <w:b/>
          <w:bCs/>
        </w:rPr>
        <w:t>Time:</w:t>
      </w:r>
      <w:r>
        <w:t xml:space="preserve"> 35-45 minutes after tools are installed. </w:t>
      </w:r>
      <w:r>
        <w:rPr>
          <w:b/>
          <w:bCs/>
        </w:rPr>
        <w:t>Needs:</w:t>
      </w:r>
      <w:r>
        <w:t xml:space="preserve"> course AppServiceSqlSample files and permission to create a local database. </w:t>
      </w:r>
      <w:r>
        <w:rPr>
          <w:b/>
          <w:bCs/>
        </w:rPr>
        <w:t>Cost:</w:t>
      </w:r>
      <w:r>
        <w:t xml:space="preserve"> no Azure resources.</w:t>
      </w:r>
    </w:p>
    <w:p w14:paraId="318EAE84" w14:textId="77777777" w:rsidR="00BE604D" w:rsidRDefault="00000000">
      <w:pPr>
        <w:pStyle w:val="Heading2"/>
      </w:pPr>
      <w:bookmarkStart w:id="11" w:name="a.-prepare-the-local-database"/>
      <w:r>
        <w:t>2A. Prepare the local database</w:t>
      </w:r>
    </w:p>
    <w:p w14:paraId="49C9DEFC" w14:textId="77777777" w:rsidR="00BE604D" w:rsidRDefault="00000000">
      <w:pPr>
        <w:numPr>
          <w:ilvl w:val="0"/>
          <w:numId w:val="9"/>
        </w:numPr>
      </w:pPr>
      <w:r>
        <w:t xml:space="preserve">In Windows </w:t>
      </w:r>
      <w:r>
        <w:rPr>
          <w:b/>
          <w:bCs/>
        </w:rPr>
        <w:t>Services</w:t>
      </w:r>
      <w:r>
        <w:t xml:space="preserve">, confirm </w:t>
      </w:r>
      <w:r>
        <w:rPr>
          <w:b/>
          <w:bCs/>
        </w:rPr>
        <w:t>SQL Server (SQLEXPRESS)</w:t>
      </w:r>
      <w:r>
        <w:t xml:space="preserve"> is running (or your chosen instance).</w:t>
      </w:r>
    </w:p>
    <w:p w14:paraId="607C4C00" w14:textId="77777777" w:rsidR="00BE604D" w:rsidRDefault="00000000">
      <w:pPr>
        <w:numPr>
          <w:ilvl w:val="0"/>
          <w:numId w:val="9"/>
        </w:numPr>
      </w:pPr>
      <w:r>
        <w:t xml:space="preserve">Open SSMS and connect to .\SQLEXPRESS using </w:t>
      </w:r>
      <w:r>
        <w:rPr>
          <w:b/>
          <w:bCs/>
        </w:rPr>
        <w:t>Windows Authentication</w:t>
      </w:r>
      <w:r>
        <w:t>. Use your actual instance name if different.</w:t>
      </w:r>
    </w:p>
    <w:p w14:paraId="1B7C8FC4" w14:textId="77777777" w:rsidR="00BE604D" w:rsidRDefault="00000000">
      <w:pPr>
        <w:numPr>
          <w:ilvl w:val="0"/>
          <w:numId w:val="9"/>
        </w:numPr>
      </w:pPr>
      <w:r>
        <w:t xml:space="preserve">If the local instance uses an untrusted development certificate, enable </w:t>
      </w:r>
      <w:r>
        <w:rPr>
          <w:b/>
          <w:bCs/>
        </w:rPr>
        <w:t>Trust server certificate</w:t>
      </w:r>
      <w:r>
        <w:t xml:space="preserve"> for this local connection only.</w:t>
      </w:r>
    </w:p>
    <w:p w14:paraId="14A41E09" w14:textId="77777777" w:rsidR="00BE604D" w:rsidRDefault="00000000">
      <w:pPr>
        <w:numPr>
          <w:ilvl w:val="0"/>
          <w:numId w:val="9"/>
        </w:numPr>
      </w:pPr>
      <w:r>
        <w:lastRenderedPageBreak/>
        <w:t>Open the supplied sql\setup-local.sql in SSMS and execute it. It creates the separate LbsTraining database and dbo.TrainingItems with a sample row. It does not modify existing application databases.</w:t>
      </w:r>
    </w:p>
    <w:p w14:paraId="7720EBD9" w14:textId="77777777" w:rsidR="00BE604D" w:rsidRDefault="00000000">
      <w:pPr>
        <w:numPr>
          <w:ilvl w:val="0"/>
          <w:numId w:val="9"/>
        </w:numPr>
      </w:pPr>
      <w:r>
        <w:t>Refresh Databases and verify:</w:t>
      </w:r>
    </w:p>
    <w:p w14:paraId="4504E6F5" w14:textId="77777777" w:rsidR="00BE604D" w:rsidRDefault="00000000">
      <w:pPr>
        <w:pStyle w:val="SourceCode"/>
      </w:pPr>
      <w:r>
        <w:rPr>
          <w:rStyle w:val="KeywordTok"/>
        </w:rPr>
        <w:t>USE</w:t>
      </w:r>
      <w:r>
        <w:rPr>
          <w:rStyle w:val="NormalTok"/>
        </w:rPr>
        <w:t xml:space="preserve"> LbsTraining;</w:t>
      </w:r>
      <w:r>
        <w:br/>
      </w:r>
      <w:r>
        <w:rPr>
          <w:rStyle w:val="KeywordTok"/>
        </w:rPr>
        <w:t>SELECT</w:t>
      </w:r>
      <w:r>
        <w:rPr>
          <w:rStyle w:val="NormalTok"/>
        </w:rPr>
        <w:t xml:space="preserve"> </w:t>
      </w:r>
      <w:r>
        <w:rPr>
          <w:rStyle w:val="KeywordTok"/>
        </w:rPr>
        <w:t>Id</w:t>
      </w:r>
      <w:r>
        <w:rPr>
          <w:rStyle w:val="NormalTok"/>
        </w:rPr>
        <w:t>, Name, Description</w:t>
      </w:r>
      <w:r>
        <w:br/>
      </w:r>
      <w:r>
        <w:rPr>
          <w:rStyle w:val="KeywordTok"/>
        </w:rPr>
        <w:t>FROM</w:t>
      </w:r>
      <w:r>
        <w:rPr>
          <w:rStyle w:val="NormalTok"/>
        </w:rPr>
        <w:t xml:space="preserve"> dbo.TrainingItems;</w:t>
      </w:r>
    </w:p>
    <w:p w14:paraId="681D1A0C" w14:textId="77777777" w:rsidR="00BE604D" w:rsidRDefault="00000000">
      <w:r>
        <w:t>The instructor’s machine name SSWDATAANDAI202\SQLEXPRESS is not your server name. Use .\SQLEXPRESS on your own computer. Do not run the Azure identity script sql\setup.sql against this local instance.</w:t>
      </w:r>
    </w:p>
    <w:p w14:paraId="3F7D1E6B" w14:textId="77777777" w:rsidR="00BE604D" w:rsidRDefault="00000000">
      <w:pPr>
        <w:pStyle w:val="Heading2"/>
      </w:pPr>
      <w:bookmarkStart w:id="12" w:name="b.-configure-the-project"/>
      <w:bookmarkEnd w:id="10"/>
      <w:r>
        <w:t>2B. Configure the project</w:t>
      </w:r>
    </w:p>
    <w:p w14:paraId="3E04C377" w14:textId="77777777" w:rsidR="00BE604D" w:rsidRDefault="00000000">
      <w:r>
        <w:t xml:space="preserve">In VS Code, open the </w:t>
      </w:r>
      <w:r>
        <w:rPr>
          <w:b/>
          <w:bCs/>
        </w:rPr>
        <w:t>AppServiceSqlSample folder itself</w:t>
      </w:r>
      <w:r>
        <w:t>, not a parent folder or only Program.cs. Open a PowerShell terminal in that folder:</w:t>
      </w:r>
    </w:p>
    <w:p w14:paraId="57CB88D7" w14:textId="77777777" w:rsidR="00BE604D" w:rsidRDefault="00000000">
      <w:pPr>
        <w:pStyle w:val="SourceCode"/>
      </w:pPr>
      <w:r>
        <w:rPr>
          <w:rStyle w:val="NormalTok"/>
        </w:rPr>
        <w:t xml:space="preserve">dotnet restore </w:t>
      </w:r>
      <w:r>
        <w:rPr>
          <w:rStyle w:val="OperatorTok"/>
        </w:rPr>
        <w:t>.</w:t>
      </w:r>
      <w:r>
        <w:rPr>
          <w:rStyle w:val="NormalTok"/>
        </w:rPr>
        <w:t>\AppServiceSqlSample</w:t>
      </w:r>
      <w:r>
        <w:rPr>
          <w:rStyle w:val="OperatorTok"/>
        </w:rPr>
        <w:t>.</w:t>
      </w:r>
      <w:r>
        <w:rPr>
          <w:rStyle w:val="FunctionTok"/>
        </w:rPr>
        <w:t>csproj</w:t>
      </w:r>
      <w:r>
        <w:br/>
      </w:r>
      <w:r>
        <w:rPr>
          <w:rStyle w:val="NormalTok"/>
        </w:rPr>
        <w:t xml:space="preserve">dotnet build </w:t>
      </w:r>
      <w:r>
        <w:rPr>
          <w:rStyle w:val="OperatorTok"/>
        </w:rPr>
        <w:t>.</w:t>
      </w:r>
      <w:r>
        <w:rPr>
          <w:rStyle w:val="NormalTok"/>
        </w:rPr>
        <w:t>\AppServiceSqlSample</w:t>
      </w:r>
      <w:r>
        <w:rPr>
          <w:rStyle w:val="OperatorTok"/>
        </w:rPr>
        <w:t>.</w:t>
      </w:r>
      <w:r>
        <w:rPr>
          <w:rStyle w:val="FunctionTok"/>
        </w:rPr>
        <w:t>csproj</w:t>
      </w:r>
      <w:r>
        <w:br/>
      </w:r>
      <w:r>
        <w:rPr>
          <w:rStyle w:val="NormalTok"/>
        </w:rPr>
        <w:t xml:space="preserve">dotnet user-secrets </w:t>
      </w:r>
      <w:r>
        <w:rPr>
          <w:rStyle w:val="FunctionTok"/>
        </w:rPr>
        <w:t>set</w:t>
      </w:r>
      <w:r>
        <w:rPr>
          <w:rStyle w:val="NormalTok"/>
        </w:rPr>
        <w:t xml:space="preserve"> </w:t>
      </w:r>
      <w:r>
        <w:rPr>
          <w:rStyle w:val="StringTok"/>
        </w:rPr>
        <w:t>"ConnectionStrings:TrainingDatabase"</w:t>
      </w:r>
      <w:r>
        <w:rPr>
          <w:rStyle w:val="NormalTok"/>
        </w:rPr>
        <w:t xml:space="preserve"> </w:t>
      </w:r>
      <w:r>
        <w:rPr>
          <w:rStyle w:val="StringTok"/>
        </w:rPr>
        <w:t>"Server=.\SQLEXPRESS;Initial Catalog=LbsTraining;Integrated Security=True;Encrypt=True;TrustServerCertificate=True;Connection Timeout=30;"</w:t>
      </w:r>
    </w:p>
    <w:p w14:paraId="364D8D6D" w14:textId="77777777" w:rsidR="00BE604D" w:rsidRDefault="00000000">
      <w:r>
        <w:t>The supplied project already declares a UserSecretsId; do not regenerate it. This saves configuration outside source files for your Windows user. Integrated Security=True uses that Windows user’s SQL permissions. TrustServerCertificate=True is for this local development exercise only.</w:t>
      </w:r>
    </w:p>
    <w:p w14:paraId="583768F6" w14:textId="77777777" w:rsidR="00BE604D" w:rsidRDefault="00000000">
      <w:pPr>
        <w:pStyle w:val="BodyText"/>
      </w:pPr>
      <w:r>
        <w:t>If you previously configured a different database in the terminal, remove that override:</w:t>
      </w:r>
    </w:p>
    <w:p w14:paraId="60C28174" w14:textId="77777777" w:rsidR="00BE604D" w:rsidRDefault="00000000">
      <w:pPr>
        <w:pStyle w:val="SourceCode"/>
      </w:pPr>
      <w:r>
        <w:rPr>
          <w:rStyle w:val="ControlFlowTok"/>
        </w:rPr>
        <w:t>if</w:t>
      </w:r>
      <w:r>
        <w:rPr>
          <w:rStyle w:val="NormalTok"/>
        </w:rPr>
        <w:t xml:space="preserve"> </w:t>
      </w:r>
      <w:r>
        <w:rPr>
          <w:rStyle w:val="OperatorTok"/>
        </w:rPr>
        <w:t>(</w:t>
      </w:r>
      <w:r>
        <w:rPr>
          <w:rStyle w:val="FunctionTok"/>
        </w:rPr>
        <w:t>Test-Path</w:t>
      </w:r>
      <w:r>
        <w:rPr>
          <w:rStyle w:val="NormalTok"/>
        </w:rPr>
        <w:t xml:space="preserve"> Env</w:t>
      </w:r>
      <w:r>
        <w:rPr>
          <w:rStyle w:val="OperatorTok"/>
        </w:rPr>
        <w:t>:</w:t>
      </w:r>
      <w:r>
        <w:rPr>
          <w:rStyle w:val="NormalTok"/>
        </w:rPr>
        <w:t>\ConnectionStrings__TrainingDatabase</w:t>
      </w:r>
      <w:r>
        <w:rPr>
          <w:rStyle w:val="OperatorTok"/>
        </w:rPr>
        <w:t>)</w:t>
      </w:r>
      <w:r>
        <w:rPr>
          <w:rStyle w:val="NormalTok"/>
        </w:rPr>
        <w:t xml:space="preserve"> </w:t>
      </w:r>
      <w:r>
        <w:rPr>
          <w:rStyle w:val="OperatorTok"/>
        </w:rPr>
        <w:t>{</w:t>
      </w:r>
      <w:r>
        <w:br/>
      </w:r>
      <w:r>
        <w:rPr>
          <w:rStyle w:val="NormalTok"/>
        </w:rPr>
        <w:t xml:space="preserve">    </w:t>
      </w:r>
      <w:r>
        <w:rPr>
          <w:rStyle w:val="FunctionTok"/>
        </w:rPr>
        <w:t>Remove-Item</w:t>
      </w:r>
      <w:r>
        <w:rPr>
          <w:rStyle w:val="NormalTok"/>
        </w:rPr>
        <w:t xml:space="preserve"> Env</w:t>
      </w:r>
      <w:r>
        <w:rPr>
          <w:rStyle w:val="OperatorTok"/>
        </w:rPr>
        <w:t>:</w:t>
      </w:r>
      <w:r>
        <w:rPr>
          <w:rStyle w:val="NormalTok"/>
        </w:rPr>
        <w:t>\ConnectionStrings__TrainingDatabase</w:t>
      </w:r>
      <w:r>
        <w:br/>
      </w:r>
      <w:r>
        <w:rPr>
          <w:rStyle w:val="OperatorTok"/>
        </w:rPr>
        <w:t>}</w:t>
      </w:r>
    </w:p>
    <w:p w14:paraId="20ED220C" w14:textId="77777777" w:rsidR="00BE604D" w:rsidRDefault="00000000">
      <w:r>
        <w:t>Environment variables override user secrets. Remove any obsolete user/machine-level setting using Windows Environment Variables and restart VS Code if applicable.</w:t>
      </w:r>
    </w:p>
    <w:p w14:paraId="443FF735" w14:textId="77777777" w:rsidR="00BE604D" w:rsidRDefault="00000000">
      <w:pPr>
        <w:pStyle w:val="Heading2"/>
      </w:pPr>
      <w:bookmarkStart w:id="13" w:name="c.-run-one-instance"/>
      <w:bookmarkEnd w:id="11"/>
      <w:r>
        <w:t>2C. Run one instance</w:t>
      </w:r>
    </w:p>
    <w:p w14:paraId="64FB85B7" w14:textId="77777777" w:rsidR="00BE604D" w:rsidRDefault="00000000">
      <w:pPr>
        <w:pStyle w:val="SourceCode"/>
      </w:pPr>
      <w:r>
        <w:rPr>
          <w:rStyle w:val="NormalTok"/>
        </w:rPr>
        <w:t xml:space="preserve">dotnet run </w:t>
      </w:r>
      <w:r>
        <w:rPr>
          <w:rStyle w:val="OperatorTok"/>
        </w:rPr>
        <w:t>--</w:t>
      </w:r>
      <w:r>
        <w:rPr>
          <w:rStyle w:val="NormalTok"/>
        </w:rPr>
        <w:t xml:space="preserve">project </w:t>
      </w:r>
      <w:r>
        <w:rPr>
          <w:rStyle w:val="OperatorTok"/>
        </w:rPr>
        <w:t>.</w:t>
      </w:r>
      <w:r>
        <w:rPr>
          <w:rStyle w:val="NormalTok"/>
        </w:rPr>
        <w:t>\AppServiceSqlSample</w:t>
      </w:r>
      <w:r>
        <w:rPr>
          <w:rStyle w:val="OperatorTok"/>
        </w:rPr>
        <w:t>.</w:t>
      </w:r>
      <w:r>
        <w:rPr>
          <w:rStyle w:val="FunctionTok"/>
        </w:rPr>
        <w:t>csproj</w:t>
      </w:r>
      <w:r>
        <w:rPr>
          <w:rStyle w:val="NormalTok"/>
        </w:rPr>
        <w:t xml:space="preserve"> </w:t>
      </w:r>
      <w:r>
        <w:rPr>
          <w:rStyle w:val="OperatorTok"/>
        </w:rPr>
        <w:t>--</w:t>
      </w:r>
      <w:r>
        <w:rPr>
          <w:rStyle w:val="NormalTok"/>
        </w:rPr>
        <w:t>launch-profile AppServiceSqlSample</w:t>
      </w:r>
    </w:p>
    <w:p w14:paraId="2045B90A" w14:textId="77777777" w:rsidR="00BE604D" w:rsidRDefault="00000000">
      <w:r>
        <w:t xml:space="preserve">Wait for </w:t>
      </w:r>
      <w:r>
        <w:rPr>
          <w:b/>
          <w:bCs/>
        </w:rPr>
        <w:t xml:space="preserve">Now listening on: </w:t>
      </w:r>
      <w:hyperlink r:id="rId47">
        <w:r>
          <w:rPr>
            <w:b/>
            <w:bCs/>
          </w:rPr>
          <w:t>http://localhost:5080</w:t>
        </w:r>
      </w:hyperlink>
      <w:r>
        <w:t xml:space="preserve"> and </w:t>
      </w:r>
      <w:r>
        <w:rPr>
          <w:b/>
          <w:bCs/>
        </w:rPr>
        <w:t>Hosting environment: Development</w:t>
      </w:r>
      <w:r>
        <w:t>. Keep the terminal running.</w:t>
      </w:r>
    </w:p>
    <w:p w14:paraId="2DD87C44" w14:textId="77777777" w:rsidR="00BE604D" w:rsidRDefault="00000000">
      <w:pPr>
        <w:pStyle w:val="BodyText"/>
      </w:pPr>
      <w:r>
        <w:t>Open these addresses:</w:t>
      </w:r>
    </w:p>
    <w:p w14:paraId="6524090E" w14:textId="77777777" w:rsidR="00BE604D" w:rsidRDefault="00000000">
      <w:pPr>
        <w:numPr>
          <w:ilvl w:val="0"/>
          <w:numId w:val="10"/>
        </w:numPr>
      </w:pPr>
      <w:hyperlink r:id="rId48">
        <w:r>
          <w:t>http://localhost:5080/</w:t>
        </w:r>
      </w:hyperlink>
      <w:r>
        <w:t xml:space="preserve"> : home page. The sample’s Azure-oriented title does not control the database.</w:t>
      </w:r>
    </w:p>
    <w:p w14:paraId="327C3B73" w14:textId="77777777" w:rsidR="00BE604D" w:rsidRDefault="00000000">
      <w:pPr>
        <w:numPr>
          <w:ilvl w:val="0"/>
          <w:numId w:val="10"/>
        </w:numPr>
      </w:pPr>
      <w:hyperlink r:id="rId49">
        <w:r>
          <w:t>http://localhost:5080/health</w:t>
        </w:r>
      </w:hyperlink>
      <w:r>
        <w:t xml:space="preserve"> : should return {"status":"ok"}. This proves only web-process availability.</w:t>
      </w:r>
    </w:p>
    <w:p w14:paraId="63016AB0" w14:textId="77777777" w:rsidR="00BE604D" w:rsidRDefault="00000000">
      <w:pPr>
        <w:numPr>
          <w:ilvl w:val="0"/>
          <w:numId w:val="10"/>
        </w:numPr>
      </w:pPr>
      <w:hyperlink r:id="rId50">
        <w:r>
          <w:t>http://localhost:5080/api/items</w:t>
        </w:r>
      </w:hyperlink>
      <w:r>
        <w:t xml:space="preserve"> : must return the training row from SQL.</w:t>
      </w:r>
    </w:p>
    <w:p w14:paraId="4866DFD1" w14:textId="77777777" w:rsidR="00BE604D" w:rsidRDefault="00000000">
      <w:r>
        <w:t>Expected local result:</w:t>
      </w:r>
    </w:p>
    <w:p w14:paraId="2DA534C3" w14:textId="77777777" w:rsidR="00BE604D" w:rsidRDefault="00000000">
      <w:pPr>
        <w:pStyle w:val="SourceCode"/>
      </w:pPr>
      <w:r>
        <w:rPr>
          <w:rStyle w:val="OtherTok"/>
        </w:rPr>
        <w:t>[</w:t>
      </w:r>
      <w:r>
        <w:rPr>
          <w:rStyle w:val="FunctionTok"/>
        </w:rPr>
        <w:t>{</w:t>
      </w:r>
      <w:r>
        <w:rPr>
          <w:rStyle w:val="DataTypeTok"/>
        </w:rPr>
        <w:t>"id"</w:t>
      </w:r>
      <w:r>
        <w:rPr>
          <w:rStyle w:val="FunctionTok"/>
        </w:rPr>
        <w:t>:</w:t>
      </w:r>
      <w:r>
        <w:rPr>
          <w:rStyle w:val="DecValTok"/>
        </w:rPr>
        <w:t>1</w:t>
      </w:r>
      <w:r>
        <w:rPr>
          <w:rStyle w:val="FunctionTok"/>
        </w:rPr>
        <w:t>,</w:t>
      </w:r>
      <w:r>
        <w:rPr>
          <w:rStyle w:val="DataTypeTok"/>
        </w:rPr>
        <w:t>"name"</w:t>
      </w:r>
      <w:r>
        <w:rPr>
          <w:rStyle w:val="FunctionTok"/>
        </w:rPr>
        <w:t>:</w:t>
      </w:r>
      <w:r>
        <w:rPr>
          <w:rStyle w:val="StringTok"/>
        </w:rPr>
        <w:t>"Welcome to the lab"</w:t>
      </w:r>
      <w:r>
        <w:rPr>
          <w:rStyle w:val="FunctionTok"/>
        </w:rPr>
        <w:t>,</w:t>
      </w:r>
      <w:r>
        <w:rPr>
          <w:rStyle w:val="DataTypeTok"/>
        </w:rPr>
        <w:t>"description"</w:t>
      </w:r>
      <w:r>
        <w:rPr>
          <w:rStyle w:val="FunctionTok"/>
        </w:rPr>
        <w:t>:</w:t>
      </w:r>
      <w:r>
        <w:rPr>
          <w:rStyle w:val="StringTok"/>
        </w:rPr>
        <w:t>"This sample row is read from local SQL Express using Windows authentication."</w:t>
      </w:r>
      <w:r>
        <w:rPr>
          <w:rStyle w:val="FunctionTok"/>
        </w:rPr>
        <w:t>}</w:t>
      </w:r>
      <w:r>
        <w:rPr>
          <w:rStyle w:val="OtherTok"/>
        </w:rPr>
        <w:t>]</w:t>
      </w:r>
    </w:p>
    <w:p w14:paraId="35E5DC88" w14:textId="77777777" w:rsidR="00BE604D" w:rsidRDefault="00000000">
      <w:r>
        <w:t>JSON is the correct API output, not a broken web page. You do not need Azure CLI, an Azure subscription or an Azure SQL database for this lab.</w:t>
      </w:r>
    </w:p>
    <w:p w14:paraId="4E4A1004" w14:textId="77777777" w:rsidR="00BE604D" w:rsidRDefault="00000000">
      <w:pPr>
        <w:pStyle w:val="Heading2"/>
      </w:pPr>
      <w:bookmarkStart w:id="14" w:name="d.-stop-debug-and-avoid-duplicates"/>
      <w:bookmarkEnd w:id="12"/>
      <w:r>
        <w:t>2D. Stop, debug and avoid duplicates</w:t>
      </w:r>
    </w:p>
    <w:p w14:paraId="0A5555A7" w14:textId="77777777" w:rsidR="00BE604D" w:rsidRDefault="00000000">
      <w:pPr>
        <w:numPr>
          <w:ilvl w:val="0"/>
          <w:numId w:val="11"/>
        </w:numPr>
      </w:pPr>
      <w:r>
        <w:t xml:space="preserve">Stop a terminal run with </w:t>
      </w:r>
      <w:r>
        <w:rPr>
          <w:b/>
          <w:bCs/>
        </w:rPr>
        <w:t>Ctrl+C</w:t>
      </w:r>
      <w:r>
        <w:t xml:space="preserve"> before starting a debugger copy.</w:t>
      </w:r>
    </w:p>
    <w:p w14:paraId="06C3A63D" w14:textId="77777777" w:rsidR="00BE604D" w:rsidRDefault="00000000">
      <w:pPr>
        <w:numPr>
          <w:ilvl w:val="0"/>
          <w:numId w:val="11"/>
        </w:numPr>
      </w:pPr>
      <w:r>
        <w:t xml:space="preserve">In VS Code, open </w:t>
      </w:r>
      <w:r>
        <w:rPr>
          <w:b/>
          <w:bCs/>
        </w:rPr>
        <w:t>Run and Debug</w:t>
      </w:r>
      <w:r>
        <w:t xml:space="preserve">, select </w:t>
      </w:r>
      <w:r>
        <w:rPr>
          <w:b/>
          <w:bCs/>
        </w:rPr>
        <w:t>Debug AppServiceSqlSample</w:t>
      </w:r>
      <w:r>
        <w:t xml:space="preserve">, then press </w:t>
      </w:r>
      <w:r>
        <w:rPr>
          <w:b/>
          <w:bCs/>
        </w:rPr>
        <w:t>F5</w:t>
      </w:r>
      <w:r>
        <w:t>. Do not use a file-level Run/Debug action on Program.cs.</w:t>
      </w:r>
    </w:p>
    <w:p w14:paraId="1ACD18FA" w14:textId="77777777" w:rsidR="00BE604D" w:rsidRDefault="00000000">
      <w:pPr>
        <w:numPr>
          <w:ilvl w:val="0"/>
          <w:numId w:val="11"/>
        </w:numPr>
      </w:pPr>
      <w:r>
        <w:t>Set a breakpoint inside the /api/items handler and refresh its URL.</w:t>
      </w:r>
    </w:p>
    <w:p w14:paraId="4943E5BE" w14:textId="77777777" w:rsidR="00BE604D" w:rsidRDefault="00000000">
      <w:pPr>
        <w:numPr>
          <w:ilvl w:val="0"/>
          <w:numId w:val="11"/>
        </w:numPr>
      </w:pPr>
      <w:r>
        <w:lastRenderedPageBreak/>
        <w:t xml:space="preserve">Stop debugging with </w:t>
      </w:r>
      <w:r>
        <w:rPr>
          <w:b/>
          <w:bCs/>
        </w:rPr>
        <w:t>Shift+F5</w:t>
      </w:r>
      <w:r>
        <w:t>. Continuing an exception-paused session does not reload environment settings.</w:t>
      </w:r>
    </w:p>
    <w:p w14:paraId="4CD18955" w14:textId="77777777" w:rsidR="00BE604D" w:rsidRDefault="00000000">
      <w:pPr>
        <w:numPr>
          <w:ilvl w:val="0"/>
          <w:numId w:val="11"/>
        </w:numPr>
      </w:pPr>
      <w:r>
        <w:t xml:space="preserve">To debug an existing instance instead, use </w:t>
      </w:r>
      <w:r>
        <w:rPr>
          <w:b/>
          <w:bCs/>
        </w:rPr>
        <w:t>Debug: Attach to a .NET 5+ or .NET Core process</w:t>
      </w:r>
      <w:r>
        <w:t xml:space="preserve"> from the Command Palette; select this application’s process. Do not start another copy.</w:t>
      </w:r>
    </w:p>
    <w:p w14:paraId="1D8E5D85" w14:textId="77777777" w:rsidR="00BE604D" w:rsidRDefault="00000000">
      <w:r>
        <w:t>The supplied launch configuration and launch profile both select Development mode (which loads user secrets) and port 5080. The vsdbg licence banner is informational.</w:t>
      </w:r>
    </w:p>
    <w:p w14:paraId="79A67069" w14:textId="77777777" w:rsidR="00BE604D" w:rsidRDefault="00000000">
      <w:pPr>
        <w:pStyle w:val="BodyText"/>
      </w:pPr>
      <w:r>
        <w:t>If the address is already in use, inspect the owner:</w:t>
      </w:r>
    </w:p>
    <w:p w14:paraId="013355B9" w14:textId="77777777" w:rsidR="00BE604D" w:rsidRDefault="00000000">
      <w:pPr>
        <w:pStyle w:val="SourceCode"/>
      </w:pPr>
      <w:r>
        <w:rPr>
          <w:rStyle w:val="VariableTok"/>
        </w:rPr>
        <w:t>$listeners</w:t>
      </w:r>
      <w:r>
        <w:rPr>
          <w:rStyle w:val="NormalTok"/>
        </w:rPr>
        <w:t xml:space="preserve"> </w:t>
      </w:r>
      <w:r>
        <w:rPr>
          <w:rStyle w:val="OperatorTok"/>
        </w:rPr>
        <w:t>=</w:t>
      </w:r>
      <w:r>
        <w:rPr>
          <w:rStyle w:val="NormalTok"/>
        </w:rPr>
        <w:t xml:space="preserve"> Get-NetTCPConnection </w:t>
      </w:r>
      <w:r>
        <w:rPr>
          <w:rStyle w:val="OperatorTok"/>
        </w:rPr>
        <w:t>-</w:t>
      </w:r>
      <w:r>
        <w:rPr>
          <w:rStyle w:val="NormalTok"/>
        </w:rPr>
        <w:t xml:space="preserve">State Listen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LocalPort</w:t>
      </w:r>
      <w:r>
        <w:rPr>
          <w:rStyle w:val="NormalTok"/>
        </w:rPr>
        <w:t xml:space="preserve"> </w:t>
      </w:r>
      <w:r>
        <w:rPr>
          <w:rStyle w:val="OperatorTok"/>
        </w:rPr>
        <w:t>-</w:t>
      </w:r>
      <w:r>
        <w:rPr>
          <w:rStyle w:val="NormalTok"/>
        </w:rPr>
        <w:t xml:space="preserve">in </w:t>
      </w:r>
      <w:r>
        <w:rPr>
          <w:rStyle w:val="DecValTok"/>
        </w:rPr>
        <w:t>5000</w:t>
      </w:r>
      <w:r>
        <w:rPr>
          <w:rStyle w:val="OperatorTok"/>
        </w:rPr>
        <w:t>,</w:t>
      </w:r>
      <w:r>
        <w:rPr>
          <w:rStyle w:val="NormalTok"/>
        </w:rPr>
        <w:t xml:space="preserve"> </w:t>
      </w:r>
      <w:r>
        <w:rPr>
          <w:rStyle w:val="DecValTok"/>
        </w:rPr>
        <w:t>5001</w:t>
      </w:r>
      <w:r>
        <w:rPr>
          <w:rStyle w:val="OperatorTok"/>
        </w:rPr>
        <w:t>,</w:t>
      </w:r>
      <w:r>
        <w:rPr>
          <w:rStyle w:val="NormalTok"/>
        </w:rPr>
        <w:t xml:space="preserve"> </w:t>
      </w:r>
      <w:r>
        <w:rPr>
          <w:rStyle w:val="DecValTok"/>
        </w:rPr>
        <w:t>5080</w:t>
      </w:r>
      <w:r>
        <w:rPr>
          <w:rStyle w:val="NormalTok"/>
        </w:rPr>
        <w:t xml:space="preserve"> </w:t>
      </w:r>
      <w:r>
        <w:rPr>
          <w:rStyle w:val="OperatorTok"/>
        </w:rPr>
        <w:t>}</w:t>
      </w:r>
      <w:r>
        <w:br/>
      </w:r>
      <w:r>
        <w:rPr>
          <w:rStyle w:val="VariableTok"/>
        </w:rPr>
        <w:t>$listeners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LocalPort</w:t>
      </w:r>
      <w:r>
        <w:rPr>
          <w:rStyle w:val="OperatorTok"/>
        </w:rPr>
        <w:t>,</w:t>
      </w:r>
      <w:r>
        <w:rPr>
          <w:rStyle w:val="NormalTok"/>
        </w:rPr>
        <w:t xml:space="preserve"> OwningProcess </w:t>
      </w:r>
      <w:r>
        <w:rPr>
          <w:rStyle w:val="OperatorTok"/>
        </w:rPr>
        <w:t>-</w:t>
      </w:r>
      <w:r>
        <w:rPr>
          <w:rStyle w:val="NormalTok"/>
        </w:rPr>
        <w:t>Unique</w:t>
      </w:r>
      <w:r>
        <w:br/>
      </w:r>
      <w:r>
        <w:rPr>
          <w:rStyle w:val="VariableTok"/>
        </w:rPr>
        <w:t>$listeners</w:t>
      </w:r>
      <w:r>
        <w:rPr>
          <w:rStyle w:val="OperatorTok"/>
        </w:rPr>
        <w:t>.</w:t>
      </w:r>
      <w:r>
        <w:rPr>
          <w:rStyle w:val="FunctionTok"/>
        </w:rPr>
        <w:t>OwningProcess</w:t>
      </w:r>
      <w:r>
        <w:rPr>
          <w:rStyle w:val="NormalTok"/>
        </w:rPr>
        <w:t xml:space="preserve"> </w:t>
      </w:r>
      <w:r>
        <w:rPr>
          <w:rStyle w:val="OperatorTok"/>
        </w:rPr>
        <w:t>|</w:t>
      </w:r>
      <w:r>
        <w:rPr>
          <w:rStyle w:val="NormalTok"/>
        </w:rPr>
        <w:t xml:space="preserve"> </w:t>
      </w:r>
      <w:r>
        <w:rPr>
          <w:rStyle w:val="FunctionTok"/>
        </w:rPr>
        <w:t>Sort-Object</w:t>
      </w:r>
      <w:r>
        <w:rPr>
          <w:rStyle w:val="NormalTok"/>
        </w:rPr>
        <w:t xml:space="preserve"> </w:t>
      </w:r>
      <w:r>
        <w:rPr>
          <w:rStyle w:val="OperatorTok"/>
        </w:rPr>
        <w:t>-</w:t>
      </w:r>
      <w:r>
        <w:rPr>
          <w:rStyle w:val="NormalTok"/>
        </w:rPr>
        <w:t xml:space="preserve">Unique </w:t>
      </w:r>
      <w:r>
        <w:rPr>
          <w:rStyle w:val="OperatorTok"/>
        </w:rPr>
        <w:t>|</w:t>
      </w:r>
      <w:r>
        <w:br/>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w:t>
      </w:r>
      <w:r>
        <w:rPr>
          <w:rStyle w:val="FunctionTok"/>
        </w:rPr>
        <w:t>Get-Process</w:t>
      </w:r>
      <w:r>
        <w:rPr>
          <w:rStyle w:val="NormalTok"/>
        </w:rPr>
        <w:t xml:space="preserve"> </w:t>
      </w:r>
      <w:r>
        <w:rPr>
          <w:rStyle w:val="OperatorTok"/>
        </w:rPr>
        <w:t>-</w:t>
      </w:r>
      <w:r>
        <w:rPr>
          <w:rStyle w:val="NormalTok"/>
        </w:rPr>
        <w:t xml:space="preserve">Id </w:t>
      </w:r>
      <w:r>
        <w:rPr>
          <w:rStyle w:val="VariableTok"/>
        </w:rPr>
        <w:t>$_</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Id</w:t>
      </w:r>
      <w:r>
        <w:rPr>
          <w:rStyle w:val="OperatorTok"/>
        </w:rPr>
        <w:t>,</w:t>
      </w:r>
      <w:r>
        <w:rPr>
          <w:rStyle w:val="NormalTok"/>
        </w:rPr>
        <w:t xml:space="preserve"> ProcessName</w:t>
      </w:r>
      <w:r>
        <w:rPr>
          <w:rStyle w:val="OperatorTok"/>
        </w:rPr>
        <w:t>,</w:t>
      </w:r>
      <w:r>
        <w:rPr>
          <w:rStyle w:val="NormalTok"/>
        </w:rPr>
        <w:t xml:space="preserve"> Path </w:t>
      </w:r>
      <w:r>
        <w:rPr>
          <w:rStyle w:val="OperatorTok"/>
        </w:rPr>
        <w:t>}</w:t>
      </w:r>
    </w:p>
    <w:p w14:paraId="296C4B23" w14:textId="77777777" w:rsidR="00BE604D" w:rsidRDefault="00000000">
      <w:r>
        <w:t>Prefer Ctrl+C or Shift+F5 in the owning session. Only after confirming a process is your unwanted sample instance, stop its specific current ID:</w:t>
      </w:r>
    </w:p>
    <w:p w14:paraId="3A8B48A5" w14:textId="77777777" w:rsidR="00BE604D" w:rsidRDefault="00000000">
      <w:pPr>
        <w:pStyle w:val="SourceCode"/>
      </w:pPr>
      <w:r>
        <w:rPr>
          <w:rStyle w:val="CommentTok"/>
        </w:rPr>
        <w:t># Replace 12345 with the confirmed current OwningProcess value.</w:t>
      </w:r>
      <w:r>
        <w:br/>
      </w:r>
      <w:r>
        <w:rPr>
          <w:rStyle w:val="FunctionTok"/>
        </w:rPr>
        <w:t>Stop-Process</w:t>
      </w:r>
      <w:r>
        <w:rPr>
          <w:rStyle w:val="NormalTok"/>
        </w:rPr>
        <w:t xml:space="preserve"> </w:t>
      </w:r>
      <w:r>
        <w:rPr>
          <w:rStyle w:val="OperatorTok"/>
        </w:rPr>
        <w:t>-</w:t>
      </w:r>
      <w:r>
        <w:rPr>
          <w:rStyle w:val="NormalTok"/>
        </w:rPr>
        <w:t xml:space="preserve">Id </w:t>
      </w:r>
      <w:r>
        <w:rPr>
          <w:rStyle w:val="DecValTok"/>
        </w:rPr>
        <w:t>12345</w:t>
      </w:r>
    </w:p>
    <w:p w14:paraId="0C6EB980" w14:textId="77777777" w:rsidR="00BE604D" w:rsidRDefault="00000000">
      <w:r>
        <w:t>Never copy an old process ID from another attendee or terminate all dotnet processes. A failure mentioning port 5000 means the old/default launch path is being used, not the supplied 5080 profile.</w:t>
      </w:r>
    </w:p>
    <w:p w14:paraId="0ECF0D50" w14:textId="77777777" w:rsidR="00BE604D" w:rsidRDefault="00000000">
      <w:pPr>
        <w:pStyle w:val="BodyText"/>
      </w:pPr>
      <w:r>
        <w:rPr>
          <w:b/>
          <w:bCs/>
        </w:rPr>
        <w:t>Checkpoint:</w:t>
      </w:r>
      <w:r>
        <w:t xml:space="preserve"> API returns the row; you can stop the application and restart a single instance independently.</w:t>
      </w:r>
    </w:p>
    <w:p w14:paraId="383E772D" w14:textId="77777777" w:rsidR="00BE604D" w:rsidRDefault="00000000">
      <w:pPr>
        <w:pStyle w:val="Heading1"/>
      </w:pPr>
      <w:bookmarkStart w:id="15" w:name="X71c77f2de51a5bd6e554a03750d6d87a8c62382"/>
      <w:bookmarkEnd w:id="13"/>
      <w:bookmarkEnd w:id="14"/>
      <w:r>
        <w:t>Lab 3 | App Service and Azure SQL, portal first</w:t>
      </w:r>
    </w:p>
    <w:p w14:paraId="4F6ECD44" w14:textId="77777777" w:rsidR="00BE604D" w:rsidRDefault="00000000">
      <w:r>
        <w:rPr>
          <w:b/>
          <w:bCs/>
        </w:rPr>
        <w:t>Time:</w:t>
      </w:r>
      <w:r>
        <w:t xml:space="preserve"> 90 minutes with prepared access. </w:t>
      </w:r>
      <w:r>
        <w:rPr>
          <w:b/>
          <w:bCs/>
        </w:rPr>
        <w:t>Needs:</w:t>
      </w:r>
      <w:r>
        <w:t xml:space="preserve"> Lab 1, the .NET sample, Entra SQL administrator assistance and role-assignment permission. </w:t>
      </w:r>
      <w:r>
        <w:rPr>
          <w:b/>
          <w:bCs/>
        </w:rPr>
        <w:t>Cost:</w:t>
      </w:r>
      <w:r>
        <w:t xml:space="preserve"> App Service plan, Azure SQL and monitoring may bill while idle.</w:t>
      </w:r>
    </w:p>
    <w:p w14:paraId="68C59453" w14:textId="77777777" w:rsidR="00BE604D" w:rsidRDefault="00000000">
      <w:pPr>
        <w:pStyle w:val="BodyText"/>
      </w:pPr>
      <w:r>
        <w:rPr>
          <w:b/>
          <w:bCs/>
        </w:rPr>
        <w:t>Important:</w:t>
      </w:r>
      <w:r>
        <w:t xml:space="preserve"> local SQL Express does not become Azure SQL when the web app is deployed. Azure App Service cannot use your computer’s Windows identity to access your local instance. This lab creates or uses real cloud resources.</w:t>
      </w:r>
    </w:p>
    <w:p w14:paraId="7ED82032" w14:textId="77777777" w:rsidR="00BE604D" w:rsidRDefault="00000000">
      <w:pPr>
        <w:pStyle w:val="Heading2"/>
      </w:pPr>
      <w:bookmarkStart w:id="16" w:name="Xde29c112c3802d6481a5607c457f1dd488ba270"/>
      <w:r>
        <w:t>3A. Create Azure SQL (or use the instructor’s assigned database)</w:t>
      </w:r>
    </w:p>
    <w:p w14:paraId="44581B85" w14:textId="77777777" w:rsidR="00BE604D" w:rsidRDefault="00000000">
      <w:pPr>
        <w:numPr>
          <w:ilvl w:val="0"/>
          <w:numId w:val="12"/>
        </w:numPr>
      </w:pPr>
      <w:r>
        <w:t xml:space="preserve">In the portal search for </w:t>
      </w:r>
      <w:r>
        <w:rPr>
          <w:b/>
          <w:bCs/>
        </w:rPr>
        <w:t>SQL databases &gt; Create</w:t>
      </w:r>
      <w:r>
        <w:t>. Select your training subscription and group. Name the database LbsTraining.</w:t>
      </w:r>
    </w:p>
    <w:p w14:paraId="032492D0" w14:textId="77777777" w:rsidR="00BE604D" w:rsidRDefault="00000000">
      <w:pPr>
        <w:numPr>
          <w:ilvl w:val="0"/>
          <w:numId w:val="12"/>
        </w:numPr>
      </w:pPr>
      <w:r>
        <w:t>Create a logical SQL server named sql-lbs-&lt;suffix&gt; in the approved region. Select Microsoft Entra authentication and designate the approved Entra administrator. Do not invent or share administrator passwords.</w:t>
      </w:r>
    </w:p>
    <w:p w14:paraId="2D20F2B5" w14:textId="77777777" w:rsidR="00BE604D" w:rsidRDefault="00000000">
      <w:pPr>
        <w:numPr>
          <w:ilvl w:val="0"/>
          <w:numId w:val="12"/>
        </w:numPr>
      </w:pPr>
      <w:r>
        <w:t>Choose the instructor-approved low-cost configuration. Review compute, storage, minimum serverless capacity and auto-pause if available. Do not accept a costly default or assume serverless/auto-pause means free.</w:t>
      </w:r>
    </w:p>
    <w:p w14:paraId="640BC59F" w14:textId="77777777" w:rsidR="00BE604D" w:rsidRDefault="00000000">
      <w:pPr>
        <w:numPr>
          <w:ilvl w:val="0"/>
          <w:numId w:val="12"/>
        </w:numPr>
      </w:pPr>
      <w:r>
        <w:t>Under networking, use the instructor’s approved connection model. For a short public-endpoint sandbox, an administrator may authorise only the necessary client IPs and App Service outbound IPs. Avoid broad “allow all Azure services” as a shortcut.</w:t>
      </w:r>
    </w:p>
    <w:p w14:paraId="32A95AA0" w14:textId="77777777" w:rsidR="00BE604D" w:rsidRDefault="00000000">
      <w:pPr>
        <w:numPr>
          <w:ilvl w:val="0"/>
          <w:numId w:val="12"/>
        </w:numPr>
      </w:pPr>
      <w:r>
        <w:t>If private endpoints are mandated, use the instructor-prepared VNet integration, private DNS and routes. Do not switch to public access to bypass policy; a basic app plan may not provide the required networking features.</w:t>
      </w:r>
    </w:p>
    <w:p w14:paraId="26067B40" w14:textId="77777777" w:rsidR="00BE604D" w:rsidRDefault="00000000">
      <w:pPr>
        <w:numPr>
          <w:ilvl w:val="0"/>
          <w:numId w:val="12"/>
        </w:numPr>
      </w:pPr>
      <w:r>
        <w:t>Review pricing and create. Record the exact server FQDN and database name from Overview.</w:t>
      </w:r>
    </w:p>
    <w:p w14:paraId="61B318E5" w14:textId="77777777" w:rsidR="00BE604D" w:rsidRDefault="00000000">
      <w:pPr>
        <w:pStyle w:val="Heading2"/>
      </w:pPr>
      <w:bookmarkStart w:id="17" w:name="b.-create-the-web-app"/>
      <w:bookmarkEnd w:id="15"/>
      <w:r>
        <w:t>3B. Create the web app</w:t>
      </w:r>
    </w:p>
    <w:p w14:paraId="2ECEF072" w14:textId="77777777" w:rsidR="00BE604D" w:rsidRDefault="00000000">
      <w:pPr>
        <w:numPr>
          <w:ilvl w:val="0"/>
          <w:numId w:val="13"/>
        </w:numPr>
      </w:pPr>
      <w:r>
        <w:t xml:space="preserve">Search </w:t>
      </w:r>
      <w:r>
        <w:rPr>
          <w:b/>
          <w:bCs/>
        </w:rPr>
        <w:t>App Services &gt; Create &gt; Web App</w:t>
      </w:r>
      <w:r>
        <w:t>. Use the same group and a unique app-lbs-&lt;suffix&gt; name.</w:t>
      </w:r>
    </w:p>
    <w:p w14:paraId="53EB046E" w14:textId="77777777" w:rsidR="00BE604D" w:rsidRDefault="00000000">
      <w:pPr>
        <w:numPr>
          <w:ilvl w:val="0"/>
          <w:numId w:val="13"/>
        </w:numPr>
      </w:pPr>
      <w:r>
        <w:lastRenderedPageBreak/>
        <w:t xml:space="preserve">Select </w:t>
      </w:r>
      <w:r>
        <w:rPr>
          <w:b/>
          <w:bCs/>
        </w:rPr>
        <w:t>Code</w:t>
      </w:r>
      <w:r>
        <w:t xml:space="preserve">, a supported </w:t>
      </w:r>
      <w:r>
        <w:rPr>
          <w:b/>
          <w:bCs/>
        </w:rPr>
        <w:t>.NET 10</w:t>
      </w:r>
      <w:r>
        <w:t xml:space="preserve"> runtime, and </w:t>
      </w:r>
      <w:r>
        <w:rPr>
          <w:b/>
          <w:bCs/>
        </w:rPr>
        <w:t>Windows</w:t>
      </w:r>
      <w:r>
        <w:t xml:space="preserve"> for the portal-based monitoring path in this guide.</w:t>
      </w:r>
    </w:p>
    <w:p w14:paraId="7A15C095" w14:textId="77777777" w:rsidR="00BE604D" w:rsidRDefault="00000000">
      <w:pPr>
        <w:numPr>
          <w:ilvl w:val="0"/>
          <w:numId w:val="13"/>
        </w:numPr>
      </w:pPr>
      <w:r>
        <w:t>Create/select plan-lbs-&lt;suffix&gt; in the approved region. The instructor should approve Basic B1 or another suitable tier before creation. Do not assume a paid plan is covered by free credits.</w:t>
      </w:r>
    </w:p>
    <w:p w14:paraId="2F89FF0E" w14:textId="77777777" w:rsidR="00BE604D" w:rsidRDefault="00000000">
      <w:pPr>
        <w:numPr>
          <w:ilvl w:val="0"/>
          <w:numId w:val="13"/>
        </w:numPr>
      </w:pPr>
      <w:r>
        <w:t>Under monitoring, enable Application Insights and use/create a workspace-based resource. If the wizard does not offer the workspace selection, complete the explicit workspace steps in Lab 7.</w:t>
      </w:r>
    </w:p>
    <w:p w14:paraId="5C0A775A" w14:textId="77777777" w:rsidR="00BE604D" w:rsidRDefault="00000000">
      <w:pPr>
        <w:numPr>
          <w:ilvl w:val="0"/>
          <w:numId w:val="13"/>
        </w:numPr>
      </w:pPr>
      <w:r>
        <w:t xml:space="preserve">Review and create. On the web app, open </w:t>
      </w:r>
      <w:r>
        <w:rPr>
          <w:b/>
          <w:bCs/>
        </w:rPr>
        <w:t>Identity &gt; System assigned &gt; On &gt; Save</w:t>
      </w:r>
      <w:r>
        <w:t>. Record its principal/object ID.</w:t>
      </w:r>
    </w:p>
    <w:p w14:paraId="1891AB8A" w14:textId="77777777" w:rsidR="00BE604D" w:rsidRDefault="00000000">
      <w:pPr>
        <w:pStyle w:val="Heading2"/>
      </w:pPr>
      <w:bookmarkStart w:id="18" w:name="X8474dfb917b207761bac92313892b7c3acef94e"/>
      <w:bookmarkEnd w:id="16"/>
      <w:r>
        <w:t>3C. Grant database access with managed identity</w:t>
      </w:r>
    </w:p>
    <w:p w14:paraId="276E7991" w14:textId="77777777" w:rsidR="00BE604D" w:rsidRDefault="00000000">
      <w:r>
        <w:t>An authorised Entra SQL administrator connects to the target Azure database using SSMS with Microsoft Entra authentication.</w:t>
      </w:r>
    </w:p>
    <w:p w14:paraId="543A7E80" w14:textId="77777777" w:rsidR="00BE604D" w:rsidRDefault="00000000">
      <w:pPr>
        <w:numPr>
          <w:ilvl w:val="0"/>
          <w:numId w:val="14"/>
        </w:numPr>
      </w:pPr>
      <w:r>
        <w:t>Open the supplied sql\setup.sql. Replace every &lt;APP_SERVICE_NAME&gt; with the exact web app’s managed-identity display name.</w:t>
      </w:r>
    </w:p>
    <w:p w14:paraId="6313D1A2" w14:textId="77777777" w:rsidR="00BE604D" w:rsidRDefault="00000000">
      <w:pPr>
        <w:numPr>
          <w:ilvl w:val="0"/>
          <w:numId w:val="14"/>
        </w:numPr>
      </w:pPr>
      <w:r>
        <w:t xml:space="preserve">Execute it against </w:t>
      </w:r>
      <w:r>
        <w:rPr>
          <w:b/>
          <w:bCs/>
        </w:rPr>
        <w:t>LbsTraining</w:t>
      </w:r>
      <w:r>
        <w:t>, not master. It creates/seeds the table and creates the contained user with table-level SELECT.</w:t>
      </w:r>
    </w:p>
    <w:p w14:paraId="0A5E2B97" w14:textId="77777777" w:rsidR="00BE604D" w:rsidRDefault="00000000">
      <w:pPr>
        <w:numPr>
          <w:ilvl w:val="0"/>
          <w:numId w:val="14"/>
        </w:numPr>
      </w:pPr>
      <w:r>
        <w:t>If user creation fails because the SQL server cannot resolve the identity, ask the administrator to resolve the directory lookup/identity configuration. Do not grant broad directory roles as a learner workaround.</w:t>
      </w:r>
    </w:p>
    <w:p w14:paraId="59BAFD5F" w14:textId="77777777" w:rsidR="00BE604D" w:rsidRDefault="00000000">
      <w:pPr>
        <w:numPr>
          <w:ilvl w:val="0"/>
          <w:numId w:val="14"/>
        </w:numPr>
      </w:pPr>
      <w:r>
        <w:t>Verify the user and permissions in that database. SQL data permissions are separate from Azure IAM roles.</w:t>
      </w:r>
    </w:p>
    <w:p w14:paraId="75970438" w14:textId="77777777" w:rsidR="00BE604D" w:rsidRDefault="00000000">
      <w:r>
        <w:t xml:space="preserve">In App Service </w:t>
      </w:r>
      <w:r>
        <w:rPr>
          <w:b/>
          <w:bCs/>
        </w:rPr>
        <w:t>Settings &gt; Environment variables &gt; App settings</w:t>
      </w:r>
      <w:r>
        <w:t>, add:</w:t>
      </w:r>
    </w:p>
    <w:p w14:paraId="3D89C8F6" w14:textId="77777777" w:rsidR="00BE604D" w:rsidRDefault="00000000">
      <w:pPr>
        <w:pStyle w:val="SourceCode"/>
      </w:pPr>
      <w:r>
        <w:t>Name: ConnectionStrings__TrainingDatabase</w:t>
      </w:r>
      <w:r>
        <w:br/>
        <w:t>Value: Server=tcp:&lt;actual-server&gt;.database.windows.net,1433;Initial Catalog=LbsTraining;Authentication=Active Directory Default;Encrypt=True;TrustServerCertificate=False;Connection Timeout=30;</w:t>
      </w:r>
    </w:p>
    <w:p w14:paraId="69EF5F81" w14:textId="77777777" w:rsidR="00BE604D" w:rsidRDefault="00000000">
      <w:r>
        <w:t>Replace &lt;actual-server&gt;; it is not a real host. Save/apply. Do not copy the local Windows-authentication string into App Service. Leave the deployed app in its normal Production environment; local user secrets are not deployed.</w:t>
      </w:r>
    </w:p>
    <w:p w14:paraId="1F2FC569" w14:textId="77777777" w:rsidR="00BE604D" w:rsidRDefault="00000000">
      <w:pPr>
        <w:pStyle w:val="Heading2"/>
      </w:pPr>
      <w:bookmarkStart w:id="19" w:name="d.-deploy-from-vs-code"/>
      <w:bookmarkEnd w:id="17"/>
      <w:r>
        <w:t>3D. Deploy from VS Code</w:t>
      </w:r>
    </w:p>
    <w:p w14:paraId="06B5160E" w14:textId="77777777" w:rsidR="00BE604D" w:rsidRDefault="00000000">
      <w:pPr>
        <w:numPr>
          <w:ilvl w:val="0"/>
          <w:numId w:val="15"/>
        </w:numPr>
      </w:pPr>
      <w:r>
        <w:t>Sign into the Azure extension with the training account. Verify the subscription filter.</w:t>
      </w:r>
    </w:p>
    <w:p w14:paraId="6C1BC072" w14:textId="77777777" w:rsidR="00BE604D" w:rsidRDefault="00000000">
      <w:pPr>
        <w:numPr>
          <w:ilvl w:val="0"/>
          <w:numId w:val="15"/>
        </w:numPr>
      </w:pPr>
      <w:r>
        <w:t>Build and publish from the sample project folder:</w:t>
      </w:r>
    </w:p>
    <w:p w14:paraId="7FB2B971" w14:textId="77777777" w:rsidR="00BE604D" w:rsidRDefault="00000000">
      <w:pPr>
        <w:pStyle w:val="SourceCode"/>
      </w:pPr>
      <w:r>
        <w:rPr>
          <w:rStyle w:val="NormalTok"/>
        </w:rPr>
        <w:t xml:space="preserve">dotnet publish </w:t>
      </w:r>
      <w:r>
        <w:rPr>
          <w:rStyle w:val="OperatorTok"/>
        </w:rPr>
        <w:t>.</w:t>
      </w:r>
      <w:r>
        <w:rPr>
          <w:rStyle w:val="NormalTok"/>
        </w:rPr>
        <w:t>\AppServiceSqlSample</w:t>
      </w:r>
      <w:r>
        <w:rPr>
          <w:rStyle w:val="OperatorTok"/>
        </w:rPr>
        <w:t>.</w:t>
      </w:r>
      <w:r>
        <w:rPr>
          <w:rStyle w:val="FunctionTok"/>
        </w:rPr>
        <w:t>csproj</w:t>
      </w:r>
      <w:r>
        <w:rPr>
          <w:rStyle w:val="NormalTok"/>
        </w:rPr>
        <w:t xml:space="preserve"> </w:t>
      </w:r>
      <w:r>
        <w:rPr>
          <w:rStyle w:val="OperatorTok"/>
        </w:rPr>
        <w:t>-</w:t>
      </w:r>
      <w:r>
        <w:rPr>
          <w:rStyle w:val="NormalTok"/>
        </w:rPr>
        <w:t xml:space="preserve">c Release </w:t>
      </w:r>
      <w:r>
        <w:rPr>
          <w:rStyle w:val="OperatorTok"/>
        </w:rPr>
        <w:t>-</w:t>
      </w:r>
      <w:r>
        <w:rPr>
          <w:rStyle w:val="NormalTok"/>
        </w:rPr>
        <w:t xml:space="preserve">o </w:t>
      </w:r>
      <w:r>
        <w:rPr>
          <w:rStyle w:val="OperatorTok"/>
        </w:rPr>
        <w:t>.</w:t>
      </w:r>
      <w:r>
        <w:rPr>
          <w:rStyle w:val="NormalTok"/>
        </w:rPr>
        <w:t>\publish</w:t>
      </w:r>
    </w:p>
    <w:p w14:paraId="068110C7" w14:textId="77777777" w:rsidR="00BE604D" w:rsidRDefault="00000000">
      <w:pPr>
        <w:numPr>
          <w:ilvl w:val="0"/>
          <w:numId w:val="16"/>
        </w:numPr>
      </w:pPr>
      <w:r>
        <w:t xml:space="preserve">In the Azure App Service extension, choose </w:t>
      </w:r>
      <w:r>
        <w:rPr>
          <w:b/>
          <w:bCs/>
        </w:rPr>
        <w:t>Deploy to Web App</w:t>
      </w:r>
      <w:r>
        <w:t>, select the published publish folder, and select only your assigned web app. Confirm overwrite only for that training app.</w:t>
      </w:r>
    </w:p>
    <w:p w14:paraId="206D44FD" w14:textId="77777777" w:rsidR="00BE604D" w:rsidRDefault="00000000">
      <w:pPr>
        <w:numPr>
          <w:ilvl w:val="0"/>
          <w:numId w:val="16"/>
        </w:numPr>
      </w:pPr>
      <w:r>
        <w:t>If your organisation blocks this deployment authentication method, use the instructor-approved Deployment Center/OIDC route. Do not enable basic publishing credentials or weaken policy merely to deploy.</w:t>
      </w:r>
    </w:p>
    <w:p w14:paraId="1AFC5536" w14:textId="77777777" w:rsidR="00BE604D" w:rsidRDefault="00000000">
      <w:pPr>
        <w:numPr>
          <w:ilvl w:val="0"/>
          <w:numId w:val="16"/>
        </w:numPr>
      </w:pPr>
      <w:r>
        <w:t>Open the app’s default HTTPS domain from Overview. Test /health, then /api/items.</w:t>
      </w:r>
    </w:p>
    <w:p w14:paraId="5D5DAE0A" w14:textId="77777777" w:rsidR="00BE604D" w:rsidRDefault="00000000">
      <w:pPr>
        <w:numPr>
          <w:ilvl w:val="0"/>
          <w:numId w:val="16"/>
        </w:numPr>
      </w:pPr>
      <w:r>
        <w:t xml:space="preserve">If data fails, inspect </w:t>
      </w:r>
      <w:r>
        <w:rPr>
          <w:b/>
          <w:bCs/>
        </w:rPr>
        <w:t>Log stream</w:t>
      </w:r>
      <w:r>
        <w:t xml:space="preserve"> and </w:t>
      </w:r>
      <w:r>
        <w:rPr>
          <w:b/>
          <w:bCs/>
        </w:rPr>
        <w:t>Diagnose and solve problems</w:t>
      </w:r>
      <w:r>
        <w:t>. Verify the FQDN, database, SQL user, managed identity and network route before editing code.</w:t>
      </w:r>
    </w:p>
    <w:p w14:paraId="6DEAA307" w14:textId="77777777" w:rsidR="00BE604D" w:rsidRDefault="00000000">
      <w:pPr>
        <w:numPr>
          <w:ilvl w:val="0"/>
          <w:numId w:val="16"/>
        </w:numPr>
      </w:pPr>
      <w:r>
        <w:t>If Health check is available on the approved plan, set /health as its path. Explain that this sample’s check does not verify database readiness.</w:t>
      </w:r>
    </w:p>
    <w:p w14:paraId="5D7D24E0" w14:textId="77777777" w:rsidR="00BE604D" w:rsidRDefault="00000000">
      <w:r>
        <w:rPr>
          <w:b/>
          <w:bCs/>
        </w:rPr>
        <w:t>Checkpoint:</w:t>
      </w:r>
      <w:r>
        <w:t xml:space="preserve"> the public training URL returns the SQL row without a SQL username/password. Record its URL and evidence without credentials. If cloud permissions block this lab, retain the working local lab and use instructor-provided telemetry for KQL.</w:t>
      </w:r>
    </w:p>
    <w:p w14:paraId="24FC7D6B" w14:textId="77777777" w:rsidR="00BE604D" w:rsidRDefault="00000000">
      <w:pPr>
        <w:pStyle w:val="Heading2"/>
      </w:pPr>
      <w:bookmarkStart w:id="20" w:name="X60d0022ed87bb4d85174aa3205bf6de2bca60a6"/>
      <w:bookmarkEnd w:id="18"/>
      <w:r>
        <w:lastRenderedPageBreak/>
        <w:t>3E. Detailed learner runbook: actual resource creation</w:t>
      </w:r>
    </w:p>
    <w:p w14:paraId="056435C3" w14:textId="77777777" w:rsidR="00BE604D" w:rsidRDefault="00000000">
      <w:r>
        <w:t xml:space="preserve">Use this checklist alongside 3A-3D, rather than creating another set of resources. If an instructor supplied a resource, record </w:t>
      </w:r>
      <w:r>
        <w:rPr>
          <w:b/>
          <w:bCs/>
        </w:rPr>
        <w:t>provided</w:t>
      </w:r>
      <w:r>
        <w:t xml:space="preserve"> and inspect it; otherwise record </w:t>
      </w:r>
      <w:r>
        <w:rPr>
          <w:b/>
          <w:bCs/>
        </w:rPr>
        <w:t>created by learner</w:t>
      </w:r>
      <w:r>
        <w:t>.</w:t>
      </w:r>
    </w:p>
    <w:p w14:paraId="706F1CAE" w14:textId="77777777" w:rsidR="00BE604D" w:rsidRDefault="00000000">
      <w:pPr>
        <w:numPr>
          <w:ilvl w:val="0"/>
          <w:numId w:val="17"/>
        </w:numPr>
      </w:pPr>
      <w:r>
        <w:t>Write down the subscription ID, group, region, SQL server short name, database, web app and plan before clicking Create. Obtain an approved spend estimate and network choice.</w:t>
      </w:r>
    </w:p>
    <w:p w14:paraId="71AC2ACE" w14:textId="77777777" w:rsidR="00BE604D" w:rsidRDefault="00000000">
      <w:pPr>
        <w:numPr>
          <w:ilvl w:val="0"/>
          <w:numId w:val="17"/>
        </w:numPr>
      </w:pPr>
      <w:r>
        <w:t xml:space="preserve">In the SQL database creation wizard, select </w:t>
      </w:r>
      <w:r>
        <w:rPr>
          <w:b/>
          <w:bCs/>
        </w:rPr>
        <w:t>Create new</w:t>
      </w:r>
      <w:r>
        <w:t xml:space="preserve"> beside Server if one has not been assigned. The server short name does not include .database.windows.net; copy the resulting full FQDN from Overview after deployment.</w:t>
      </w:r>
    </w:p>
    <w:p w14:paraId="74F31ABE" w14:textId="77777777" w:rsidR="00BE604D" w:rsidRDefault="00000000">
      <w:pPr>
        <w:numPr>
          <w:ilvl w:val="0"/>
          <w:numId w:val="17"/>
        </w:numPr>
      </w:pPr>
      <w:r>
        <w:t>For the SQL server’s Entra administrator, choose the instructor-approved administrator/group from the current tenant. This is an administrator prerequisite, not a role to assign casually to the app.</w:t>
      </w:r>
    </w:p>
    <w:p w14:paraId="2D55D93F" w14:textId="77777777" w:rsidR="00BE604D" w:rsidRDefault="00000000">
      <w:pPr>
        <w:numPr>
          <w:ilvl w:val="0"/>
          <w:numId w:val="17"/>
        </w:numPr>
      </w:pPr>
      <w:r>
        <w:t xml:space="preserve">Review SQL </w:t>
      </w:r>
      <w:r>
        <w:rPr>
          <w:b/>
          <w:bCs/>
        </w:rPr>
        <w:t>Compute + storage</w:t>
      </w:r>
      <w:r>
        <w:t xml:space="preserve"> explicitly. Record the service tier and monthly estimate. Set backup redundancy only as approved; defaults can have cost/resilience implications.</w:t>
      </w:r>
    </w:p>
    <w:p w14:paraId="517C00DB" w14:textId="77777777" w:rsidR="00BE604D" w:rsidRDefault="00000000">
      <w:pPr>
        <w:numPr>
          <w:ilvl w:val="0"/>
          <w:numId w:val="17"/>
        </w:numPr>
      </w:pPr>
      <w:r>
        <w:t xml:space="preserve">After creation, open </w:t>
      </w:r>
      <w:r>
        <w:rPr>
          <w:b/>
          <w:bCs/>
        </w:rPr>
        <w:t>SQL database &gt; Overview</w:t>
      </w:r>
      <w:r>
        <w:t xml:space="preserve"> and follow the </w:t>
      </w:r>
      <w:r>
        <w:rPr>
          <w:b/>
          <w:bCs/>
        </w:rPr>
        <w:t>Server name</w:t>
      </w:r>
      <w:r>
        <w:t xml:space="preserve"> link. Configure networking on that logical server, not in the .NET source.</w:t>
      </w:r>
    </w:p>
    <w:p w14:paraId="1D39A987" w14:textId="77777777" w:rsidR="00BE604D" w:rsidRDefault="00000000">
      <w:pPr>
        <w:numPr>
          <w:ilvl w:val="0"/>
          <w:numId w:val="17"/>
        </w:numPr>
      </w:pPr>
      <w:r>
        <w:t xml:space="preserve">For an approved public sandbox, allow the administrator’s current client IP for SSMS access. After the web app exists, open its </w:t>
      </w:r>
      <w:r>
        <w:rPr>
          <w:b/>
          <w:bCs/>
        </w:rPr>
        <w:t>Properties</w:t>
      </w:r>
      <w:r>
        <w:t xml:space="preserve"> and record all current </w:t>
      </w:r>
      <w:r>
        <w:rPr>
          <w:b/>
          <w:bCs/>
        </w:rPr>
        <w:t>Outbound IP addresses</w:t>
      </w:r>
      <w:r>
        <w:t>; the SQL administrator adds individual firewall entries for those addresses. Outbound sets can change after platform/plan changes; recheck them rather than using an unrestricted rule.</w:t>
      </w:r>
    </w:p>
    <w:p w14:paraId="48295CF6" w14:textId="77777777" w:rsidR="00BE604D" w:rsidRDefault="00000000">
      <w:pPr>
        <w:numPr>
          <w:ilvl w:val="0"/>
          <w:numId w:val="17"/>
        </w:numPr>
      </w:pPr>
      <w:r>
        <w:t>For a private-only environment, stop here until the instructor has verified the App Service plan supports the required VNet integration and configured private DNS/routing. This workbook does not substitute a public route for a private-endpoint design.</w:t>
      </w:r>
    </w:p>
    <w:p w14:paraId="75E016B1" w14:textId="77777777" w:rsidR="00BE604D" w:rsidRDefault="00000000">
      <w:pPr>
        <w:numPr>
          <w:ilvl w:val="0"/>
          <w:numId w:val="17"/>
        </w:numPr>
      </w:pPr>
      <w:r>
        <w:t xml:space="preserve">In the App Service wizard inspect </w:t>
      </w:r>
      <w:r>
        <w:rPr>
          <w:b/>
          <w:bCs/>
        </w:rPr>
        <w:t>Pricing plan &gt; Explore pricing plans</w:t>
      </w:r>
      <w:r>
        <w:t xml:space="preserve"> rather than accepting a default. A portal-created plan can be shared by several apps; use your own approved disposable plan or record the shared owner.</w:t>
      </w:r>
    </w:p>
    <w:p w14:paraId="30D36F86" w14:textId="77777777" w:rsidR="00BE604D" w:rsidRDefault="00000000">
      <w:pPr>
        <w:numPr>
          <w:ilvl w:val="0"/>
          <w:numId w:val="17"/>
        </w:numPr>
      </w:pPr>
      <w:r>
        <w:t xml:space="preserve">Once the app is deployed, open </w:t>
      </w:r>
      <w:r>
        <w:rPr>
          <w:b/>
          <w:bCs/>
        </w:rPr>
        <w:t>Identity</w:t>
      </w:r>
      <w:r>
        <w:t>, enable System assigned and save. Record the principal ID and display name. No SQL password is generated or copied.</w:t>
      </w:r>
    </w:p>
    <w:p w14:paraId="3A6A3ED2" w14:textId="77777777" w:rsidR="00BE604D" w:rsidRDefault="00000000">
      <w:r>
        <w:rPr>
          <w:b/>
          <w:bCs/>
        </w:rPr>
        <w:t>Do not proceed to deployment verification until SQL exists, the network route is approved, and the contained database user is created.</w:t>
      </w:r>
    </w:p>
    <w:p w14:paraId="18F8E1A6" w14:textId="77777777" w:rsidR="00BE604D" w:rsidRDefault="00000000">
      <w:pPr>
        <w:pStyle w:val="Heading2"/>
      </w:pPr>
      <w:bookmarkStart w:id="21" w:name="X402351347a5050376206637557702bf54ed2d74"/>
      <w:bookmarkEnd w:id="19"/>
      <w:r>
        <w:t>3F. SSMS connection and permission verification</w:t>
      </w:r>
    </w:p>
    <w:p w14:paraId="1EF54B3D" w14:textId="77777777" w:rsidR="00BE604D" w:rsidRDefault="00000000">
      <w:r>
        <w:t>An authorised Entra SQL administrator performs the permission-writing steps. Learners observe or execute them only where delegated.</w:t>
      </w:r>
    </w:p>
    <w:p w14:paraId="435423E6" w14:textId="77777777" w:rsidR="00BE604D" w:rsidRDefault="00000000">
      <w:pPr>
        <w:numPr>
          <w:ilvl w:val="0"/>
          <w:numId w:val="18"/>
        </w:numPr>
      </w:pPr>
      <w:r>
        <w:t xml:space="preserve">In SSMS choose </w:t>
      </w:r>
      <w:r>
        <w:rPr>
          <w:b/>
          <w:bCs/>
        </w:rPr>
        <w:t>Database Engine</w:t>
      </w:r>
      <w:r>
        <w:t>, server &lt;actual-server&gt;.database.windows.net, and the supported Microsoft Entra interactive/MFA authentication option for the administrator.</w:t>
      </w:r>
    </w:p>
    <w:p w14:paraId="0DF20600" w14:textId="77777777" w:rsidR="00BE604D" w:rsidRDefault="00000000">
      <w:pPr>
        <w:numPr>
          <w:ilvl w:val="0"/>
          <w:numId w:val="18"/>
        </w:numPr>
      </w:pPr>
      <w:r>
        <w:t xml:space="preserve">In connection properties select </w:t>
      </w:r>
      <w:r>
        <w:rPr>
          <w:b/>
          <w:bCs/>
        </w:rPr>
        <w:t>LbsTraining</w:t>
      </w:r>
      <w:r>
        <w:t xml:space="preserve"> as the target database if the administrator’s access is database-scoped. Use encryption and certificate validation; do not enable Trust server certificate to bypass cloud validation.</w:t>
      </w:r>
    </w:p>
    <w:p w14:paraId="18DCE081" w14:textId="77777777" w:rsidR="00BE604D" w:rsidRDefault="00000000">
      <w:pPr>
        <w:numPr>
          <w:ilvl w:val="0"/>
          <w:numId w:val="18"/>
        </w:numPr>
      </w:pPr>
      <w:r>
        <w:t>Connect through the approved network route. If blocked, inspect the SQL firewall/private DNS with the administrator before changing credentials.</w:t>
      </w:r>
    </w:p>
    <w:p w14:paraId="6C9D78AC" w14:textId="77777777" w:rsidR="00BE604D" w:rsidRDefault="00000000">
      <w:pPr>
        <w:numPr>
          <w:ilvl w:val="0"/>
          <w:numId w:val="18"/>
        </w:numPr>
      </w:pPr>
      <w:r>
        <w:t xml:space="preserve">Open sql\setup.sql from the supplied project. Replace &lt;APP_SERVICE_NAME&gt; in every occurrence with the exact managed-identity name. Check the SSMS database dropdown is </w:t>
      </w:r>
      <w:r>
        <w:rPr>
          <w:b/>
          <w:bCs/>
        </w:rPr>
        <w:t>LbsTraining</w:t>
      </w:r>
      <w:r>
        <w:t xml:space="preserve"> and run the script.</w:t>
      </w:r>
    </w:p>
    <w:p w14:paraId="702B4715" w14:textId="77777777" w:rsidR="00BE604D" w:rsidRDefault="00000000">
      <w:pPr>
        <w:numPr>
          <w:ilvl w:val="0"/>
          <w:numId w:val="18"/>
        </w:numPr>
      </w:pPr>
      <w:r>
        <w:t>Run these read-only checks in the same database. Replace the placeholder with the identity’s actual name:</w:t>
      </w:r>
    </w:p>
    <w:p w14:paraId="4752E059" w14:textId="77777777" w:rsidR="00BE604D" w:rsidRDefault="00000000">
      <w:pPr>
        <w:pStyle w:val="SourceCode"/>
      </w:pPr>
      <w:r>
        <w:rPr>
          <w:rStyle w:val="KeywordTok"/>
        </w:rPr>
        <w:t>SELECT</w:t>
      </w:r>
      <w:r>
        <w:rPr>
          <w:rStyle w:val="NormalTok"/>
        </w:rPr>
        <w:t xml:space="preserve"> DB_NAME() </w:t>
      </w:r>
      <w:r>
        <w:rPr>
          <w:rStyle w:val="KeywordTok"/>
        </w:rPr>
        <w:t>AS</w:t>
      </w:r>
      <w:r>
        <w:rPr>
          <w:rStyle w:val="NormalTok"/>
        </w:rPr>
        <w:t xml:space="preserve"> CurrentDatabase;</w:t>
      </w:r>
      <w:r>
        <w:br/>
      </w:r>
      <w:r>
        <w:rPr>
          <w:rStyle w:val="KeywordTok"/>
        </w:rPr>
        <w:t>SELECT</w:t>
      </w:r>
      <w:r>
        <w:rPr>
          <w:rStyle w:val="NormalTok"/>
        </w:rPr>
        <w:t xml:space="preserve"> </w:t>
      </w:r>
      <w:r>
        <w:rPr>
          <w:rStyle w:val="KeywordTok"/>
        </w:rPr>
        <w:t>Id</w:t>
      </w:r>
      <w:r>
        <w:rPr>
          <w:rStyle w:val="NormalTok"/>
        </w:rPr>
        <w:t xml:space="preserve">, Name, Description </w:t>
      </w:r>
      <w:r>
        <w:rPr>
          <w:rStyle w:val="KeywordTok"/>
        </w:rPr>
        <w:t>FROM</w:t>
      </w:r>
      <w:r>
        <w:rPr>
          <w:rStyle w:val="NormalTok"/>
        </w:rPr>
        <w:t xml:space="preserve"> dbo.TrainingItems;</w:t>
      </w:r>
      <w:r>
        <w:br/>
      </w:r>
      <w:r>
        <w:br/>
      </w:r>
      <w:r>
        <w:rPr>
          <w:rStyle w:val="KeywordTok"/>
        </w:rPr>
        <w:t>SELECT</w:t>
      </w:r>
      <w:r>
        <w:rPr>
          <w:rStyle w:val="NormalTok"/>
        </w:rPr>
        <w:t xml:space="preserve"> name, type_desc, authentication_type_desc</w:t>
      </w:r>
      <w:r>
        <w:br/>
      </w:r>
      <w:r>
        <w:rPr>
          <w:rStyle w:val="KeywordTok"/>
        </w:rPr>
        <w:lastRenderedPageBreak/>
        <w:t>FROM</w:t>
      </w:r>
      <w:r>
        <w:rPr>
          <w:rStyle w:val="NormalTok"/>
        </w:rPr>
        <w:t xml:space="preserve"> sys.database_principals</w:t>
      </w:r>
      <w:r>
        <w:br/>
      </w:r>
      <w:r>
        <w:rPr>
          <w:rStyle w:val="KeywordTok"/>
        </w:rPr>
        <w:t>WHERE</w:t>
      </w:r>
      <w:r>
        <w:rPr>
          <w:rStyle w:val="NormalTok"/>
        </w:rPr>
        <w:t xml:space="preserve"> name </w:t>
      </w:r>
      <w:r>
        <w:rPr>
          <w:rStyle w:val="OperatorTok"/>
        </w:rPr>
        <w:t>=</w:t>
      </w:r>
      <w:r>
        <w:rPr>
          <w:rStyle w:val="NormalTok"/>
        </w:rPr>
        <w:t xml:space="preserve"> N</w:t>
      </w:r>
      <w:r>
        <w:rPr>
          <w:rStyle w:val="StringTok"/>
        </w:rPr>
        <w:t>'&lt;actual-managed-identity-name&gt;'</w:t>
      </w:r>
      <w:r>
        <w:rPr>
          <w:rStyle w:val="NormalTok"/>
        </w:rPr>
        <w:t>;</w:t>
      </w:r>
      <w:r>
        <w:br/>
      </w:r>
      <w:r>
        <w:br/>
      </w:r>
      <w:r>
        <w:rPr>
          <w:rStyle w:val="KeywordTok"/>
        </w:rPr>
        <w:t>SELECT</w:t>
      </w:r>
      <w:r>
        <w:rPr>
          <w:rStyle w:val="NormalTok"/>
        </w:rPr>
        <w:t xml:space="preserve"> principal.name, permission.permission_name,</w:t>
      </w:r>
      <w:r>
        <w:br/>
      </w:r>
      <w:r>
        <w:rPr>
          <w:rStyle w:val="NormalTok"/>
        </w:rPr>
        <w:t xml:space="preserve">       permission.state_desc,</w:t>
      </w:r>
      <w:r>
        <w:br/>
      </w:r>
      <w:r>
        <w:rPr>
          <w:rStyle w:val="NormalTok"/>
        </w:rPr>
        <w:t xml:space="preserve">       OBJECT_SCHEMA_NAME(permission.major_id) </w:t>
      </w:r>
      <w:r>
        <w:rPr>
          <w:rStyle w:val="KeywordTok"/>
        </w:rPr>
        <w:t>AS</w:t>
      </w:r>
      <w:r>
        <w:rPr>
          <w:rStyle w:val="NormalTok"/>
        </w:rPr>
        <w:t xml:space="preserve"> SchemaName,</w:t>
      </w:r>
      <w:r>
        <w:br/>
      </w:r>
      <w:r>
        <w:rPr>
          <w:rStyle w:val="NormalTok"/>
        </w:rPr>
        <w:t xml:space="preserve">       OBJECT_NAME(permission.major_id) </w:t>
      </w:r>
      <w:r>
        <w:rPr>
          <w:rStyle w:val="KeywordTok"/>
        </w:rPr>
        <w:t>AS</w:t>
      </w:r>
      <w:r>
        <w:rPr>
          <w:rStyle w:val="NormalTok"/>
        </w:rPr>
        <w:t xml:space="preserve"> ObjectName</w:t>
      </w:r>
      <w:r>
        <w:br/>
      </w:r>
      <w:r>
        <w:rPr>
          <w:rStyle w:val="KeywordTok"/>
        </w:rPr>
        <w:t>FROM</w:t>
      </w:r>
      <w:r>
        <w:rPr>
          <w:rStyle w:val="NormalTok"/>
        </w:rPr>
        <w:t xml:space="preserve"> sys.database_permissions </w:t>
      </w:r>
      <w:r>
        <w:rPr>
          <w:rStyle w:val="KeywordTok"/>
        </w:rPr>
        <w:t>AS</w:t>
      </w:r>
      <w:r>
        <w:rPr>
          <w:rStyle w:val="NormalTok"/>
        </w:rPr>
        <w:t xml:space="preserve"> permission</w:t>
      </w:r>
      <w:r>
        <w:br/>
      </w:r>
      <w:r>
        <w:rPr>
          <w:rStyle w:val="KeywordTok"/>
        </w:rPr>
        <w:t>JOIN</w:t>
      </w:r>
      <w:r>
        <w:rPr>
          <w:rStyle w:val="NormalTok"/>
        </w:rPr>
        <w:t xml:space="preserve"> sys.database_principals </w:t>
      </w:r>
      <w:r>
        <w:rPr>
          <w:rStyle w:val="KeywordTok"/>
        </w:rPr>
        <w:t>AS</w:t>
      </w:r>
      <w:r>
        <w:rPr>
          <w:rStyle w:val="NormalTok"/>
        </w:rPr>
        <w:t xml:space="preserve"> principal</w:t>
      </w:r>
      <w:r>
        <w:br/>
      </w:r>
      <w:r>
        <w:rPr>
          <w:rStyle w:val="NormalTok"/>
        </w:rPr>
        <w:t xml:space="preserve">  </w:t>
      </w:r>
      <w:r>
        <w:rPr>
          <w:rStyle w:val="KeywordTok"/>
        </w:rPr>
        <w:t>ON</w:t>
      </w:r>
      <w:r>
        <w:rPr>
          <w:rStyle w:val="NormalTok"/>
        </w:rPr>
        <w:t xml:space="preserve"> principal.principal_id </w:t>
      </w:r>
      <w:r>
        <w:rPr>
          <w:rStyle w:val="OperatorTok"/>
        </w:rPr>
        <w:t>=</w:t>
      </w:r>
      <w:r>
        <w:rPr>
          <w:rStyle w:val="NormalTok"/>
        </w:rPr>
        <w:t xml:space="preserve"> permission.grantee_principal_id</w:t>
      </w:r>
      <w:r>
        <w:br/>
      </w:r>
      <w:r>
        <w:rPr>
          <w:rStyle w:val="KeywordTok"/>
        </w:rPr>
        <w:t>WHERE</w:t>
      </w:r>
      <w:r>
        <w:rPr>
          <w:rStyle w:val="NormalTok"/>
        </w:rPr>
        <w:t xml:space="preserve"> principal.name </w:t>
      </w:r>
      <w:r>
        <w:rPr>
          <w:rStyle w:val="OperatorTok"/>
        </w:rPr>
        <w:t>=</w:t>
      </w:r>
      <w:r>
        <w:rPr>
          <w:rStyle w:val="NormalTok"/>
        </w:rPr>
        <w:t xml:space="preserve"> N</w:t>
      </w:r>
      <w:r>
        <w:rPr>
          <w:rStyle w:val="StringTok"/>
        </w:rPr>
        <w:t>'&lt;actual-managed-identity-name&gt;'</w:t>
      </w:r>
      <w:r>
        <w:rPr>
          <w:rStyle w:val="NormalTok"/>
        </w:rPr>
        <w:t>;</w:t>
      </w:r>
    </w:p>
    <w:p w14:paraId="51758994" w14:textId="77777777" w:rsidR="00BE604D" w:rsidRDefault="00000000">
      <w:r>
        <w:t>Expected: correct database, one sample row, an external principal for the app, and GRANT SELECT on dbo.TrainingItems. Seeing the administrator read a row is not proof that the app identity can read it; the API test below supplies that proof.</w:t>
      </w:r>
    </w:p>
    <w:p w14:paraId="252BC50A" w14:textId="77777777" w:rsidR="00BE604D" w:rsidRDefault="00000000">
      <w:pPr>
        <w:pStyle w:val="BodyText"/>
      </w:pPr>
      <w:r>
        <w:t>If identity-name lookup fails or names are duplicated in Entra, the authorised administrator must resolve the mapping using the organisation’s supported identity-lookup process. Do not replace managed identity with a SQL administrator login to make the checkpoint pass.</w:t>
      </w:r>
    </w:p>
    <w:p w14:paraId="1B32D50B" w14:textId="77777777" w:rsidR="00BE604D" w:rsidRDefault="00000000">
      <w:pPr>
        <w:pStyle w:val="Heading2"/>
      </w:pPr>
      <w:bookmarkStart w:id="22" w:name="Xd68d78726e7601820530a5e558ae5ffac3c3b46"/>
      <w:bookmarkEnd w:id="20"/>
      <w:r>
        <w:t>3G. Configure, publish and prove the application path</w:t>
      </w:r>
    </w:p>
    <w:p w14:paraId="0823DA9F" w14:textId="77777777" w:rsidR="00BE604D" w:rsidRDefault="00000000">
      <w:pPr>
        <w:numPr>
          <w:ilvl w:val="0"/>
          <w:numId w:val="19"/>
        </w:numPr>
      </w:pPr>
      <w:r>
        <w:t xml:space="preserve">In the web app’s </w:t>
      </w:r>
      <w:r>
        <w:rPr>
          <w:b/>
          <w:bCs/>
        </w:rPr>
        <w:t>Environment variables &gt; App settings</w:t>
      </w:r>
      <w:r>
        <w:t>, add exactly ConnectionStrings__TrainingDatabase using the Azure SQL value in 3C. Avoid confusing this app-setting syntax with entries in a separate Connection strings blade.</w:t>
      </w:r>
    </w:p>
    <w:p w14:paraId="6286AE25" w14:textId="77777777" w:rsidR="00BE604D" w:rsidRDefault="00000000">
      <w:pPr>
        <w:numPr>
          <w:ilvl w:val="0"/>
          <w:numId w:val="19"/>
        </w:numPr>
      </w:pPr>
      <w:r>
        <w:t>Save/apply and confirm the app restarts. Verify the value has the real server FQDN, Initial Catalog=LbsTraining, Authentication=Active Directory Default, encryption enabled and certificate validation enabled. Do not expose the full value in shared evidence.</w:t>
      </w:r>
    </w:p>
    <w:p w14:paraId="63D3BDF8" w14:textId="77777777" w:rsidR="00BE604D" w:rsidRDefault="00000000">
      <w:pPr>
        <w:numPr>
          <w:ilvl w:val="0"/>
          <w:numId w:val="19"/>
        </w:numPr>
      </w:pPr>
      <w:r>
        <w:t>In VS Code’s Azure view select the approved subscription. Publish using 3D, and deploy the publish output to the exact app name in your lab record.</w:t>
      </w:r>
    </w:p>
    <w:p w14:paraId="4D2BCEF3" w14:textId="77777777" w:rsidR="00BE604D" w:rsidRDefault="00000000">
      <w:pPr>
        <w:numPr>
          <w:ilvl w:val="0"/>
          <w:numId w:val="19"/>
        </w:numPr>
      </w:pPr>
      <w:r>
        <w:t>If deployment fails, read the deployment error and confirm the authentication method permitted by the organisation. Have the instructor configure a federated deployment where required; do not enable basic credentials as a workaround.</w:t>
      </w:r>
    </w:p>
    <w:p w14:paraId="24AF23C9" w14:textId="77777777" w:rsidR="00BE604D" w:rsidRDefault="00000000">
      <w:pPr>
        <w:numPr>
          <w:ilvl w:val="0"/>
          <w:numId w:val="19"/>
        </w:numPr>
      </w:pPr>
      <w:r>
        <w:t>Copy the default HTTPS domain from App Service Overview. Do not guess the hostname from the short app name; platform-generated domains may include additional segments.</w:t>
      </w:r>
    </w:p>
    <w:p w14:paraId="6DFC91E2" w14:textId="77777777" w:rsidR="00BE604D" w:rsidRDefault="00000000">
      <w:pPr>
        <w:numPr>
          <w:ilvl w:val="0"/>
          <w:numId w:val="19"/>
        </w:numPr>
      </w:pPr>
      <w:r>
        <w:t>Run in PowerShell, substituting the copied origin without a trailing slash:</w:t>
      </w:r>
    </w:p>
    <w:p w14:paraId="0D759054" w14:textId="77777777" w:rsidR="00BE604D" w:rsidRDefault="00000000">
      <w:pPr>
        <w:pStyle w:val="SourceCode"/>
      </w:pPr>
      <w:r>
        <w:rPr>
          <w:rStyle w:val="VariableTok"/>
        </w:rPr>
        <w:t>$baseUrl</w:t>
      </w:r>
      <w:r>
        <w:rPr>
          <w:rStyle w:val="NormalTok"/>
        </w:rPr>
        <w:t xml:space="preserve"> </w:t>
      </w:r>
      <w:r>
        <w:rPr>
          <w:rStyle w:val="OperatorTok"/>
        </w:rPr>
        <w:t>=</w:t>
      </w:r>
      <w:r>
        <w:rPr>
          <w:rStyle w:val="NormalTok"/>
        </w:rPr>
        <w:t xml:space="preserve"> </w:t>
      </w:r>
      <w:r>
        <w:rPr>
          <w:rStyle w:val="StringTok"/>
        </w:rPr>
        <w:t>"https://&lt;copy-actual-default-domain&gt;"</w:t>
      </w:r>
      <w:r>
        <w:br/>
      </w:r>
      <w:r>
        <w:rPr>
          <w:rStyle w:val="VariableTok"/>
        </w:rPr>
        <w:t>$health</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StringTok"/>
        </w:rPr>
        <w:t>"</w:t>
      </w:r>
      <w:r>
        <w:rPr>
          <w:rStyle w:val="VariableTok"/>
        </w:rPr>
        <w:t>$baseUrl</w:t>
      </w:r>
      <w:r>
        <w:rPr>
          <w:rStyle w:val="StringTok"/>
        </w:rPr>
        <w:t>/health"</w:t>
      </w:r>
      <w:r>
        <w:rPr>
          <w:rStyle w:val="NormalTok"/>
        </w:rPr>
        <w:t xml:space="preserve"> </w:t>
      </w:r>
      <w:r>
        <w:rPr>
          <w:rStyle w:val="OperatorTok"/>
        </w:rPr>
        <w:t>-</w:t>
      </w:r>
      <w:r>
        <w:rPr>
          <w:rStyle w:val="NormalTok"/>
        </w:rPr>
        <w:t>ErrorAction Stop</w:t>
      </w:r>
      <w:r>
        <w:br/>
      </w:r>
      <w:r>
        <w:rPr>
          <w:rStyle w:val="VariableTok"/>
        </w:rPr>
        <w:t>$items</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w:t>
      </w:r>
      <w:r>
        <w:rPr>
          <w:rStyle w:val="StringTok"/>
        </w:rPr>
        <w:t>"</w:t>
      </w:r>
      <w:r>
        <w:rPr>
          <w:rStyle w:val="VariableTok"/>
        </w:rPr>
        <w:t>$baseUrl</w:t>
      </w:r>
      <w:r>
        <w:rPr>
          <w:rStyle w:val="StringTok"/>
        </w:rPr>
        <w:t>/api/items"</w:t>
      </w:r>
      <w:r>
        <w:rPr>
          <w:rStyle w:val="NormalTok"/>
        </w:rPr>
        <w:t xml:space="preserve"> </w:t>
      </w:r>
      <w:r>
        <w:rPr>
          <w:rStyle w:val="OperatorTok"/>
        </w:rPr>
        <w:t>-</w:t>
      </w:r>
      <w:r>
        <w:rPr>
          <w:rStyle w:val="NormalTok"/>
        </w:rPr>
        <w:t>ErrorAction Stop</w:t>
      </w:r>
      <w:r>
        <w:rPr>
          <w:rStyle w:val="OperatorTok"/>
        </w:rPr>
        <w:t>)</w:t>
      </w:r>
      <w:r>
        <w:br/>
      </w:r>
      <w:r>
        <w:rPr>
          <w:rStyle w:val="VariableTok"/>
        </w:rPr>
        <w:t>$health</w:t>
      </w:r>
      <w:r>
        <w:br/>
      </w:r>
      <w:r>
        <w:rPr>
          <w:rStyle w:val="VariableTok"/>
        </w:rPr>
        <w:t>$items</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Id</w:t>
      </w:r>
      <w:r>
        <w:rPr>
          <w:rStyle w:val="OperatorTok"/>
        </w:rPr>
        <w:t>,</w:t>
      </w:r>
      <w:r>
        <w:rPr>
          <w:rStyle w:val="NormalTok"/>
        </w:rPr>
        <w:t xml:space="preserve"> Name</w:t>
      </w:r>
      <w:r>
        <w:rPr>
          <w:rStyle w:val="OperatorTok"/>
        </w:rPr>
        <w:t>,</w:t>
      </w:r>
      <w:r>
        <w:rPr>
          <w:rStyle w:val="NormalTok"/>
        </w:rPr>
        <w:t xml:space="preserve"> Description</w:t>
      </w:r>
      <w:r>
        <w:br/>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VariableTok"/>
        </w:rPr>
        <w:t>$items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Name </w:t>
      </w:r>
      <w:r>
        <w:rPr>
          <w:rStyle w:val="OperatorTok"/>
        </w:rPr>
        <w:t>-eq</w:t>
      </w:r>
      <w:r>
        <w:rPr>
          <w:rStyle w:val="NormalTok"/>
        </w:rPr>
        <w:t xml:space="preserve"> </w:t>
      </w:r>
      <w:r>
        <w:rPr>
          <w:rStyle w:val="StringTok"/>
        </w:rPr>
        <w:t>"Welcome to the lab"</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StringTok"/>
        </w:rPr>
        <w:t>"The expected training row was not returned."</w:t>
      </w:r>
      <w:r>
        <w:br/>
      </w:r>
      <w:r>
        <w:rPr>
          <w:rStyle w:val="OperatorTok"/>
        </w:rPr>
        <w:t>}</w:t>
      </w:r>
    </w:p>
    <w:p w14:paraId="722E987D" w14:textId="77777777" w:rsidR="00BE604D" w:rsidRDefault="00000000">
      <w:pPr>
        <w:numPr>
          <w:ilvl w:val="0"/>
          <w:numId w:val="20"/>
        </w:numPr>
      </w:pPr>
      <w:r>
        <w:t>Stop and restart the cloud web app from its portal controls once, then repeat the checks. This verifies the cloud configuration persists without your terminal or local secrets.</w:t>
      </w:r>
    </w:p>
    <w:p w14:paraId="009CF989" w14:textId="77777777" w:rsidR="00BE604D" w:rsidRDefault="00000000">
      <w:pPr>
        <w:numPr>
          <w:ilvl w:val="0"/>
          <w:numId w:val="20"/>
        </w:numPr>
      </w:pPr>
      <w:r>
        <w:t>Leave Production mode in Azure. Local ASPNETCORE_URLS=localhost:5080 settings belong to local launch files, not deployed application settings.</w:t>
      </w:r>
    </w:p>
    <w:p w14:paraId="211DB5A4" w14:textId="77777777" w:rsidR="00BE604D" w:rsidRDefault="00000000">
      <w:pPr>
        <w:pStyle w:val="Heading2"/>
      </w:pPr>
      <w:bookmarkStart w:id="23" w:name="X54d6d33a8bf682997fdc22e26659dd44fb8996b"/>
      <w:bookmarkEnd w:id="21"/>
      <w:r>
        <w:t>3H. Prove least privilege with a reversible exercise</w:t>
      </w:r>
    </w:p>
    <w:p w14:paraId="0BCE2940" w14:textId="77777777" w:rsidR="00BE604D" w:rsidRDefault="00000000">
      <w:r>
        <w:t>This exercise is only for your own isolated lab app/database with an administrator available. Skip changes to a shared database; record that limitation.</w:t>
      </w:r>
    </w:p>
    <w:p w14:paraId="7F1144F7" w14:textId="77777777" w:rsidR="00BE604D" w:rsidRDefault="00000000">
      <w:pPr>
        <w:numPr>
          <w:ilvl w:val="0"/>
          <w:numId w:val="21"/>
        </w:numPr>
      </w:pPr>
      <w:r>
        <w:t>With a successful baseline, the SQL administrator removes the table-level grant:</w:t>
      </w:r>
    </w:p>
    <w:p w14:paraId="548FAF94" w14:textId="77777777" w:rsidR="00BE604D" w:rsidRDefault="00000000">
      <w:pPr>
        <w:pStyle w:val="SourceCode"/>
      </w:pPr>
      <w:r>
        <w:rPr>
          <w:rStyle w:val="KeywordTok"/>
        </w:rPr>
        <w:t>REVOKE</w:t>
      </w:r>
      <w:r>
        <w:rPr>
          <w:rStyle w:val="NormalTok"/>
        </w:rPr>
        <w:t xml:space="preserve"> </w:t>
      </w:r>
      <w:r>
        <w:rPr>
          <w:rStyle w:val="KeywordTok"/>
        </w:rPr>
        <w:t>SELECT</w:t>
      </w:r>
      <w:r>
        <w:rPr>
          <w:rStyle w:val="NormalTok"/>
        </w:rPr>
        <w:t xml:space="preserve"> </w:t>
      </w:r>
      <w:r>
        <w:rPr>
          <w:rStyle w:val="KeywordTok"/>
        </w:rPr>
        <w:t>ON</w:t>
      </w:r>
      <w:r>
        <w:rPr>
          <w:rStyle w:val="NormalTok"/>
        </w:rPr>
        <w:t xml:space="preserve"> </w:t>
      </w:r>
      <w:r>
        <w:rPr>
          <w:rStyle w:val="DataTypeTok"/>
        </w:rPr>
        <w:t>OBJECT</w:t>
      </w:r>
      <w:r>
        <w:rPr>
          <w:rStyle w:val="NormalTok"/>
        </w:rPr>
        <w:t>:</w:t>
      </w:r>
      <w:r>
        <w:rPr>
          <w:rStyle w:val="CharTok"/>
        </w:rPr>
        <w:t>:dbo</w:t>
      </w:r>
      <w:r>
        <w:rPr>
          <w:rStyle w:val="NormalTok"/>
        </w:rPr>
        <w:t>.TrainingItems</w:t>
      </w:r>
      <w:r>
        <w:br/>
      </w:r>
      <w:r>
        <w:rPr>
          <w:rStyle w:val="KeywordTok"/>
        </w:rPr>
        <w:t>FROM</w:t>
      </w:r>
      <w:r>
        <w:rPr>
          <w:rStyle w:val="NormalTok"/>
        </w:rPr>
        <w:t xml:space="preserve"> [</w:t>
      </w:r>
      <w:r>
        <w:rPr>
          <w:rStyle w:val="OperatorTok"/>
        </w:rPr>
        <w:t>&lt;</w:t>
      </w:r>
      <w:r>
        <w:rPr>
          <w:rStyle w:val="NormalTok"/>
        </w:rPr>
        <w:t>actual</w:t>
      </w:r>
      <w:r>
        <w:rPr>
          <w:rStyle w:val="OperatorTok"/>
        </w:rPr>
        <w:t>-</w:t>
      </w:r>
      <w:r>
        <w:rPr>
          <w:rStyle w:val="KeywordTok"/>
        </w:rPr>
        <w:t>managed</w:t>
      </w:r>
      <w:r>
        <w:rPr>
          <w:rStyle w:val="OperatorTok"/>
        </w:rPr>
        <w:t>-</w:t>
      </w:r>
      <w:r>
        <w:rPr>
          <w:rStyle w:val="NormalTok"/>
        </w:rPr>
        <w:t>identity</w:t>
      </w:r>
      <w:r>
        <w:rPr>
          <w:rStyle w:val="OperatorTok"/>
        </w:rPr>
        <w:t>-</w:t>
      </w:r>
      <w:r>
        <w:rPr>
          <w:rStyle w:val="NormalTok"/>
        </w:rPr>
        <w:t>name</w:t>
      </w:r>
      <w:r>
        <w:rPr>
          <w:rStyle w:val="OperatorTok"/>
        </w:rPr>
        <w:t>&gt;</w:t>
      </w:r>
      <w:r>
        <w:rPr>
          <w:rStyle w:val="NormalTok"/>
        </w:rPr>
        <w:t>];</w:t>
      </w:r>
    </w:p>
    <w:p w14:paraId="274F9BF5" w14:textId="77777777" w:rsidR="00BE604D" w:rsidRDefault="00000000">
      <w:pPr>
        <w:numPr>
          <w:ilvl w:val="0"/>
          <w:numId w:val="22"/>
        </w:numPr>
      </w:pPr>
      <w:r>
        <w:lastRenderedPageBreak/>
        <w:t>Call the cloud /api/items endpoint once. Expect a server-side SQL permission error and a generic 500 response; /health should still succeed. Record the time without posting database error details publicly.</w:t>
      </w:r>
    </w:p>
    <w:p w14:paraId="341EBBA7" w14:textId="77777777" w:rsidR="00BE604D" w:rsidRDefault="00000000">
      <w:pPr>
        <w:numPr>
          <w:ilvl w:val="0"/>
          <w:numId w:val="22"/>
        </w:numPr>
      </w:pPr>
      <w:r>
        <w:t>Immediately restore the original grant, even if the negative check is inconclusive:</w:t>
      </w:r>
    </w:p>
    <w:p w14:paraId="1A11D19C" w14:textId="77777777" w:rsidR="00BE604D" w:rsidRDefault="00000000">
      <w:pPr>
        <w:pStyle w:val="SourceCode"/>
      </w:pPr>
      <w:r>
        <w:rPr>
          <w:rStyle w:val="KeywordTok"/>
        </w:rPr>
        <w:t>GRANT</w:t>
      </w:r>
      <w:r>
        <w:rPr>
          <w:rStyle w:val="NormalTok"/>
        </w:rPr>
        <w:t xml:space="preserve"> </w:t>
      </w:r>
      <w:r>
        <w:rPr>
          <w:rStyle w:val="KeywordTok"/>
        </w:rPr>
        <w:t>SELECT</w:t>
      </w:r>
      <w:r>
        <w:rPr>
          <w:rStyle w:val="NormalTok"/>
        </w:rPr>
        <w:t xml:space="preserve"> </w:t>
      </w:r>
      <w:r>
        <w:rPr>
          <w:rStyle w:val="KeywordTok"/>
        </w:rPr>
        <w:t>ON</w:t>
      </w:r>
      <w:r>
        <w:rPr>
          <w:rStyle w:val="NormalTok"/>
        </w:rPr>
        <w:t xml:space="preserve"> </w:t>
      </w:r>
      <w:r>
        <w:rPr>
          <w:rStyle w:val="DataTypeTok"/>
        </w:rPr>
        <w:t>OBJECT</w:t>
      </w:r>
      <w:r>
        <w:rPr>
          <w:rStyle w:val="NormalTok"/>
        </w:rPr>
        <w:t>:</w:t>
      </w:r>
      <w:r>
        <w:rPr>
          <w:rStyle w:val="CharTok"/>
        </w:rPr>
        <w:t>:dbo</w:t>
      </w:r>
      <w:r>
        <w:rPr>
          <w:rStyle w:val="NormalTok"/>
        </w:rPr>
        <w:t>.TrainingItems</w:t>
      </w:r>
      <w:r>
        <w:br/>
      </w:r>
      <w:r>
        <w:rPr>
          <w:rStyle w:val="KeywordTok"/>
        </w:rPr>
        <w:t>TO</w:t>
      </w:r>
      <w:r>
        <w:rPr>
          <w:rStyle w:val="NormalTok"/>
        </w:rPr>
        <w:t xml:space="preserve"> [</w:t>
      </w:r>
      <w:r>
        <w:rPr>
          <w:rStyle w:val="OperatorTok"/>
        </w:rPr>
        <w:t>&lt;</w:t>
      </w:r>
      <w:r>
        <w:rPr>
          <w:rStyle w:val="NormalTok"/>
        </w:rPr>
        <w:t>actual</w:t>
      </w:r>
      <w:r>
        <w:rPr>
          <w:rStyle w:val="OperatorTok"/>
        </w:rPr>
        <w:t>-</w:t>
      </w:r>
      <w:r>
        <w:rPr>
          <w:rStyle w:val="KeywordTok"/>
        </w:rPr>
        <w:t>managed</w:t>
      </w:r>
      <w:r>
        <w:rPr>
          <w:rStyle w:val="OperatorTok"/>
        </w:rPr>
        <w:t>-</w:t>
      </w:r>
      <w:r>
        <w:rPr>
          <w:rStyle w:val="NormalTok"/>
        </w:rPr>
        <w:t>identity</w:t>
      </w:r>
      <w:r>
        <w:rPr>
          <w:rStyle w:val="OperatorTok"/>
        </w:rPr>
        <w:t>-</w:t>
      </w:r>
      <w:r>
        <w:rPr>
          <w:rStyle w:val="NormalTok"/>
        </w:rPr>
        <w:t>name</w:t>
      </w:r>
      <w:r>
        <w:rPr>
          <w:rStyle w:val="OperatorTok"/>
        </w:rPr>
        <w:t>&gt;</w:t>
      </w:r>
      <w:r>
        <w:rPr>
          <w:rStyle w:val="NormalTok"/>
        </w:rPr>
        <w:t>];</w:t>
      </w:r>
    </w:p>
    <w:p w14:paraId="38A2FC47" w14:textId="77777777" w:rsidR="00BE604D" w:rsidRDefault="00000000">
      <w:pPr>
        <w:numPr>
          <w:ilvl w:val="0"/>
          <w:numId w:val="23"/>
        </w:numPr>
      </w:pPr>
      <w:r>
        <w:t>Verify the data endpoint succeeds again. If access never failed, another grant or role may provide SELECT: inspect permissions with the administrator rather than adding DENY or removing unrelated permissions.</w:t>
      </w:r>
    </w:p>
    <w:p w14:paraId="5FB508E2" w14:textId="77777777" w:rsidR="00BE604D" w:rsidRDefault="00000000">
      <w:pPr>
        <w:numPr>
          <w:ilvl w:val="0"/>
          <w:numId w:val="23"/>
        </w:numPr>
      </w:pPr>
      <w:r>
        <w:t>Explain what changed: authentication stayed the same; SQL authorisation changed. This is not an Azure IAM Contributor test.</w:t>
      </w:r>
    </w:p>
    <w:tbl>
      <w:tblPr>
        <w:tblW w:w="5000" w:type="pct"/>
        <w:tblLayout w:type="fixed"/>
        <w:tblLook w:val="0020" w:firstRow="1" w:lastRow="0" w:firstColumn="0" w:lastColumn="0" w:noHBand="0" w:noVBand="0"/>
      </w:tblPr>
      <w:tblGrid>
        <w:gridCol w:w="5191"/>
        <w:gridCol w:w="5191"/>
      </w:tblGrid>
      <w:tr w:rsidR="00BE604D" w14:paraId="0BC7D9BD" w14:textId="77777777">
        <w:trPr>
          <w:tblHeader/>
        </w:trPr>
        <w:tc>
          <w:tcPr>
            <w:tcW w:w="3960" w:type="dxa"/>
          </w:tcPr>
          <w:p w14:paraId="3F229ED1" w14:textId="77777777" w:rsidR="00BE604D" w:rsidRDefault="00000000">
            <w:r>
              <w:t>Lab 3 acceptance evidence</w:t>
            </w:r>
          </w:p>
        </w:tc>
        <w:tc>
          <w:tcPr>
            <w:tcW w:w="3960" w:type="dxa"/>
          </w:tcPr>
          <w:p w14:paraId="2E33942A" w14:textId="77777777" w:rsidR="00BE604D" w:rsidRDefault="00000000">
            <w:r>
              <w:t>Learner result</w:t>
            </w:r>
          </w:p>
        </w:tc>
      </w:tr>
      <w:tr w:rsidR="00BE604D" w14:paraId="66AF1785" w14:textId="77777777">
        <w:tc>
          <w:tcPr>
            <w:tcW w:w="3960" w:type="dxa"/>
          </w:tcPr>
          <w:p w14:paraId="0CF8F045" w14:textId="77777777" w:rsidR="00BE604D" w:rsidRDefault="00000000">
            <w:r>
              <w:t>SQL server/database created or assigned; pricing recorded</w:t>
            </w:r>
          </w:p>
        </w:tc>
        <w:tc>
          <w:tcPr>
            <w:tcW w:w="3960" w:type="dxa"/>
          </w:tcPr>
          <w:p w14:paraId="45263AEB" w14:textId="77777777" w:rsidR="00BE604D" w:rsidRDefault="00BE604D"/>
        </w:tc>
      </w:tr>
      <w:tr w:rsidR="00BE604D" w14:paraId="361C3C06" w14:textId="77777777">
        <w:tc>
          <w:tcPr>
            <w:tcW w:w="3960" w:type="dxa"/>
          </w:tcPr>
          <w:p w14:paraId="66263476" w14:textId="77777777" w:rsidR="00BE604D" w:rsidRDefault="00000000">
            <w:r>
              <w:t>App and plan created or assigned; network route approved</w:t>
            </w:r>
          </w:p>
        </w:tc>
        <w:tc>
          <w:tcPr>
            <w:tcW w:w="3960" w:type="dxa"/>
          </w:tcPr>
          <w:p w14:paraId="62B78954" w14:textId="77777777" w:rsidR="00BE604D" w:rsidRDefault="00BE604D"/>
        </w:tc>
      </w:tr>
      <w:tr w:rsidR="00BE604D" w14:paraId="51F24093" w14:textId="77777777">
        <w:tc>
          <w:tcPr>
            <w:tcW w:w="3960" w:type="dxa"/>
          </w:tcPr>
          <w:p w14:paraId="74378A38" w14:textId="77777777" w:rsidR="00BE604D" w:rsidRDefault="00000000">
            <w:r>
              <w:t>System identity enabled; principal ID recorded</w:t>
            </w:r>
          </w:p>
        </w:tc>
        <w:tc>
          <w:tcPr>
            <w:tcW w:w="3960" w:type="dxa"/>
          </w:tcPr>
          <w:p w14:paraId="11BE7098" w14:textId="77777777" w:rsidR="00BE604D" w:rsidRDefault="00BE604D"/>
        </w:tc>
      </w:tr>
      <w:tr w:rsidR="00BE604D" w14:paraId="6D049C48" w14:textId="77777777">
        <w:tc>
          <w:tcPr>
            <w:tcW w:w="3960" w:type="dxa"/>
          </w:tcPr>
          <w:p w14:paraId="55A41A92" w14:textId="77777777" w:rsidR="00BE604D" w:rsidRDefault="00000000">
            <w:r>
              <w:t>External SQL user and table-level SELECT verified</w:t>
            </w:r>
          </w:p>
        </w:tc>
        <w:tc>
          <w:tcPr>
            <w:tcW w:w="3960" w:type="dxa"/>
          </w:tcPr>
          <w:p w14:paraId="139C44B5" w14:textId="77777777" w:rsidR="00BE604D" w:rsidRDefault="00BE604D"/>
        </w:tc>
      </w:tr>
      <w:tr w:rsidR="00BE604D" w14:paraId="5951E099" w14:textId="77777777">
        <w:tc>
          <w:tcPr>
            <w:tcW w:w="3960" w:type="dxa"/>
          </w:tcPr>
          <w:p w14:paraId="64EC6FC3" w14:textId="77777777" w:rsidR="00BE604D" w:rsidRDefault="00000000">
            <w:r>
              <w:t>Real Azure connection setting saved without passwords</w:t>
            </w:r>
          </w:p>
        </w:tc>
        <w:tc>
          <w:tcPr>
            <w:tcW w:w="3960" w:type="dxa"/>
          </w:tcPr>
          <w:p w14:paraId="5D88848C" w14:textId="77777777" w:rsidR="00BE604D" w:rsidRDefault="00BE604D"/>
        </w:tc>
      </w:tr>
      <w:tr w:rsidR="00BE604D" w14:paraId="6532EFC7" w14:textId="77777777">
        <w:tc>
          <w:tcPr>
            <w:tcW w:w="3960" w:type="dxa"/>
          </w:tcPr>
          <w:p w14:paraId="35224372" w14:textId="77777777" w:rsidR="00BE604D" w:rsidRDefault="00000000">
            <w:r>
              <w:t>Published application deployed to intended target</w:t>
            </w:r>
          </w:p>
        </w:tc>
        <w:tc>
          <w:tcPr>
            <w:tcW w:w="3960" w:type="dxa"/>
          </w:tcPr>
          <w:p w14:paraId="7E823B89" w14:textId="77777777" w:rsidR="00BE604D" w:rsidRDefault="00BE604D"/>
        </w:tc>
      </w:tr>
      <w:tr w:rsidR="00BE604D" w14:paraId="0E01ED0B" w14:textId="77777777">
        <w:tc>
          <w:tcPr>
            <w:tcW w:w="3960" w:type="dxa"/>
          </w:tcPr>
          <w:p w14:paraId="6E258C9E" w14:textId="77777777" w:rsidR="00BE604D" w:rsidRDefault="00000000">
            <w:r>
              <w:t>Health and database-backed response both successful</w:t>
            </w:r>
          </w:p>
        </w:tc>
        <w:tc>
          <w:tcPr>
            <w:tcW w:w="3960" w:type="dxa"/>
          </w:tcPr>
          <w:p w14:paraId="319075BF" w14:textId="77777777" w:rsidR="00BE604D" w:rsidRDefault="00BE604D"/>
        </w:tc>
      </w:tr>
      <w:tr w:rsidR="00BE604D" w14:paraId="590B4B1F" w14:textId="77777777">
        <w:tc>
          <w:tcPr>
            <w:tcW w:w="3960" w:type="dxa"/>
          </w:tcPr>
          <w:p w14:paraId="7AEF6B80" w14:textId="77777777" w:rsidR="00BE604D" w:rsidRDefault="00000000">
            <w:r>
              <w:t>Permission-removal test and recovery, or documented shared-resource restriction</w:t>
            </w:r>
          </w:p>
        </w:tc>
        <w:tc>
          <w:tcPr>
            <w:tcW w:w="3960" w:type="dxa"/>
          </w:tcPr>
          <w:p w14:paraId="4DFC09A8" w14:textId="77777777" w:rsidR="00BE604D" w:rsidRDefault="00BE604D"/>
        </w:tc>
      </w:tr>
      <w:tr w:rsidR="00BE604D" w14:paraId="427DCCEE" w14:textId="77777777">
        <w:tc>
          <w:tcPr>
            <w:tcW w:w="3960" w:type="dxa"/>
          </w:tcPr>
          <w:p w14:paraId="214DBCFB" w14:textId="77777777" w:rsidR="00BE604D" w:rsidRDefault="00000000">
            <w:r>
              <w:t>Restart preserves working configuration</w:t>
            </w:r>
          </w:p>
        </w:tc>
        <w:tc>
          <w:tcPr>
            <w:tcW w:w="3960" w:type="dxa"/>
          </w:tcPr>
          <w:p w14:paraId="3E579F0F" w14:textId="77777777" w:rsidR="00BE604D" w:rsidRDefault="00BE604D"/>
        </w:tc>
      </w:tr>
      <w:tr w:rsidR="00BE604D" w14:paraId="5B9E1F7A" w14:textId="77777777">
        <w:tc>
          <w:tcPr>
            <w:tcW w:w="3960" w:type="dxa"/>
          </w:tcPr>
          <w:p w14:paraId="6F2B8F10" w14:textId="77777777" w:rsidR="00BE604D" w:rsidRDefault="00000000">
            <w:r>
              <w:t>Cleanup ownership and deadline agreed</w:t>
            </w:r>
          </w:p>
        </w:tc>
        <w:tc>
          <w:tcPr>
            <w:tcW w:w="3960" w:type="dxa"/>
          </w:tcPr>
          <w:p w14:paraId="751C5963" w14:textId="77777777" w:rsidR="00BE604D" w:rsidRDefault="00BE604D"/>
        </w:tc>
      </w:tr>
    </w:tbl>
    <w:p w14:paraId="5C2A768B" w14:textId="77777777" w:rsidR="00BE604D" w:rsidRDefault="00000000">
      <w:pPr>
        <w:pStyle w:val="Heading1"/>
      </w:pPr>
      <w:bookmarkStart w:id="24" w:name="X4897a3c18d5c4a62816974b2206f980056de18d"/>
      <w:bookmarkEnd w:id="22"/>
      <w:bookmarkEnd w:id="23"/>
      <w:r>
        <w:t>Lab 4 | Entra ID, RBAC, service principals and Key Vault</w:t>
      </w:r>
    </w:p>
    <w:p w14:paraId="64128990" w14:textId="77777777" w:rsidR="00BE604D" w:rsidRDefault="00000000">
      <w:r>
        <w:rPr>
          <w:b/>
          <w:bCs/>
        </w:rPr>
        <w:t>Time:</w:t>
      </w:r>
      <w:r>
        <w:t xml:space="preserve"> 45 minutes. </w:t>
      </w:r>
      <w:r>
        <w:rPr>
          <w:b/>
          <w:bCs/>
        </w:rPr>
        <w:t>Needs:</w:t>
      </w:r>
      <w:r>
        <w:t xml:space="preserve"> delegated admin actions where noted. </w:t>
      </w:r>
      <w:r>
        <w:rPr>
          <w:b/>
          <w:bCs/>
        </w:rPr>
        <w:t>Cost:</w:t>
      </w:r>
      <w:r>
        <w:t xml:space="preserve"> Key Vault operations may bill.</w:t>
      </w:r>
    </w:p>
    <w:p w14:paraId="363435B3" w14:textId="77777777" w:rsidR="00BE604D" w:rsidRDefault="00000000">
      <w:pPr>
        <w:pStyle w:val="Heading2"/>
      </w:pPr>
      <w:bookmarkStart w:id="25" w:name="Xe7dd7bcc3b1695efe17be1d6773177e98410fac"/>
      <w:r>
        <w:t>4A. Inspect control-plane and data-plane permissions</w:t>
      </w:r>
    </w:p>
    <w:p w14:paraId="0BFCEC72" w14:textId="77777777" w:rsidR="00BE604D" w:rsidRDefault="00000000">
      <w:pPr>
        <w:numPr>
          <w:ilvl w:val="0"/>
          <w:numId w:val="24"/>
        </w:numPr>
      </w:pPr>
      <w:r>
        <w:t xml:space="preserve">On your resource group, open </w:t>
      </w:r>
      <w:r>
        <w:rPr>
          <w:b/>
          <w:bCs/>
        </w:rPr>
        <w:t>Access control (IAM) &gt; View my access</w:t>
      </w:r>
      <w:r>
        <w:t>. Record your role and scope.</w:t>
      </w:r>
    </w:p>
    <w:p w14:paraId="010791C8" w14:textId="77777777" w:rsidR="00BE604D" w:rsidRDefault="00000000">
      <w:pPr>
        <w:numPr>
          <w:ilvl w:val="0"/>
          <w:numId w:val="24"/>
        </w:numPr>
      </w:pPr>
      <w:r>
        <w:t>On the web app, inspect its system-assigned identity. It represents the application, not your personal login.</w:t>
      </w:r>
    </w:p>
    <w:p w14:paraId="1A705A42" w14:textId="77777777" w:rsidR="00BE604D" w:rsidRDefault="00000000">
      <w:pPr>
        <w:numPr>
          <w:ilvl w:val="0"/>
          <w:numId w:val="24"/>
        </w:numPr>
      </w:pPr>
      <w:r>
        <w:t xml:space="preserve">In the Entra portal, locate </w:t>
      </w:r>
      <w:r>
        <w:rPr>
          <w:b/>
          <w:bCs/>
        </w:rPr>
        <w:t>App registrations</w:t>
      </w:r>
      <w:r>
        <w:t xml:space="preserve"> and </w:t>
      </w:r>
      <w:r>
        <w:rPr>
          <w:b/>
          <w:bCs/>
        </w:rPr>
        <w:t>Enterprise applications</w:t>
      </w:r>
      <w:r>
        <w:t>. An app registration describes an application; its service principal represents it in a tenant. A managed identity is a special service principal managed by Azure.</w:t>
      </w:r>
    </w:p>
    <w:p w14:paraId="63435D15" w14:textId="77777777" w:rsidR="00BE604D" w:rsidRDefault="00000000">
      <w:pPr>
        <w:numPr>
          <w:ilvl w:val="0"/>
          <w:numId w:val="24"/>
        </w:numPr>
      </w:pPr>
      <w:r>
        <w:t>Explain why Contributor can manage a Service Bus namespace but cannot necessarily send a message, and why Azure SQL management access does not grant SELECT.</w:t>
      </w:r>
    </w:p>
    <w:p w14:paraId="2A56E26F" w14:textId="77777777" w:rsidR="00BE604D" w:rsidRDefault="00000000">
      <w:pPr>
        <w:numPr>
          <w:ilvl w:val="0"/>
          <w:numId w:val="24"/>
        </w:numPr>
      </w:pPr>
      <w:r>
        <w:t xml:space="preserve">If authorised, create an app registration named lbs-lab-&lt;suffix&gt; with </w:t>
      </w:r>
      <w:r>
        <w:rPr>
          <w:b/>
          <w:bCs/>
        </w:rPr>
        <w:t>accounts in this organisational directory only</w:t>
      </w:r>
      <w:r>
        <w:t xml:space="preserve"> and no redirect URI. Record Application (client) ID, Directory (tenant) ID and its enterprise application’s object ID. Do not create a client secret or grant tenant-wide API consent.</w:t>
      </w:r>
    </w:p>
    <w:p w14:paraId="6239786A" w14:textId="77777777" w:rsidR="00BE604D" w:rsidRDefault="00000000">
      <w:pPr>
        <w:numPr>
          <w:ilvl w:val="0"/>
          <w:numId w:val="24"/>
        </w:numPr>
      </w:pPr>
      <w:r>
        <w:lastRenderedPageBreak/>
        <w:t>Otherwise inspect an instructor-provided registration. Tenant restrictions are expected, not an invitation to bypass controls.</w:t>
      </w:r>
    </w:p>
    <w:p w14:paraId="51CD6E45" w14:textId="77777777" w:rsidR="00BE604D" w:rsidRDefault="00000000">
      <w:pPr>
        <w:pStyle w:val="Heading2"/>
      </w:pPr>
      <w:bookmarkStart w:id="26" w:name="Xca67bb3e81efe878b44687753a2a39296fe6aae"/>
      <w:bookmarkEnd w:id="24"/>
      <w:r>
        <w:t>4B. Key Vault: replace a stored configuration value</w:t>
      </w:r>
    </w:p>
    <w:p w14:paraId="510C3F42" w14:textId="77777777" w:rsidR="00BE604D" w:rsidRDefault="00000000">
      <w:pPr>
        <w:numPr>
          <w:ilvl w:val="0"/>
          <w:numId w:val="25"/>
        </w:numPr>
      </w:pPr>
      <w:r>
        <w:t xml:space="preserve">In the portal create kv-lbs-&lt;suffix&gt; with the </w:t>
      </w:r>
      <w:r>
        <w:rPr>
          <w:b/>
          <w:bCs/>
        </w:rPr>
        <w:t>Azure RBAC</w:t>
      </w:r>
      <w:r>
        <w:t xml:space="preserve"> permission model and approved network settings. Select the instructor-approved tier.</w:t>
      </w:r>
    </w:p>
    <w:p w14:paraId="5DE399EC" w14:textId="77777777" w:rsidR="00BE604D" w:rsidRDefault="00000000">
      <w:pPr>
        <w:numPr>
          <w:ilvl w:val="0"/>
          <w:numId w:val="25"/>
        </w:numPr>
      </w:pPr>
      <w:r>
        <w:t xml:space="preserve">An authorised role administrator assigns your learner identity </w:t>
      </w:r>
      <w:r>
        <w:rPr>
          <w:b/>
          <w:bCs/>
        </w:rPr>
        <w:t>Key Vault Secrets Officer</w:t>
      </w:r>
      <w:r>
        <w:t xml:space="preserve"> at this vault for the exercise. Resource Contributor alone does not let you write secret values.</w:t>
      </w:r>
    </w:p>
    <w:p w14:paraId="7F94CF7E" w14:textId="77777777" w:rsidR="00BE604D" w:rsidRDefault="00000000">
      <w:pPr>
        <w:numPr>
          <w:ilvl w:val="0"/>
          <w:numId w:val="25"/>
        </w:numPr>
      </w:pPr>
      <w:r>
        <w:t xml:space="preserve">Under </w:t>
      </w:r>
      <w:r>
        <w:rPr>
          <w:b/>
          <w:bCs/>
        </w:rPr>
        <w:t>Objects &gt; Secrets &gt; Generate/Import</w:t>
      </w:r>
      <w:r>
        <w:t>, create LabGreeting with a fictional value such as LBS training only. Do not use a real password.</w:t>
      </w:r>
    </w:p>
    <w:p w14:paraId="0AE91009" w14:textId="77777777" w:rsidR="00BE604D" w:rsidRDefault="00000000">
      <w:pPr>
        <w:numPr>
          <w:ilvl w:val="0"/>
          <w:numId w:val="25"/>
        </w:numPr>
      </w:pPr>
      <w:r>
        <w:t xml:space="preserve">The role administrator assigns the web app’s managed identity </w:t>
      </w:r>
      <w:r>
        <w:rPr>
          <w:b/>
          <w:bCs/>
        </w:rPr>
        <w:t>Key Vault Secrets User</w:t>
      </w:r>
      <w:r>
        <w:t xml:space="preserve"> at the vault scope. Wait for role propagation.</w:t>
      </w:r>
    </w:p>
    <w:p w14:paraId="2A18D51B" w14:textId="77777777" w:rsidR="00BE604D" w:rsidRDefault="00000000">
      <w:pPr>
        <w:numPr>
          <w:ilvl w:val="0"/>
          <w:numId w:val="25"/>
        </w:numPr>
      </w:pPr>
      <w:r>
        <w:t xml:space="preserve">Copy the secret’s </w:t>
      </w:r>
      <w:r>
        <w:rPr>
          <w:b/>
          <w:bCs/>
        </w:rPr>
        <w:t>versionless</w:t>
      </w:r>
      <w:r>
        <w:t xml:space="preserve"> URI, shaped like https://&lt;vault&gt;.vault.azure.net/secrets/LabGreeting/.</w:t>
      </w:r>
    </w:p>
    <w:p w14:paraId="15B42A41" w14:textId="77777777" w:rsidR="00BE604D" w:rsidRDefault="00000000">
      <w:pPr>
        <w:numPr>
          <w:ilvl w:val="0"/>
          <w:numId w:val="25"/>
        </w:numPr>
      </w:pPr>
      <w:r>
        <w:t>Add an App Service application setting LabGreeting with a Key Vault reference:</w:t>
      </w:r>
    </w:p>
    <w:p w14:paraId="3BC5B0FE" w14:textId="77777777" w:rsidR="00BE604D" w:rsidRDefault="00000000">
      <w:pPr>
        <w:pStyle w:val="SourceCode"/>
      </w:pPr>
      <w:r>
        <w:t>@Microsoft.KeyVault(SecretUri=https://&lt;vault&gt;.vault.azure.net/secrets/LabGreeting/)</w:t>
      </w:r>
    </w:p>
    <w:p w14:paraId="2A23CEA6" w14:textId="77777777" w:rsidR="00BE604D" w:rsidRDefault="00000000">
      <w:pPr>
        <w:numPr>
          <w:ilvl w:val="0"/>
          <w:numId w:val="26"/>
        </w:numPr>
      </w:pPr>
      <w:r>
        <w:t>Save and inspect the reference’s resolution status in App Service. It may take time or a configuration refresh. Both identity permissions and network access must succeed.</w:t>
      </w:r>
    </w:p>
    <w:p w14:paraId="3ABB8FFF" w14:textId="77777777" w:rsidR="00BE604D" w:rsidRDefault="00000000">
      <w:r>
        <w:t>The existing sample does not read LabGreeting; this task verifies reference resolution, not an application response change. A managed identity removes the need to store credentials to access the vault.</w:t>
      </w:r>
    </w:p>
    <w:p w14:paraId="488FED5F" w14:textId="77777777" w:rsidR="00BE604D" w:rsidRDefault="00000000">
      <w:pPr>
        <w:pStyle w:val="Heading2"/>
      </w:pPr>
      <w:bookmarkStart w:id="27" w:name="X5b8d6c9c584630c231de4adf6de8c9b8c8c11a5"/>
      <w:bookmarkEnd w:id="25"/>
      <w:r>
        <w:t>4C. Assign and remove a service-principal role (hands-on)</w:t>
      </w:r>
    </w:p>
    <w:p w14:paraId="54923724" w14:textId="77777777" w:rsidR="00BE604D" w:rsidRDefault="00000000">
      <w:pPr>
        <w:numPr>
          <w:ilvl w:val="0"/>
          <w:numId w:val="27"/>
        </w:numPr>
      </w:pPr>
      <w:r>
        <w:t xml:space="preserve">Use the single-tenant app registration created in 4A. Open </w:t>
      </w:r>
      <w:r>
        <w:rPr>
          <w:b/>
          <w:bCs/>
        </w:rPr>
        <w:t>Enterprise applications</w:t>
      </w:r>
      <w:r>
        <w:t xml:space="preserve"> and find its matching service principal by Application ID. Record its object ID; it differs from the app registration object’s ID.</w:t>
      </w:r>
    </w:p>
    <w:p w14:paraId="085A53EC" w14:textId="77777777" w:rsidR="00BE604D" w:rsidRDefault="00000000">
      <w:pPr>
        <w:numPr>
          <w:ilvl w:val="0"/>
          <w:numId w:val="27"/>
        </w:numPr>
      </w:pPr>
      <w:r>
        <w:t xml:space="preserve">An authorised role administrator opens your </w:t>
      </w:r>
      <w:r>
        <w:rPr>
          <w:b/>
          <w:bCs/>
        </w:rPr>
        <w:t>training resource group &gt; Access control (IAM) &gt; Add role assignment</w:t>
      </w:r>
      <w:r>
        <w:t xml:space="preserve">, selects </w:t>
      </w:r>
      <w:r>
        <w:rPr>
          <w:b/>
          <w:bCs/>
        </w:rPr>
        <w:t>Reader</w:t>
      </w:r>
      <w:r>
        <w:t xml:space="preserve">, then </w:t>
      </w:r>
      <w:r>
        <w:rPr>
          <w:b/>
          <w:bCs/>
        </w:rPr>
        <w:t>User, group, or service principal</w:t>
      </w:r>
      <w:r>
        <w:t>, and selects this exact service principal.</w:t>
      </w:r>
    </w:p>
    <w:p w14:paraId="0C52312C" w14:textId="77777777" w:rsidR="00BE604D" w:rsidRDefault="00000000">
      <w:pPr>
        <w:numPr>
          <w:ilvl w:val="0"/>
          <w:numId w:val="27"/>
        </w:numPr>
      </w:pPr>
      <w:r>
        <w:t xml:space="preserve">Review the assignment scope: it must be your disposable resource group, not the subscription. Save and locate the assignment in </w:t>
      </w:r>
      <w:r>
        <w:rPr>
          <w:b/>
          <w:bCs/>
        </w:rPr>
        <w:t>Role assignments</w:t>
      </w:r>
      <w:r>
        <w:t>.</w:t>
      </w:r>
    </w:p>
    <w:p w14:paraId="48350D72" w14:textId="77777777" w:rsidR="00BE604D" w:rsidRDefault="00000000">
      <w:pPr>
        <w:numPr>
          <w:ilvl w:val="0"/>
          <w:numId w:val="27"/>
        </w:numPr>
      </w:pPr>
      <w:r>
        <w:t>From Azure CLI run az role assignment list --scope "&lt;actual-resource-group-resource-id&gt;" --all --query "[?principalId=='&lt;actual-service-principal-object-id&gt;'].{Role:roleDefinitionName,Scope:scope,Principal:principalId}" -o table.</w:t>
      </w:r>
    </w:p>
    <w:p w14:paraId="3651AB8D" w14:textId="77777777" w:rsidR="00BE604D" w:rsidRDefault="00000000">
      <w:pPr>
        <w:numPr>
          <w:ilvl w:val="0"/>
          <w:numId w:val="27"/>
        </w:numPr>
      </w:pPr>
      <w:r>
        <w:t>Record Reader and the expected scope. This inspects an assignment; it does not prove the principal has authenticated or received a token. Federated workload sign-in is exercised in Lab 12E.</w:t>
      </w:r>
    </w:p>
    <w:p w14:paraId="762F1198" w14:textId="77777777" w:rsidR="00BE604D" w:rsidRDefault="00000000">
      <w:pPr>
        <w:numPr>
          <w:ilvl w:val="0"/>
          <w:numId w:val="27"/>
        </w:numPr>
      </w:pPr>
      <w:r>
        <w:t>Have the role administrator remove this temporary Reader assignment after inspection. Do not delete the service principal yet if you will reuse it for the pipeline.</w:t>
      </w:r>
    </w:p>
    <w:p w14:paraId="06C2D81A" w14:textId="77777777" w:rsidR="00BE604D" w:rsidRDefault="00000000">
      <w:r>
        <w:rPr>
          <w:b/>
          <w:bCs/>
        </w:rPr>
        <w:t>Checkpoint:</w:t>
      </w:r>
      <w:r>
        <w:t xml:space="preserve"> demonstrate an assignment and removal at a narrowly defined scope without generating a client secret.</w:t>
      </w:r>
    </w:p>
    <w:p w14:paraId="7BE915DD" w14:textId="77777777" w:rsidR="00BE604D" w:rsidRDefault="00000000">
      <w:pPr>
        <w:pStyle w:val="Heading2"/>
      </w:pPr>
      <w:bookmarkStart w:id="28" w:name="Xeaccc7e4fabd902e0165c3f06619e223bf1dfdd"/>
      <w:bookmarkEnd w:id="26"/>
      <w:r>
        <w:t>4D. Rotate the fictional Key Vault value (hands-on)</w:t>
      </w:r>
    </w:p>
    <w:p w14:paraId="37F8B6DF" w14:textId="77777777" w:rsidR="00BE604D" w:rsidRDefault="00000000">
      <w:pPr>
        <w:numPr>
          <w:ilvl w:val="0"/>
          <w:numId w:val="28"/>
        </w:numPr>
      </w:pPr>
      <w:r>
        <w:t xml:space="preserve">Open LabGreeting in the vault and choose </w:t>
      </w:r>
      <w:r>
        <w:rPr>
          <w:b/>
          <w:bCs/>
        </w:rPr>
        <w:t>New version</w:t>
      </w:r>
      <w:r>
        <w:t>. Save LBS training version 2.</w:t>
      </w:r>
    </w:p>
    <w:p w14:paraId="5B8C5EF4" w14:textId="77777777" w:rsidR="00BE604D" w:rsidRDefault="00000000">
      <w:pPr>
        <w:numPr>
          <w:ilvl w:val="0"/>
          <w:numId w:val="28"/>
        </w:numPr>
      </w:pPr>
      <w:r>
        <w:t>Verify both versions exist and the versionless URI did not change. Do not disable the old version until you understand whether a consumer uses a versioned URI.</w:t>
      </w:r>
    </w:p>
    <w:p w14:paraId="33239D98" w14:textId="77777777" w:rsidR="00BE604D" w:rsidRDefault="00000000">
      <w:pPr>
        <w:numPr>
          <w:ilvl w:val="0"/>
          <w:numId w:val="28"/>
        </w:numPr>
      </w:pPr>
      <w:r>
        <w:t>Refresh the Key Vault reference using the supported portal refresh action where available, or apply a harmless approved app configuration change to trigger reference refresh. Restarting alone is not a universal guarantee that every cached reference refreshes immediately.</w:t>
      </w:r>
    </w:p>
    <w:p w14:paraId="786199B8" w14:textId="77777777" w:rsidR="00BE604D" w:rsidRDefault="00000000">
      <w:pPr>
        <w:numPr>
          <w:ilvl w:val="0"/>
          <w:numId w:val="28"/>
        </w:numPr>
      </w:pPr>
      <w:r>
        <w:lastRenderedPageBreak/>
        <w:t>Verify the App Service reference reports resolution success. The sample still does not display LabGreeting; do not claim a changed API output.</w:t>
      </w:r>
    </w:p>
    <w:p w14:paraId="53532F50" w14:textId="77777777" w:rsidR="00BE604D" w:rsidRDefault="00000000">
      <w:pPr>
        <w:numPr>
          <w:ilvl w:val="0"/>
          <w:numId w:val="28"/>
        </w:numPr>
      </w:pPr>
      <w:r>
        <w:t>Record the version identifiers only. Do not put secret values into the lab evidence.</w:t>
      </w:r>
    </w:p>
    <w:p w14:paraId="394AF97D" w14:textId="77777777" w:rsidR="00BE604D" w:rsidRDefault="00000000">
      <w:r>
        <w:rPr>
          <w:b/>
          <w:bCs/>
        </w:rPr>
        <w:t>Checkpoint:</w:t>
      </w:r>
      <w:r>
        <w:t xml:space="preserve"> describe authentication versus authorisation and show a resolved Key Vault reference (or document the exact blocked permission). Do not grant Owner to applications.</w:t>
      </w:r>
    </w:p>
    <w:p w14:paraId="0C51F9B2" w14:textId="77777777" w:rsidR="00BE604D" w:rsidRDefault="00000000">
      <w:pPr>
        <w:pStyle w:val="Heading1"/>
      </w:pPr>
      <w:bookmarkStart w:id="29" w:name="lab-5-cost-management-and-budget-core"/>
      <w:bookmarkEnd w:id="27"/>
      <w:bookmarkEnd w:id="28"/>
      <w:r>
        <w:t>Lab 5 | Cost Management and budget (core)</w:t>
      </w:r>
    </w:p>
    <w:p w14:paraId="3FE4C781" w14:textId="77777777" w:rsidR="00BE604D" w:rsidRDefault="00000000">
      <w:r>
        <w:rPr>
          <w:b/>
          <w:bCs/>
        </w:rPr>
        <w:t>Time:</w:t>
      </w:r>
      <w:r>
        <w:t xml:space="preserve"> 60-90 minutes. </w:t>
      </w:r>
      <w:r>
        <w:rPr>
          <w:b/>
          <w:bCs/>
        </w:rPr>
        <w:t>Needs:</w:t>
      </w:r>
      <w:r>
        <w:t xml:space="preserve"> actual Azure resource choices and approved cost visibility. </w:t>
      </w:r>
      <w:r>
        <w:rPr>
          <w:b/>
          <w:bCs/>
        </w:rPr>
        <w:t>Cost:</w:t>
      </w:r>
      <w:r>
        <w:t xml:space="preserve"> the budget itself does not stop resources or impose a hard spending cap.</w:t>
      </w:r>
    </w:p>
    <w:p w14:paraId="46C66F4A" w14:textId="77777777" w:rsidR="00BE604D" w:rsidRDefault="00000000">
      <w:pPr>
        <w:numPr>
          <w:ilvl w:val="0"/>
          <w:numId w:val="29"/>
        </w:numPr>
      </w:pPr>
      <w:r>
        <w:t xml:space="preserve">Open </w:t>
      </w:r>
      <w:hyperlink r:id="rId51">
        <w:r>
          <w:t>https://azure.microsoft.com/pricing/calculator/</w:t>
        </w:r>
      </w:hyperlink>
      <w:r>
        <w:t>. Add your chosen App Service tier, Azure SQL compute/storage, Application Insights/Log Analytics ingestion and retention, Functions plan, Service Bus tier, Blob Storage and Key Vault operations as applicable.</w:t>
      </w:r>
    </w:p>
    <w:p w14:paraId="45A8320A" w14:textId="77777777" w:rsidR="00BE604D" w:rsidRDefault="00000000">
      <w:pPr>
        <w:numPr>
          <w:ilvl w:val="0"/>
          <w:numId w:val="29"/>
        </w:numPr>
      </w:pPr>
      <w:r>
        <w:t>Select the intended region and currency. Enter realistic usage assumptions, including idle paid plans. Record an estimated monthly amount and the assumptions; do not treat it as a quote.</w:t>
      </w:r>
    </w:p>
    <w:p w14:paraId="60948066" w14:textId="77777777" w:rsidR="00BE604D" w:rsidRDefault="00000000">
      <w:pPr>
        <w:numPr>
          <w:ilvl w:val="0"/>
          <w:numId w:val="29"/>
        </w:numPr>
      </w:pPr>
      <w:r>
        <w:t xml:space="preserve">In the portal open </w:t>
      </w:r>
      <w:r>
        <w:rPr>
          <w:b/>
          <w:bCs/>
        </w:rPr>
        <w:t>Cost Management + Billing &gt; Cost Management &gt; Cost analysis</w:t>
      </w:r>
      <w:r>
        <w:t xml:space="preserve"> at an authorised scope.</w:t>
      </w:r>
    </w:p>
    <w:p w14:paraId="3C0EAFEF" w14:textId="77777777" w:rsidR="00BE604D" w:rsidRDefault="00000000">
      <w:pPr>
        <w:numPr>
          <w:ilvl w:val="0"/>
          <w:numId w:val="29"/>
        </w:numPr>
      </w:pPr>
      <w:r>
        <w:t>Filter to your lab group and the current date range. Group by Service name or Resource. New charges can take time to appear. Zero visible cost does not prove the service is free.</w:t>
      </w:r>
    </w:p>
    <w:p w14:paraId="1A80265D" w14:textId="77777777" w:rsidR="00BE604D" w:rsidRDefault="00000000">
      <w:pPr>
        <w:numPr>
          <w:ilvl w:val="0"/>
          <w:numId w:val="29"/>
        </w:numPr>
      </w:pPr>
      <w:r>
        <w:t xml:space="preserve">Under </w:t>
      </w:r>
      <w:r>
        <w:rPr>
          <w:b/>
          <w:bCs/>
        </w:rPr>
        <w:t>Budgets &gt; Add</w:t>
      </w:r>
      <w:r>
        <w:t>, select the authorised scope, monthly period and instructor-approved amount/currency. Add actual-cost alerts at 50%, 80% and 100% if supported, plus forecast alerts if available. Use an approved recipient; do not subscribe unrelated users.</w:t>
      </w:r>
    </w:p>
    <w:p w14:paraId="414C7CA6" w14:textId="77777777" w:rsidR="00BE604D" w:rsidRDefault="00000000">
      <w:pPr>
        <w:numPr>
          <w:ilvl w:val="0"/>
          <w:numId w:val="29"/>
        </w:numPr>
      </w:pPr>
      <w:r>
        <w:t>If resource-group budget creation is unavailable, ask the instructor to create it or review a prepared example. Billing roles do not automatically allow budget administration at every scope.</w:t>
      </w:r>
    </w:p>
    <w:p w14:paraId="2E56D55B" w14:textId="77777777" w:rsidR="00BE604D" w:rsidRDefault="00000000">
      <w:pPr>
        <w:numPr>
          <w:ilvl w:val="0"/>
          <w:numId w:val="29"/>
        </w:numPr>
      </w:pPr>
      <w:r>
        <w:t>Tag resources consistently. Group-level tags are not automatically inherited by all resources. Inspect individual tags.</w:t>
      </w:r>
    </w:p>
    <w:p w14:paraId="5443D0DC" w14:textId="77777777" w:rsidR="00BE604D" w:rsidRDefault="00000000">
      <w:pPr>
        <w:numPr>
          <w:ilvl w:val="0"/>
          <w:numId w:val="29"/>
        </w:numPr>
      </w:pPr>
      <w:r>
        <w:t>Identify three safe improvements: delete idle lab plans, use an approved smaller SQL tier, avoid unnecessary log verbosity, adjust retention under policy, and delete unused messaging/storage resources. Record performance/reliability trade-offs.</w:t>
      </w:r>
    </w:p>
    <w:p w14:paraId="48B068BB" w14:textId="77777777" w:rsidR="00BE604D" w:rsidRDefault="00000000">
      <w:pPr>
        <w:numPr>
          <w:ilvl w:val="0"/>
          <w:numId w:val="29"/>
        </w:numPr>
      </w:pPr>
      <w:r>
        <w:t xml:space="preserve">Explain why </w:t>
      </w:r>
      <w:r>
        <w:rPr>
          <w:b/>
          <w:bCs/>
        </w:rPr>
        <w:t>Stop web app</w:t>
      </w:r>
      <w:r>
        <w:t xml:space="preserve"> does not stop App Service plan billing; stored SQL data, a Service Bus namespace, log retention and storage can continue to incur charges.</w:t>
      </w:r>
    </w:p>
    <w:tbl>
      <w:tblPr>
        <w:tblW w:w="0" w:type="auto"/>
        <w:tblLook w:val="0020" w:firstRow="1" w:lastRow="0" w:firstColumn="0" w:lastColumn="0" w:noHBand="0" w:noVBand="0"/>
      </w:tblPr>
      <w:tblGrid>
        <w:gridCol w:w="4655"/>
        <w:gridCol w:w="1257"/>
      </w:tblGrid>
      <w:tr w:rsidR="00BE604D" w14:paraId="78719F43" w14:textId="77777777">
        <w:trPr>
          <w:tblHeader/>
        </w:trPr>
        <w:tc>
          <w:tcPr>
            <w:tcW w:w="0" w:type="auto"/>
          </w:tcPr>
          <w:p w14:paraId="32AE9B7C" w14:textId="77777777" w:rsidR="00BE604D" w:rsidRDefault="00000000">
            <w:r>
              <w:t>Cost record</w:t>
            </w:r>
          </w:p>
        </w:tc>
        <w:tc>
          <w:tcPr>
            <w:tcW w:w="0" w:type="auto"/>
          </w:tcPr>
          <w:p w14:paraId="6F8FBDCF" w14:textId="77777777" w:rsidR="00BE604D" w:rsidRDefault="00000000">
            <w:r>
              <w:t>Your result</w:t>
            </w:r>
          </w:p>
        </w:tc>
      </w:tr>
      <w:tr w:rsidR="00BE604D" w14:paraId="679D1C6A" w14:textId="77777777">
        <w:tc>
          <w:tcPr>
            <w:tcW w:w="0" w:type="auto"/>
          </w:tcPr>
          <w:p w14:paraId="39F7D14A" w14:textId="77777777" w:rsidR="00BE604D" w:rsidRDefault="00000000">
            <w:r>
              <w:t>Region / currency / date</w:t>
            </w:r>
          </w:p>
        </w:tc>
        <w:tc>
          <w:tcPr>
            <w:tcW w:w="0" w:type="auto"/>
          </w:tcPr>
          <w:p w14:paraId="7324D8C6" w14:textId="77777777" w:rsidR="00BE604D" w:rsidRDefault="00BE604D"/>
        </w:tc>
      </w:tr>
      <w:tr w:rsidR="00BE604D" w14:paraId="2CCB3B61" w14:textId="77777777">
        <w:tc>
          <w:tcPr>
            <w:tcW w:w="0" w:type="auto"/>
          </w:tcPr>
          <w:p w14:paraId="1157EB59" w14:textId="77777777" w:rsidR="00BE604D" w:rsidRDefault="00000000">
            <w:r>
              <w:t>App Service tier and monthly assumption</w:t>
            </w:r>
          </w:p>
        </w:tc>
        <w:tc>
          <w:tcPr>
            <w:tcW w:w="0" w:type="auto"/>
          </w:tcPr>
          <w:p w14:paraId="74EC6AD4" w14:textId="77777777" w:rsidR="00BE604D" w:rsidRDefault="00BE604D"/>
        </w:tc>
      </w:tr>
      <w:tr w:rsidR="00BE604D" w14:paraId="3E1E498C" w14:textId="77777777">
        <w:tc>
          <w:tcPr>
            <w:tcW w:w="0" w:type="auto"/>
          </w:tcPr>
          <w:p w14:paraId="0BB1D587" w14:textId="77777777" w:rsidR="00BE604D" w:rsidRDefault="00000000">
            <w:r>
              <w:t>SQL compute/storage assumption</w:t>
            </w:r>
          </w:p>
        </w:tc>
        <w:tc>
          <w:tcPr>
            <w:tcW w:w="0" w:type="auto"/>
          </w:tcPr>
          <w:p w14:paraId="405954FD" w14:textId="77777777" w:rsidR="00BE604D" w:rsidRDefault="00BE604D"/>
        </w:tc>
      </w:tr>
      <w:tr w:rsidR="00BE604D" w14:paraId="273A2738" w14:textId="77777777">
        <w:tc>
          <w:tcPr>
            <w:tcW w:w="0" w:type="auto"/>
          </w:tcPr>
          <w:p w14:paraId="2AF85F52" w14:textId="77777777" w:rsidR="00BE604D" w:rsidRDefault="00000000">
            <w:r>
              <w:t>Monitoring ingestion/retention assumption</w:t>
            </w:r>
          </w:p>
        </w:tc>
        <w:tc>
          <w:tcPr>
            <w:tcW w:w="0" w:type="auto"/>
          </w:tcPr>
          <w:p w14:paraId="156D9001" w14:textId="77777777" w:rsidR="00BE604D" w:rsidRDefault="00BE604D"/>
        </w:tc>
      </w:tr>
      <w:tr w:rsidR="00BE604D" w14:paraId="27C60DDB" w14:textId="77777777">
        <w:tc>
          <w:tcPr>
            <w:tcW w:w="0" w:type="auto"/>
          </w:tcPr>
          <w:p w14:paraId="7CFF534D" w14:textId="77777777" w:rsidR="00BE604D" w:rsidRDefault="00000000">
            <w:r>
              <w:t>Messaging, Functions and Storage assumption</w:t>
            </w:r>
          </w:p>
        </w:tc>
        <w:tc>
          <w:tcPr>
            <w:tcW w:w="0" w:type="auto"/>
          </w:tcPr>
          <w:p w14:paraId="6A2BA782" w14:textId="77777777" w:rsidR="00BE604D" w:rsidRDefault="00BE604D"/>
        </w:tc>
      </w:tr>
      <w:tr w:rsidR="00BE604D" w14:paraId="05F52952" w14:textId="77777777">
        <w:tc>
          <w:tcPr>
            <w:tcW w:w="0" w:type="auto"/>
          </w:tcPr>
          <w:p w14:paraId="740E460C" w14:textId="77777777" w:rsidR="00BE604D" w:rsidRDefault="00000000">
            <w:r>
              <w:t>Total estimate and approved budget</w:t>
            </w:r>
          </w:p>
        </w:tc>
        <w:tc>
          <w:tcPr>
            <w:tcW w:w="0" w:type="auto"/>
          </w:tcPr>
          <w:p w14:paraId="62A2431A" w14:textId="77777777" w:rsidR="00BE604D" w:rsidRDefault="00BE604D"/>
        </w:tc>
      </w:tr>
      <w:tr w:rsidR="00BE604D" w14:paraId="7D424686" w14:textId="77777777">
        <w:tc>
          <w:tcPr>
            <w:tcW w:w="0" w:type="auto"/>
          </w:tcPr>
          <w:p w14:paraId="293EDF58" w14:textId="77777777" w:rsidR="00BE604D" w:rsidRDefault="00000000">
            <w:r>
              <w:t>Three improvements and risks</w:t>
            </w:r>
          </w:p>
        </w:tc>
        <w:tc>
          <w:tcPr>
            <w:tcW w:w="0" w:type="auto"/>
          </w:tcPr>
          <w:p w14:paraId="6C0B016B" w14:textId="77777777" w:rsidR="00BE604D" w:rsidRDefault="00BE604D"/>
        </w:tc>
      </w:tr>
    </w:tbl>
    <w:p w14:paraId="72988F2B" w14:textId="77777777" w:rsidR="00BE604D" w:rsidRDefault="00000000">
      <w:pPr>
        <w:pStyle w:val="BodyText"/>
      </w:pPr>
      <w:r>
        <w:rPr>
          <w:b/>
          <w:bCs/>
        </w:rPr>
        <w:t>Checkpoint:</w:t>
      </w:r>
      <w:r>
        <w:t xml:space="preserve"> saved estimate, visible cost filters and budget/alert evidence (or documented permission fallback). Never rely on a budget to shut down a runaway workload.</w:t>
      </w:r>
    </w:p>
    <w:p w14:paraId="61B954A3" w14:textId="77777777" w:rsidR="00BE604D" w:rsidRDefault="00000000">
      <w:pPr>
        <w:pStyle w:val="Heading1"/>
      </w:pPr>
      <w:bookmarkStart w:id="30" w:name="X62d50834512cb191100106dd55e66f3edfdcb1b"/>
      <w:bookmarkEnd w:id="29"/>
      <w:r>
        <w:t>Lab 6 | Blob Storage through the portal (extension)</w:t>
      </w:r>
    </w:p>
    <w:p w14:paraId="1DF0E056" w14:textId="77777777" w:rsidR="00BE604D" w:rsidRDefault="00000000">
      <w:r>
        <w:rPr>
          <w:b/>
          <w:bCs/>
        </w:rPr>
        <w:t>Time:</w:t>
      </w:r>
      <w:r>
        <w:t xml:space="preserve"> 25 minutes. </w:t>
      </w:r>
      <w:r>
        <w:rPr>
          <w:b/>
          <w:bCs/>
        </w:rPr>
        <w:t>Needs:</w:t>
      </w:r>
      <w:r>
        <w:t xml:space="preserve"> Lab 1 and data-role assignment assistance. </w:t>
      </w:r>
      <w:r>
        <w:rPr>
          <w:b/>
          <w:bCs/>
        </w:rPr>
        <w:t>Cost:</w:t>
      </w:r>
      <w:r>
        <w:t xml:space="preserve"> stored data and operations.</w:t>
      </w:r>
    </w:p>
    <w:p w14:paraId="3CDB0508" w14:textId="77777777" w:rsidR="00BE604D" w:rsidRDefault="00000000">
      <w:pPr>
        <w:numPr>
          <w:ilvl w:val="0"/>
          <w:numId w:val="30"/>
        </w:numPr>
      </w:pPr>
      <w:r>
        <w:lastRenderedPageBreak/>
        <w:t xml:space="preserve">Create stlbs&lt;suffix&gt; as a Storage account in the approved region. Choose </w:t>
      </w:r>
      <w:r>
        <w:rPr>
          <w:b/>
          <w:bCs/>
        </w:rPr>
        <w:t>Standard</w:t>
      </w:r>
      <w:r>
        <w:t xml:space="preserve">, general-purpose v2 and </w:t>
      </w:r>
      <w:r>
        <w:rPr>
          <w:b/>
          <w:bCs/>
        </w:rPr>
        <w:t>LRS</w:t>
      </w:r>
      <w:r>
        <w:t xml:space="preserve"> for this disposable lab only, subject to policy. Keep secure transfer required, minimum TLS 1.2 or later, and anonymous blob access disabled.</w:t>
      </w:r>
    </w:p>
    <w:p w14:paraId="395CC9D1" w14:textId="77777777" w:rsidR="00BE604D" w:rsidRDefault="00000000">
      <w:pPr>
        <w:numPr>
          <w:ilvl w:val="0"/>
          <w:numId w:val="30"/>
        </w:numPr>
      </w:pPr>
      <w:r>
        <w:t xml:space="preserve">Under </w:t>
      </w:r>
      <w:r>
        <w:rPr>
          <w:b/>
          <w:bCs/>
        </w:rPr>
        <w:t>Data storage &gt; Containers</w:t>
      </w:r>
      <w:r>
        <w:t>, create documents with private/no anonymous access.</w:t>
      </w:r>
    </w:p>
    <w:p w14:paraId="37B71C76" w14:textId="77777777" w:rsidR="00BE604D" w:rsidRDefault="00000000">
      <w:pPr>
        <w:numPr>
          <w:ilvl w:val="0"/>
          <w:numId w:val="30"/>
        </w:numPr>
      </w:pPr>
      <w:r>
        <w:t xml:space="preserve">Have the role administrator grant your learner </w:t>
      </w:r>
      <w:r>
        <w:rPr>
          <w:b/>
          <w:bCs/>
        </w:rPr>
        <w:t>Storage Blob Data Contributor</w:t>
      </w:r>
      <w:r>
        <w:t xml:space="preserve"> at the storage account or container scope. Management Contributor is not sufficient for Entra data access.</w:t>
      </w:r>
    </w:p>
    <w:p w14:paraId="06CBA3ED" w14:textId="77777777" w:rsidR="00BE604D" w:rsidRDefault="00000000">
      <w:pPr>
        <w:numPr>
          <w:ilvl w:val="0"/>
          <w:numId w:val="30"/>
        </w:numPr>
      </w:pPr>
      <w:r>
        <w:t xml:space="preserve">In the container, switch the portal authentication method to </w:t>
      </w:r>
      <w:r>
        <w:rPr>
          <w:b/>
          <w:bCs/>
        </w:rPr>
        <w:t>Microsoft Entra user account</w:t>
      </w:r>
      <w:r>
        <w:t xml:space="preserve"> where offered. Use the approved network route; do not open a firewall broadly to make upload work.</w:t>
      </w:r>
    </w:p>
    <w:p w14:paraId="4D5C7265" w14:textId="77777777" w:rsidR="00BE604D" w:rsidRDefault="00000000">
      <w:pPr>
        <w:numPr>
          <w:ilvl w:val="0"/>
          <w:numId w:val="30"/>
        </w:numPr>
      </w:pPr>
      <w:r>
        <w:t>Upload a small fictional text file, then download it and verify its contents.</w:t>
      </w:r>
    </w:p>
    <w:p w14:paraId="6E9D687A" w14:textId="77777777" w:rsidR="00BE604D" w:rsidRDefault="00000000">
      <w:pPr>
        <w:numPr>
          <w:ilvl w:val="0"/>
          <w:numId w:val="30"/>
        </w:numPr>
      </w:pPr>
      <w:r>
        <w:t>Inspect its Blob URL. Opening that URL in an unauthenticated browser should not grant public access. Do not turn on public access to fix an expected denial.</w:t>
      </w:r>
    </w:p>
    <w:p w14:paraId="27BDFDB8" w14:textId="77777777" w:rsidR="00BE604D" w:rsidRDefault="00000000">
      <w:pPr>
        <w:numPr>
          <w:ilvl w:val="0"/>
          <w:numId w:val="30"/>
        </w:numPr>
      </w:pPr>
      <w:r>
        <w:t xml:space="preserve">Review </w:t>
      </w:r>
      <w:r>
        <w:rPr>
          <w:b/>
          <w:bCs/>
        </w:rPr>
        <w:t>Data management &gt; Lifecycle management</w:t>
      </w:r>
      <w:r>
        <w:t>. Draft, but do not apply, a rule for disposable blobs in documents/ to delete after an approved period. Explain that a lifecycle rule can permanently remove data.</w:t>
      </w:r>
    </w:p>
    <w:p w14:paraId="3EBB36D0" w14:textId="77777777" w:rsidR="00BE604D" w:rsidRDefault="00000000">
      <w:r>
        <w:rPr>
          <w:b/>
          <w:bCs/>
        </w:rPr>
        <w:t>Checkpoint:</w:t>
      </w:r>
      <w:r>
        <w:t xml:space="preserve"> authenticated upload/download succeeds and anonymous access is denied. Record the access method, not an account key or SAS token.</w:t>
      </w:r>
    </w:p>
    <w:p w14:paraId="2F32A188" w14:textId="77777777" w:rsidR="00BE604D" w:rsidRDefault="00000000">
      <w:pPr>
        <w:pStyle w:val="Heading2"/>
      </w:pPr>
      <w:bookmarkStart w:id="31" w:name="X2a129db82810332ac1e3b3f6d36927fea8d7c46"/>
      <w:r>
        <w:t>6A. Apply a safe lifecycle rule and inspect it</w:t>
      </w:r>
    </w:p>
    <w:p w14:paraId="446B9B53" w14:textId="77777777" w:rsidR="00BE604D" w:rsidRDefault="00000000">
      <w:pPr>
        <w:numPr>
          <w:ilvl w:val="0"/>
          <w:numId w:val="31"/>
        </w:numPr>
      </w:pPr>
      <w:r>
        <w:t>In the private documents container, create/upload a fictional file under prefix exercise-only/. Confirm it is disposable.</w:t>
      </w:r>
    </w:p>
    <w:p w14:paraId="6F328C7A" w14:textId="77777777" w:rsidR="00BE604D" w:rsidRDefault="00000000">
      <w:pPr>
        <w:numPr>
          <w:ilvl w:val="0"/>
          <w:numId w:val="31"/>
        </w:numPr>
      </w:pPr>
      <w:r>
        <w:t xml:space="preserve">Open </w:t>
      </w:r>
      <w:r>
        <w:rPr>
          <w:b/>
          <w:bCs/>
        </w:rPr>
        <w:t>Lifecycle management &gt; Add a rule</w:t>
      </w:r>
      <w:r>
        <w:t>, name it delete-disposable-lab-blobs, choose a filtered scope, and select block blobs.</w:t>
      </w:r>
    </w:p>
    <w:p w14:paraId="01440F8C" w14:textId="77777777" w:rsidR="00BE604D" w:rsidRDefault="00000000">
      <w:pPr>
        <w:numPr>
          <w:ilvl w:val="0"/>
          <w:numId w:val="31"/>
        </w:numPr>
      </w:pPr>
      <w:r>
        <w:t xml:space="preserve">Add the prefix filter documents/exercise-only/ (container name included). Set deletion after </w:t>
      </w:r>
      <w:r>
        <w:rPr>
          <w:b/>
          <w:bCs/>
        </w:rPr>
        <w:t>7 days since last modification</w:t>
      </w:r>
      <w:r>
        <w:t>, or the instructor-approved period.</w:t>
      </w:r>
    </w:p>
    <w:p w14:paraId="2B151EA4" w14:textId="77777777" w:rsidR="00BE604D" w:rsidRDefault="00000000">
      <w:pPr>
        <w:numPr>
          <w:ilvl w:val="0"/>
          <w:numId w:val="31"/>
        </w:numPr>
      </w:pPr>
      <w:r>
        <w:t>Review the filter and action with a partner before saving. Apply only on your private disposable account.</w:t>
      </w:r>
    </w:p>
    <w:p w14:paraId="64453692" w14:textId="77777777" w:rsidR="00BE604D" w:rsidRDefault="00000000">
      <w:pPr>
        <w:numPr>
          <w:ilvl w:val="0"/>
          <w:numId w:val="31"/>
        </w:numPr>
      </w:pPr>
      <w:r>
        <w:t>Reopen the saved rule and verify it is enabled with the exact prefix. Lifecycle evaluation is asynchronous; do not expect immediate deletion or claim it was observed.</w:t>
      </w:r>
    </w:p>
    <w:p w14:paraId="4E4B5ED6" w14:textId="77777777" w:rsidR="00BE604D" w:rsidRDefault="00000000">
      <w:pPr>
        <w:numPr>
          <w:ilvl w:val="0"/>
          <w:numId w:val="31"/>
        </w:numPr>
      </w:pPr>
      <w:r>
        <w:t>Remove/disable the rule after verification if you intend to keep the files. Capture rule settings, not access credentials.</w:t>
      </w:r>
    </w:p>
    <w:p w14:paraId="3C82072B" w14:textId="77777777" w:rsidR="00BE604D" w:rsidRDefault="00000000">
      <w:pPr>
        <w:pStyle w:val="Heading1"/>
      </w:pPr>
      <w:bookmarkStart w:id="32" w:name="Xcd9cd4ef0cd98f216d80e0feea05dfac2aae091"/>
      <w:bookmarkEnd w:id="30"/>
      <w:bookmarkEnd w:id="31"/>
      <w:r>
        <w:t>Lab 7 | Application Insights and Log Analytics (core)</w:t>
      </w:r>
    </w:p>
    <w:p w14:paraId="6359C4C6" w14:textId="77777777" w:rsidR="00BE604D" w:rsidRDefault="00000000">
      <w:r>
        <w:rPr>
          <w:b/>
          <w:bCs/>
        </w:rPr>
        <w:t>Time:</w:t>
      </w:r>
      <w:r>
        <w:t xml:space="preserve"> 45 minutes. </w:t>
      </w:r>
      <w:r>
        <w:rPr>
          <w:b/>
          <w:bCs/>
        </w:rPr>
        <w:t>Needs:</w:t>
      </w:r>
      <w:r>
        <w:t xml:space="preserve"> deployed app from Lab 3 or instructor-provided instrumented app. </w:t>
      </w:r>
      <w:r>
        <w:rPr>
          <w:b/>
          <w:bCs/>
        </w:rPr>
        <w:t>Cost:</w:t>
      </w:r>
      <w:r>
        <w:t xml:space="preserve"> telemetry ingestion/retention and any alerts.</w:t>
      </w:r>
    </w:p>
    <w:p w14:paraId="05DEDD10" w14:textId="77777777" w:rsidR="00BE604D" w:rsidRDefault="00000000">
      <w:pPr>
        <w:numPr>
          <w:ilvl w:val="0"/>
          <w:numId w:val="32"/>
        </w:numPr>
      </w:pPr>
      <w:r>
        <w:t xml:space="preserve">Search </w:t>
      </w:r>
      <w:r>
        <w:rPr>
          <w:b/>
          <w:bCs/>
        </w:rPr>
        <w:t>Log Analytics workspaces &gt; Create</w:t>
      </w:r>
      <w:r>
        <w:t>. Use law-lbs-&lt;suffix&gt;, the training group and approved region, unless Lab 3 already created the assigned workspace. Do not create a duplicate.</w:t>
      </w:r>
    </w:p>
    <w:p w14:paraId="51D36F53" w14:textId="77777777" w:rsidR="00BE604D" w:rsidRDefault="00000000">
      <w:pPr>
        <w:numPr>
          <w:ilvl w:val="0"/>
          <w:numId w:val="32"/>
        </w:numPr>
      </w:pPr>
      <w:r>
        <w:t xml:space="preserve">Search </w:t>
      </w:r>
      <w:r>
        <w:rPr>
          <w:b/>
          <w:bCs/>
        </w:rPr>
        <w:t>Application Insights &gt; Create</w:t>
      </w:r>
      <w:r>
        <w:t xml:space="preserve"> and select the workspace from step 1, unless the assigned resource already exists. Use ai-lbs-&lt;suffix&gt;.</w:t>
      </w:r>
    </w:p>
    <w:p w14:paraId="3762AC0E" w14:textId="77777777" w:rsidR="00BE604D" w:rsidRDefault="00000000">
      <w:pPr>
        <w:numPr>
          <w:ilvl w:val="0"/>
          <w:numId w:val="32"/>
        </w:numPr>
      </w:pPr>
      <w:r>
        <w:t xml:space="preserve">On App Service open </w:t>
      </w:r>
      <w:r>
        <w:rPr>
          <w:b/>
          <w:bCs/>
        </w:rPr>
        <w:t>Application Insights &gt; Enable</w:t>
      </w:r>
      <w:r>
        <w:t xml:space="preserve"> and select this resource. Choose recommended monitoring for supported ASP.NET Core auto-instrumentation, then apply. The app restarts.</w:t>
      </w:r>
    </w:p>
    <w:p w14:paraId="5F6F53F3" w14:textId="77777777" w:rsidR="00BE604D" w:rsidRDefault="00000000">
      <w:pPr>
        <w:numPr>
          <w:ilvl w:val="0"/>
          <w:numId w:val="32"/>
        </w:numPr>
      </w:pPr>
      <w:r>
        <w:t>This guide uses Windows App Service and a supported .NET LTS stack. If auto-instrumentation is unavailable, the instructor must supply an instrumented build using the supported Azure Monitor SDK/OpenTelemetry route. Do not assume a connection-string setting alone instruments application code.</w:t>
      </w:r>
    </w:p>
    <w:p w14:paraId="4CF47A54" w14:textId="77777777" w:rsidR="00BE604D" w:rsidRDefault="00000000">
      <w:pPr>
        <w:numPr>
          <w:ilvl w:val="0"/>
          <w:numId w:val="32"/>
        </w:numPr>
      </w:pPr>
      <w:r>
        <w:lastRenderedPageBreak/>
        <w:t>Avoid enabling a second instrumentation path on an already instrumented app; duplicate telemetry can result.</w:t>
      </w:r>
    </w:p>
    <w:p w14:paraId="5A05B551" w14:textId="77777777" w:rsidR="00BE604D" w:rsidRDefault="00000000">
      <w:pPr>
        <w:numPr>
          <w:ilvl w:val="0"/>
          <w:numId w:val="32"/>
        </w:numPr>
      </w:pPr>
      <w:r>
        <w:t>Open the deployed API and /health repeatedly, or generate a small, bounded set of requests from PowerShell:</w:t>
      </w:r>
    </w:p>
    <w:p w14:paraId="2809C53C" w14:textId="77777777" w:rsidR="00BE604D" w:rsidRDefault="00000000">
      <w:pPr>
        <w:pStyle w:val="SourceCode"/>
      </w:pPr>
      <w:r>
        <w:rPr>
          <w:rStyle w:val="VariableTok"/>
        </w:rPr>
        <w:t>$baseUrl</w:t>
      </w:r>
      <w:r>
        <w:rPr>
          <w:rStyle w:val="NormalTok"/>
        </w:rPr>
        <w:t xml:space="preserve"> </w:t>
      </w:r>
      <w:r>
        <w:rPr>
          <w:rStyle w:val="OperatorTok"/>
        </w:rPr>
        <w:t>=</w:t>
      </w:r>
      <w:r>
        <w:rPr>
          <w:rStyle w:val="NormalTok"/>
        </w:rPr>
        <w:t xml:space="preserve"> </w:t>
      </w:r>
      <w:r>
        <w:rPr>
          <w:rStyle w:val="StringTok"/>
        </w:rPr>
        <w:t>"https://&lt;actual-web-app&gt;.azurewebsites.net"</w:t>
      </w:r>
      <w:r>
        <w:br/>
      </w:r>
      <w:r>
        <w:rPr>
          <w:rStyle w:val="DecValTok"/>
        </w:rPr>
        <w:t>1</w:t>
      </w:r>
      <w:r>
        <w:rPr>
          <w:rStyle w:val="OperatorTok"/>
        </w:rPr>
        <w:t>..</w:t>
      </w:r>
      <w:r>
        <w:rPr>
          <w:rStyle w:val="DecValTok"/>
        </w:rPr>
        <w:t>10</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FunctionTok"/>
        </w:rPr>
        <w:t>Invoke-RestMethod</w:t>
      </w:r>
      <w:r>
        <w:rPr>
          <w:rStyle w:val="NormalTok"/>
        </w:rPr>
        <w:t xml:space="preserve"> </w:t>
      </w:r>
      <w:r>
        <w:rPr>
          <w:rStyle w:val="StringTok"/>
        </w:rPr>
        <w:t>"</w:t>
      </w:r>
      <w:r>
        <w:rPr>
          <w:rStyle w:val="VariableTok"/>
        </w:rPr>
        <w:t>$baseUrl</w:t>
      </w:r>
      <w:r>
        <w:rPr>
          <w:rStyle w:val="StringTok"/>
        </w:rPr>
        <w:t>/health"</w:t>
      </w:r>
      <w:r>
        <w:br/>
      </w:r>
      <w:r>
        <w:rPr>
          <w:rStyle w:val="NormalTok"/>
        </w:rPr>
        <w:t xml:space="preserve">    </w:t>
      </w:r>
      <w:r>
        <w:rPr>
          <w:rStyle w:val="FunctionTok"/>
        </w:rPr>
        <w:t>Invoke-RestMethod</w:t>
      </w:r>
      <w:r>
        <w:rPr>
          <w:rStyle w:val="NormalTok"/>
        </w:rPr>
        <w:t xml:space="preserve"> </w:t>
      </w:r>
      <w:r>
        <w:rPr>
          <w:rStyle w:val="StringTok"/>
        </w:rPr>
        <w:t>"</w:t>
      </w:r>
      <w:r>
        <w:rPr>
          <w:rStyle w:val="VariableTok"/>
        </w:rPr>
        <w:t>$baseUrl</w:t>
      </w:r>
      <w:r>
        <w:rPr>
          <w:rStyle w:val="StringTok"/>
        </w:rPr>
        <w:t>/api/items"</w:t>
      </w:r>
      <w:r>
        <w:br/>
      </w:r>
      <w:r>
        <w:rPr>
          <w:rStyle w:val="NormalTok"/>
        </w:rPr>
        <w:t xml:space="preserve">    </w:t>
      </w:r>
      <w:r>
        <w:rPr>
          <w:rStyle w:val="FunctionTok"/>
        </w:rPr>
        <w:t>Start-Sleep</w:t>
      </w:r>
      <w:r>
        <w:rPr>
          <w:rStyle w:val="NormalTok"/>
        </w:rPr>
        <w:t xml:space="preserve"> </w:t>
      </w:r>
      <w:r>
        <w:rPr>
          <w:rStyle w:val="OperatorTok"/>
        </w:rPr>
        <w:t>-</w:t>
      </w:r>
      <w:r>
        <w:rPr>
          <w:rStyle w:val="NormalTok"/>
        </w:rPr>
        <w:t xml:space="preserve">Seconds </w:t>
      </w:r>
      <w:r>
        <w:rPr>
          <w:rStyle w:val="DecValTok"/>
        </w:rPr>
        <w:t>1</w:t>
      </w:r>
      <w:r>
        <w:br/>
      </w:r>
      <w:r>
        <w:rPr>
          <w:rStyle w:val="OperatorTok"/>
        </w:rPr>
        <w:t>}</w:t>
      </w:r>
    </w:p>
    <w:p w14:paraId="19E05C5A" w14:textId="77777777" w:rsidR="00BE604D" w:rsidRDefault="00000000">
      <w:pPr>
        <w:numPr>
          <w:ilvl w:val="0"/>
          <w:numId w:val="33"/>
        </w:numPr>
      </w:pPr>
      <w:r>
        <w:t xml:space="preserve">Check </w:t>
      </w:r>
      <w:r>
        <w:rPr>
          <w:b/>
          <w:bCs/>
        </w:rPr>
        <w:t>Application Insights &gt; Live Metrics</w:t>
      </w:r>
      <w:r>
        <w:t xml:space="preserve">, </w:t>
      </w:r>
      <w:r>
        <w:rPr>
          <w:b/>
          <w:bCs/>
        </w:rPr>
        <w:t>Failures</w:t>
      </w:r>
      <w:r>
        <w:t xml:space="preserve">, </w:t>
      </w:r>
      <w:r>
        <w:rPr>
          <w:b/>
          <w:bCs/>
        </w:rPr>
        <w:t>Performance</w:t>
      </w:r>
      <w:r>
        <w:t xml:space="preserve"> and </w:t>
      </w:r>
      <w:r>
        <w:rPr>
          <w:b/>
          <w:bCs/>
        </w:rPr>
        <w:t>Application map</w:t>
      </w:r>
      <w:r>
        <w:t>. Live Metrics and stored logs may appear at different times. Allow several minutes for ingestion.</w:t>
      </w:r>
    </w:p>
    <w:p w14:paraId="4F439C18" w14:textId="77777777" w:rsidR="00BE604D" w:rsidRDefault="00000000">
      <w:pPr>
        <w:numPr>
          <w:ilvl w:val="0"/>
          <w:numId w:val="33"/>
        </w:numPr>
      </w:pPr>
      <w:r>
        <w:t xml:space="preserve">Open the </w:t>
      </w:r>
      <w:r>
        <w:rPr>
          <w:b/>
          <w:bCs/>
        </w:rPr>
        <w:t>Log Analytics workspace &gt; Logs</w:t>
      </w:r>
      <w:r>
        <w:t xml:space="preserve"> and switch to KQL/query editor mode if needed. Use that workspace context for the next lab.</w:t>
      </w:r>
    </w:p>
    <w:p w14:paraId="6FC835C8" w14:textId="77777777" w:rsidR="00BE604D" w:rsidRDefault="00000000">
      <w:pPr>
        <w:numPr>
          <w:ilvl w:val="0"/>
          <w:numId w:val="33"/>
        </w:numPr>
      </w:pPr>
      <w:r>
        <w:t xml:space="preserve">Review workspace </w:t>
      </w:r>
      <w:r>
        <w:rPr>
          <w:b/>
          <w:bCs/>
        </w:rPr>
        <w:t>Usage and estimated costs</w:t>
      </w:r>
      <w:r>
        <w:t xml:space="preserve"> and retention. Discuss instructor-approved daily caps/retention, but do not disable required monitoring or treat a cap as a guaranteed immediate billing stop.</w:t>
      </w:r>
    </w:p>
    <w:p w14:paraId="6EC43D87" w14:textId="77777777" w:rsidR="00BE604D" w:rsidRDefault="00000000">
      <w:r>
        <w:rPr>
          <w:b/>
          <w:bCs/>
        </w:rPr>
        <w:t>Checkpoint:</w:t>
      </w:r>
      <w:r>
        <w:t xml:space="preserve"> request rows appear in AppRequests for the web app. SQL dependency visibility depends on supported instrumentation and the executed query path; verify it rather than assuming it exists.</w:t>
      </w:r>
    </w:p>
    <w:p w14:paraId="79795841" w14:textId="77777777" w:rsidR="00BE604D" w:rsidRDefault="00000000">
      <w:pPr>
        <w:pStyle w:val="Heading2"/>
      </w:pPr>
      <w:bookmarkStart w:id="33" w:name="X518b2e14c05d243220497cf95977254284bf925"/>
      <w:r>
        <w:t>7A. Create and test a failure alert (hands-on)</w:t>
      </w:r>
    </w:p>
    <w:p w14:paraId="3F3BAB53" w14:textId="77777777" w:rsidR="00BE604D" w:rsidRDefault="00000000">
      <w:pPr>
        <w:numPr>
          <w:ilvl w:val="0"/>
          <w:numId w:val="34"/>
        </w:numPr>
      </w:pPr>
      <w:r>
        <w:t xml:space="preserve">In </w:t>
      </w:r>
      <w:r>
        <w:rPr>
          <w:b/>
          <w:bCs/>
        </w:rPr>
        <w:t>Azure Monitor &gt; Alerts &gt; Action groups &gt; Create</w:t>
      </w:r>
      <w:r>
        <w:t>, use your training group and a short display name. Add only an approved email recipient for yourself/instructor.</w:t>
      </w:r>
    </w:p>
    <w:p w14:paraId="6F2876C7" w14:textId="77777777" w:rsidR="00BE604D" w:rsidRDefault="00000000">
      <w:pPr>
        <w:numPr>
          <w:ilvl w:val="0"/>
          <w:numId w:val="34"/>
        </w:numPr>
      </w:pPr>
      <w:r>
        <w:t xml:space="preserve">Review and create, then use the action group’s </w:t>
      </w:r>
      <w:r>
        <w:rPr>
          <w:b/>
          <w:bCs/>
        </w:rPr>
        <w:t>Test</w:t>
      </w:r>
      <w:r>
        <w:t xml:space="preserve"> feature. Confirm the test email arrives; this tests notification delivery, not query-condition firing.</w:t>
      </w:r>
    </w:p>
    <w:p w14:paraId="7E619225" w14:textId="77777777" w:rsidR="00BE604D" w:rsidRDefault="00000000">
      <w:pPr>
        <w:numPr>
          <w:ilvl w:val="0"/>
          <w:numId w:val="34"/>
        </w:numPr>
      </w:pPr>
      <w:r>
        <w:t xml:space="preserve">From the Log Analytics workspace choose </w:t>
      </w:r>
      <w:r>
        <w:rPr>
          <w:b/>
          <w:bCs/>
        </w:rPr>
        <w:t>Alerts &gt; Create alert rule</w:t>
      </w:r>
      <w:r>
        <w:t xml:space="preserve">, then a </w:t>
      </w:r>
      <w:r>
        <w:rPr>
          <w:b/>
          <w:bCs/>
        </w:rPr>
        <w:t>Custom log search</w:t>
      </w:r>
      <w:r>
        <w:t xml:space="preserve"> condition.</w:t>
      </w:r>
    </w:p>
    <w:p w14:paraId="00309E57" w14:textId="77777777" w:rsidR="00BE604D" w:rsidRDefault="00000000">
      <w:pPr>
        <w:numPr>
          <w:ilvl w:val="0"/>
          <w:numId w:val="34"/>
        </w:numPr>
      </w:pPr>
      <w:r>
        <w:t>Use the following query, substituting your actual Application Insights resource ID so a shared workspace does not alert on other apps:</w:t>
      </w:r>
    </w:p>
    <w:p w14:paraId="64371DAF" w14:textId="77777777" w:rsidR="00BE604D" w:rsidRDefault="00000000">
      <w:pPr>
        <w:pStyle w:val="SourceCode"/>
      </w:pPr>
      <w:r>
        <w:t>AppRequests</w:t>
      </w:r>
      <w:r>
        <w:br/>
        <w:t>| where TimeGenerated &gt; ago(15m)</w:t>
      </w:r>
      <w:r>
        <w:br/>
        <w:t>| where _ResourceId =~ "&lt;actual-application-insights-resource-id&gt;"</w:t>
      </w:r>
      <w:r>
        <w:br/>
        <w:t>| where Success == false</w:t>
      </w:r>
    </w:p>
    <w:p w14:paraId="317AB79D" w14:textId="77777777" w:rsidR="00BE604D" w:rsidRDefault="00000000">
      <w:pPr>
        <w:numPr>
          <w:ilvl w:val="0"/>
          <w:numId w:val="35"/>
        </w:numPr>
      </w:pPr>
      <w:r>
        <w:t xml:space="preserve">Configure table-row count </w:t>
      </w:r>
      <w:r>
        <w:rPr>
          <w:b/>
          <w:bCs/>
        </w:rPr>
        <w:t>greater than 0</w:t>
      </w:r>
      <w:r>
        <w:t>, a 15-minute lookback and an instructor-approved evaluation frequency such as 5 minutes. Do not split dimensions for this introductory exercise.</w:t>
      </w:r>
    </w:p>
    <w:p w14:paraId="4BE2DF9F" w14:textId="77777777" w:rsidR="00BE604D" w:rsidRDefault="00000000">
      <w:pPr>
        <w:numPr>
          <w:ilvl w:val="0"/>
          <w:numId w:val="35"/>
        </w:numPr>
      </w:pPr>
      <w:r>
        <w:t>Select the action group and a clearly named low-impact training alert. Review the alert’s pricing and permissions before creating.</w:t>
      </w:r>
    </w:p>
    <w:p w14:paraId="59A9AB94" w14:textId="77777777" w:rsidR="00BE604D" w:rsidRDefault="00000000">
      <w:pPr>
        <w:numPr>
          <w:ilvl w:val="0"/>
          <w:numId w:val="35"/>
        </w:numPr>
      </w:pPr>
      <w:r>
        <w:t>Generate the single approved failure in Lab 8F, restore the app immediately, and wait for ingestion/evaluation. Confirm an actual fired alert separately from the action-group test. A 404 may not meet this application’s Success == false semantics, so use recorded telemetry rather than guessing.</w:t>
      </w:r>
    </w:p>
    <w:p w14:paraId="5D283E48" w14:textId="77777777" w:rsidR="00BE604D" w:rsidRDefault="00000000">
      <w:pPr>
        <w:numPr>
          <w:ilvl w:val="0"/>
          <w:numId w:val="35"/>
        </w:numPr>
      </w:pPr>
      <w:r>
        <w:t>Inspect the alert instance, query result and time window. Disable/delete the training alert after verification to avoid ongoing evaluation charges and emails.</w:t>
      </w:r>
    </w:p>
    <w:p w14:paraId="6BEA311C" w14:textId="77777777" w:rsidR="00BE604D" w:rsidRDefault="00000000">
      <w:r>
        <w:rPr>
          <w:b/>
          <w:bCs/>
        </w:rPr>
        <w:t>Checkpoint:</w:t>
      </w:r>
      <w:r>
        <w:t xml:space="preserve"> action-group test received; real alert fired or the exact evaluation/telemetry blocker documented. Do not count a test email alone as successful application failure detection.</w:t>
      </w:r>
    </w:p>
    <w:p w14:paraId="126B0107" w14:textId="77777777" w:rsidR="00BE604D" w:rsidRDefault="00000000">
      <w:pPr>
        <w:pStyle w:val="Heading1"/>
      </w:pPr>
      <w:bookmarkStart w:id="34" w:name="X3435ad0cd35de9ddf3eee14285ae552dfa9abe0"/>
      <w:bookmarkEnd w:id="32"/>
      <w:bookmarkEnd w:id="33"/>
      <w:r>
        <w:t>Lab 8 | KQL investigation and troubleshooting (core)</w:t>
      </w:r>
    </w:p>
    <w:p w14:paraId="2E1314C7" w14:textId="77777777" w:rsidR="00BE604D" w:rsidRDefault="00000000">
      <w:r>
        <w:rPr>
          <w:b/>
          <w:bCs/>
        </w:rPr>
        <w:t>Time:</w:t>
      </w:r>
      <w:r>
        <w:t xml:space="preserve"> 75-90 minutes. </w:t>
      </w:r>
      <w:r>
        <w:rPr>
          <w:b/>
          <w:bCs/>
        </w:rPr>
        <w:t>Needs:</w:t>
      </w:r>
      <w:r>
        <w:t xml:space="preserve"> Lab 7, query access and generated traffic.</w:t>
      </w:r>
    </w:p>
    <w:p w14:paraId="2D10E8B7" w14:textId="77777777" w:rsidR="00BE604D" w:rsidRDefault="00000000">
      <w:pPr>
        <w:pStyle w:val="BodyText"/>
      </w:pPr>
      <w:r>
        <w:t xml:space="preserve">These queries use </w:t>
      </w:r>
      <w:r>
        <w:rPr>
          <w:b/>
          <w:bCs/>
        </w:rPr>
        <w:t>Log Analytics workspace tables</w:t>
      </w:r>
      <w:r>
        <w:t xml:space="preserve"> (AppRequests, AppDependencies, AppExceptions, AppTraces) and TimeGenerated. Application Insights resource-context queries can instead use requests, </w:t>
      </w:r>
      <w:r>
        <w:lastRenderedPageBreak/>
        <w:t>dependencies, exceptions, traces and timestamp. Do not mix their column names. If tables are missing, inspect the selected workspace and connected resource.</w:t>
      </w:r>
    </w:p>
    <w:p w14:paraId="7CBC86D3" w14:textId="77777777" w:rsidR="00BE604D" w:rsidRDefault="00000000">
      <w:pPr>
        <w:pStyle w:val="Heading2"/>
      </w:pPr>
      <w:bookmarkStart w:id="35" w:name="a.-find-requests-and-identify-your-app"/>
      <w:r>
        <w:t>8A. Find requests and identify your app</w:t>
      </w:r>
    </w:p>
    <w:p w14:paraId="678D3E64" w14:textId="77777777" w:rsidR="00BE604D" w:rsidRDefault="00000000">
      <w:pPr>
        <w:pStyle w:val="SourceCode"/>
      </w:pPr>
      <w:r>
        <w:t>AppRequests</w:t>
      </w:r>
      <w:r>
        <w:br/>
        <w:t>| where TimeGenerated &gt; ago(2h)</w:t>
      </w:r>
      <w:r>
        <w:br/>
        <w:t>| project TimeGenerated, AppRoleName, Name, ResultCode,</w:t>
      </w:r>
      <w:r>
        <w:br/>
        <w:t xml:space="preserve">          Success, DurationMs, OperationId, _ResourceId</w:t>
      </w:r>
      <w:r>
        <w:br/>
        <w:t>| order by TimeGenerated desc</w:t>
      </w:r>
      <w:r>
        <w:br/>
        <w:t>| take 50</w:t>
      </w:r>
    </w:p>
    <w:p w14:paraId="309F7857" w14:textId="77777777" w:rsidR="00BE604D" w:rsidRDefault="00000000">
      <w:r>
        <w:t>Select a row from your app. In a shared workspace, add | where AppRoleName == "&lt;actual-role-name&gt;" or filter _ResourceId to your Application Insights resource ID immediately after the time filter in every relevant query. Do not read other learners’ telemetry unnecessarily.</w:t>
      </w:r>
    </w:p>
    <w:p w14:paraId="70D87EAA" w14:textId="77777777" w:rsidR="00BE604D" w:rsidRDefault="00000000">
      <w:pPr>
        <w:pStyle w:val="Heading2"/>
      </w:pPr>
      <w:bookmarkStart w:id="36" w:name="Xb69a3798c8477027a4396a578d5c8b6d6398311"/>
      <w:bookmarkEnd w:id="34"/>
      <w:r>
        <w:t>8B. Request volume, failure count and latency</w:t>
      </w:r>
    </w:p>
    <w:p w14:paraId="3C803087" w14:textId="77777777" w:rsidR="00BE604D" w:rsidRDefault="00000000">
      <w:pPr>
        <w:pStyle w:val="SourceCode"/>
      </w:pPr>
      <w:r>
        <w:t>AppRequests</w:t>
      </w:r>
      <w:r>
        <w:br/>
        <w:t>| where TimeGenerated &gt; ago(2h)</w:t>
      </w:r>
      <w:r>
        <w:br/>
        <w:t>| summarize SampledRows=count(),</w:t>
      </w:r>
      <w:r>
        <w:br/>
        <w:t xml:space="preserve">            FailedRows=countif(Success == false),</w:t>
      </w:r>
      <w:r>
        <w:br/>
        <w:t xml:space="preserve">            P95Ms=percentile(DurationMs, 95)</w:t>
      </w:r>
      <w:r>
        <w:br/>
        <w:t xml:space="preserve">            by bin(TimeGenerated, 5m)</w:t>
      </w:r>
      <w:r>
        <w:br/>
        <w:t>| order by TimeGenerated asc</w:t>
      </w:r>
    </w:p>
    <w:p w14:paraId="1CD26CC2" w14:textId="77777777" w:rsidR="00BE604D" w:rsidRDefault="00000000">
      <w:r>
        <w:t>These are stored-row counts, not guaranteed total traffic counts when sampling is enabled. For an approximate represented total, inspect and sum ItemCount; do not label count() as all production requests without checking sampling.</w:t>
      </w:r>
    </w:p>
    <w:p w14:paraId="4FA30D6A" w14:textId="77777777" w:rsidR="00BE604D" w:rsidRDefault="00000000">
      <w:pPr>
        <w:pStyle w:val="Heading2"/>
      </w:pPr>
      <w:bookmarkStart w:id="37" w:name="c.-find-sql-dependencies"/>
      <w:bookmarkEnd w:id="35"/>
      <w:r>
        <w:t>8C. Find SQL dependencies</w:t>
      </w:r>
    </w:p>
    <w:p w14:paraId="3D468B87" w14:textId="77777777" w:rsidR="00BE604D" w:rsidRDefault="00000000">
      <w:pPr>
        <w:pStyle w:val="SourceCode"/>
      </w:pPr>
      <w:r>
        <w:t>AppDependencies</w:t>
      </w:r>
      <w:r>
        <w:br/>
        <w:t>| where TimeGenerated &gt; ago(2h)</w:t>
      </w:r>
      <w:r>
        <w:br/>
        <w:t>| where DependencyType contains "SQL"</w:t>
      </w:r>
      <w:r>
        <w:br/>
        <w:t>| project TimeGenerated, Name, Target, Success,</w:t>
      </w:r>
      <w:r>
        <w:br/>
        <w:t xml:space="preserve">          DurationMs, OperationId</w:t>
      </w:r>
      <w:r>
        <w:br/>
        <w:t>| order by DurationMs desc</w:t>
      </w:r>
      <w:r>
        <w:br/>
        <w:t>| take 20</w:t>
      </w:r>
    </w:p>
    <w:p w14:paraId="566382B9" w14:textId="77777777" w:rsidR="00BE604D" w:rsidRDefault="00000000">
      <w:r>
        <w:t>No rows may mean the API did not call SQL, the instrumentation does not collect the dependency, the time filter is wrong, or ingestion is delayed. Do not infer “SQL is healthy” from an empty table.</w:t>
      </w:r>
    </w:p>
    <w:p w14:paraId="429AD464" w14:textId="77777777" w:rsidR="00BE604D" w:rsidRDefault="00000000">
      <w:pPr>
        <w:pStyle w:val="Heading2"/>
      </w:pPr>
      <w:bookmarkStart w:id="38" w:name="d.-exceptions"/>
      <w:bookmarkEnd w:id="36"/>
      <w:r>
        <w:t>8D. Exceptions</w:t>
      </w:r>
    </w:p>
    <w:p w14:paraId="48D2CA5B" w14:textId="77777777" w:rsidR="00BE604D" w:rsidRDefault="00000000">
      <w:pPr>
        <w:pStyle w:val="SourceCode"/>
      </w:pPr>
      <w:r>
        <w:t>AppExceptions</w:t>
      </w:r>
      <w:r>
        <w:br/>
        <w:t>| where TimeGenerated &gt; ago(2h)</w:t>
      </w:r>
      <w:r>
        <w:br/>
        <w:t>| project TimeGenerated, ExceptionType, OuterMessage,</w:t>
      </w:r>
      <w:r>
        <w:br/>
        <w:t xml:space="preserve">          InnermostMessage, OperationId</w:t>
      </w:r>
      <w:r>
        <w:br/>
        <w:t>| order by TimeGenerated desc</w:t>
      </w:r>
      <w:r>
        <w:br/>
        <w:t>| take 20</w:t>
      </w:r>
    </w:p>
    <w:p w14:paraId="59A9F094" w14:textId="77777777" w:rsidR="00BE604D" w:rsidRDefault="00000000">
      <w:pPr>
        <w:pStyle w:val="Heading2"/>
      </w:pPr>
      <w:bookmarkStart w:id="39" w:name="e.-correlate-one-operation"/>
      <w:bookmarkEnd w:id="37"/>
      <w:r>
        <w:t>8E. Correlate one operation</w:t>
      </w:r>
    </w:p>
    <w:p w14:paraId="677F50B4" w14:textId="77777777" w:rsidR="00BE604D" w:rsidRDefault="00000000">
      <w:r>
        <w:t>Copy an OperationId from a failed request:</w:t>
      </w:r>
    </w:p>
    <w:p w14:paraId="1A47FBA9" w14:textId="77777777" w:rsidR="00BE604D" w:rsidRDefault="00000000">
      <w:pPr>
        <w:pStyle w:val="SourceCode"/>
      </w:pPr>
      <w:r>
        <w:t>let operation = "&lt;paste-operation-id&gt;";</w:t>
      </w:r>
      <w:r>
        <w:br/>
        <w:t>union withsource=TableName</w:t>
      </w:r>
      <w:r>
        <w:br/>
        <w:t xml:space="preserve">    AppRequests, AppDependencies, AppExceptions, AppTraces</w:t>
      </w:r>
      <w:r>
        <w:br/>
        <w:t>| where TimeGenerated &gt; ago(2h)</w:t>
      </w:r>
      <w:r>
        <w:br/>
        <w:t>| where OperationId == operation</w:t>
      </w:r>
      <w:r>
        <w:br/>
        <w:t>| order by TimeGenerated asc</w:t>
      </w:r>
    </w:p>
    <w:p w14:paraId="568E35F2" w14:textId="77777777" w:rsidR="00BE604D" w:rsidRDefault="00000000">
      <w:r>
        <w:t>Explain the sequence: incoming request, SQL dependency, exception, returned response. The sample’s log TraceId is not automatically the same field as every telemetry OperationId; use actual stored correlation values.</w:t>
      </w:r>
    </w:p>
    <w:p w14:paraId="28B85D8E" w14:textId="77777777" w:rsidR="00BE604D" w:rsidRDefault="00000000">
      <w:pPr>
        <w:pStyle w:val="Heading2"/>
      </w:pPr>
      <w:bookmarkStart w:id="40" w:name="X43ef07f79d443a48922a060452ec7e1758b9472"/>
      <w:bookmarkEnd w:id="38"/>
      <w:r>
        <w:lastRenderedPageBreak/>
        <w:t>8F. Controlled failure in your sandbox only</w:t>
      </w:r>
    </w:p>
    <w:p w14:paraId="43E9E5DB" w14:textId="77777777" w:rsidR="00BE604D" w:rsidRDefault="00000000">
      <w:pPr>
        <w:numPr>
          <w:ilvl w:val="0"/>
          <w:numId w:val="36"/>
        </w:numPr>
      </w:pPr>
      <w:r>
        <w:t>Do this only in your own disposable web app with instructor approval. Never break a shared or production app.</w:t>
      </w:r>
    </w:p>
    <w:p w14:paraId="7F23D128" w14:textId="77777777" w:rsidR="00BE604D" w:rsidRDefault="00000000">
      <w:pPr>
        <w:numPr>
          <w:ilvl w:val="0"/>
          <w:numId w:val="36"/>
        </w:numPr>
      </w:pPr>
      <w:r>
        <w:t>Record the original configuration securely. Temporarily change the app setting’s database name to LbsTrainingMissing, apply and call /api/items once.</w:t>
      </w:r>
    </w:p>
    <w:p w14:paraId="1C1BDA21" w14:textId="77777777" w:rsidR="00BE604D" w:rsidRDefault="00000000">
      <w:pPr>
        <w:numPr>
          <w:ilvl w:val="0"/>
          <w:numId w:val="36"/>
        </w:numPr>
      </w:pPr>
      <w:r>
        <w:t>Restore the original setting immediately, apply, and verify /api/items succeeds before investigating.</w:t>
      </w:r>
    </w:p>
    <w:p w14:paraId="738BDB5C" w14:textId="77777777" w:rsidR="00BE604D" w:rsidRDefault="00000000">
      <w:pPr>
        <w:numPr>
          <w:ilvl w:val="0"/>
          <w:numId w:val="36"/>
        </w:numPr>
      </w:pPr>
      <w:r>
        <w:t>Find the failed request and related SQL dependency/exception. Record time range, result code, operation ID, cause and verification of recovery.</w:t>
      </w:r>
    </w:p>
    <w:p w14:paraId="576B3B2D" w14:textId="77777777" w:rsidR="00BE604D" w:rsidRDefault="00000000">
      <w:r>
        <w:t>If permissions do not permit fault injection, use the instructor’s prepared failure. Do not invent a result if telemetry did not arrive.</w:t>
      </w:r>
    </w:p>
    <w:p w14:paraId="47CA16C6" w14:textId="77777777" w:rsidR="00BE604D" w:rsidRDefault="00000000">
      <w:pPr>
        <w:pStyle w:val="Heading2"/>
      </w:pPr>
      <w:bookmarkStart w:id="41" w:name="g.-offline-kql-fallback"/>
      <w:bookmarkEnd w:id="39"/>
      <w:r>
        <w:t>8G. Offline KQL fallback</w:t>
      </w:r>
    </w:p>
    <w:p w14:paraId="2ED87336" w14:textId="77777777" w:rsidR="00BE604D" w:rsidRDefault="00000000">
      <w:r>
        <w:t>If live application telemetry is unavailable but you have workspace query access, this self-contained query practises filtering and summarising without ingesting data:</w:t>
      </w:r>
    </w:p>
    <w:p w14:paraId="40C8AAD2" w14:textId="77777777" w:rsidR="00BE604D" w:rsidRDefault="00000000">
      <w:pPr>
        <w:pStyle w:val="SourceCode"/>
      </w:pPr>
      <w:r>
        <w:t>let Demo = datatable(Name:string, Success:bool, DurationMs:real)</w:t>
      </w:r>
      <w:r>
        <w:br/>
        <w:t>[</w:t>
      </w:r>
      <w:r>
        <w:br/>
        <w:t xml:space="preserve">    "GET /health", true, 10.0,</w:t>
      </w:r>
      <w:r>
        <w:br/>
        <w:t xml:space="preserve">    "GET /api/items", true, 42.0,</w:t>
      </w:r>
      <w:r>
        <w:br/>
        <w:t xml:space="preserve">    "GET /api/items", false, 300.0</w:t>
      </w:r>
      <w:r>
        <w:br/>
        <w:t>];</w:t>
      </w:r>
      <w:r>
        <w:br/>
        <w:t>Demo</w:t>
      </w:r>
      <w:r>
        <w:br/>
        <w:t>| summarize Rows=count(), Failures=countif(Success == false),</w:t>
      </w:r>
      <w:r>
        <w:br/>
        <w:t xml:space="preserve">            AverageMs=avg(DurationMs) by Name</w:t>
      </w:r>
    </w:p>
    <w:p w14:paraId="6D4E09B6" w14:textId="77777777" w:rsidR="00BE604D" w:rsidRDefault="00000000">
      <w:r>
        <w:t>This validates KQL syntax practice only, not live monitoring. If no query workspace is available, review the query and predicted result with the instructor.</w:t>
      </w:r>
    </w:p>
    <w:p w14:paraId="65D779A2" w14:textId="77777777" w:rsidR="00BE604D" w:rsidRDefault="00000000">
      <w:pPr>
        <w:pStyle w:val="BodyText"/>
      </w:pPr>
      <w:r>
        <w:rPr>
          <w:b/>
          <w:bCs/>
        </w:rPr>
        <w:t>Checkpoint:</w:t>
      </w:r>
      <w:r>
        <w:t xml:space="preserve"> save three working queries and a short incident record with evidence and a verified recovery.</w:t>
      </w:r>
    </w:p>
    <w:p w14:paraId="1662390F" w14:textId="77777777" w:rsidR="00BE604D" w:rsidRDefault="00000000">
      <w:pPr>
        <w:pStyle w:val="Heading1"/>
      </w:pPr>
      <w:bookmarkStart w:id="42" w:name="lab-9-azure-cli-and-azure-powershell"/>
      <w:bookmarkEnd w:id="40"/>
      <w:bookmarkEnd w:id="41"/>
      <w:r>
        <w:t>Lab 9 | Azure CLI and Azure PowerShell</w:t>
      </w:r>
    </w:p>
    <w:p w14:paraId="5133BBEE" w14:textId="77777777" w:rsidR="00BE604D" w:rsidRDefault="00000000">
      <w:r>
        <w:rPr>
          <w:b/>
          <w:bCs/>
        </w:rPr>
        <w:t>Time:</w:t>
      </w:r>
      <w:r>
        <w:t xml:space="preserve"> 25 minutes. </w:t>
      </w:r>
      <w:r>
        <w:rPr>
          <w:b/>
          <w:bCs/>
        </w:rPr>
        <w:t>Needs:</w:t>
      </w:r>
      <w:r>
        <w:t xml:space="preserve"> existing training resources. </w:t>
      </w:r>
      <w:r>
        <w:rPr>
          <w:b/>
          <w:bCs/>
        </w:rPr>
        <w:t>Safety:</w:t>
      </w:r>
      <w:r>
        <w:t xml:space="preserve"> these commands inspect resources; they do not create duplicates.</w:t>
      </w:r>
    </w:p>
    <w:p w14:paraId="48BD7E3D" w14:textId="77777777" w:rsidR="00BE604D" w:rsidRDefault="00000000">
      <w:pPr>
        <w:pStyle w:val="BodyText"/>
      </w:pPr>
      <w:r>
        <w:t>Azure CLI uses az commands; Azure PowerShell uses Az cmdlets. They have separate sign-in/context state. Run the blocks in PowerShell, not Bash. Replace placeholders first.</w:t>
      </w:r>
    </w:p>
    <w:p w14:paraId="28A0CFC4" w14:textId="77777777" w:rsidR="00BE604D" w:rsidRDefault="00000000">
      <w:pPr>
        <w:pStyle w:val="Heading2"/>
      </w:pPr>
      <w:bookmarkStart w:id="43" w:name="a.-azure-cli"/>
      <w:r>
        <w:t>9A. Azure CLI</w:t>
      </w:r>
    </w:p>
    <w:p w14:paraId="3C4F515E" w14:textId="77777777" w:rsidR="00BE604D" w:rsidRDefault="00000000">
      <w:pPr>
        <w:pStyle w:val="SourceCode"/>
      </w:pPr>
      <w:r>
        <w:rPr>
          <w:rStyle w:val="NormalTok"/>
        </w:rPr>
        <w:t>az login</w:t>
      </w:r>
      <w:r>
        <w:br/>
      </w:r>
      <w:r>
        <w:rPr>
          <w:rStyle w:val="NormalTok"/>
        </w:rPr>
        <w:t xml:space="preserve">az account list </w:t>
      </w:r>
      <w:r>
        <w:rPr>
          <w:rStyle w:val="OperatorTok"/>
        </w:rPr>
        <w:t>--</w:t>
      </w:r>
      <w:r>
        <w:rPr>
          <w:rStyle w:val="NormalTok"/>
        </w:rPr>
        <w:t>output table</w:t>
      </w:r>
      <w:r>
        <w:br/>
      </w:r>
      <w:r>
        <w:rPr>
          <w:rStyle w:val="NormalTok"/>
        </w:rPr>
        <w:t xml:space="preserve">az account </w:t>
      </w:r>
      <w:r>
        <w:rPr>
          <w:rStyle w:val="FunctionTok"/>
        </w:rPr>
        <w:t>set</w:t>
      </w:r>
      <w:r>
        <w:rPr>
          <w:rStyle w:val="NormalTok"/>
        </w:rPr>
        <w:t xml:space="preserve"> </w:t>
      </w:r>
      <w:r>
        <w:rPr>
          <w:rStyle w:val="OperatorTok"/>
        </w:rPr>
        <w:t>--</w:t>
      </w:r>
      <w:r>
        <w:rPr>
          <w:rStyle w:val="NormalTok"/>
        </w:rPr>
        <w:t xml:space="preserve">subscription </w:t>
      </w:r>
      <w:r>
        <w:rPr>
          <w:rStyle w:val="StringTok"/>
        </w:rPr>
        <w:t>"&lt;approved-subscription-id&gt;"</w:t>
      </w:r>
      <w:r>
        <w:br/>
      </w:r>
      <w:r>
        <w:rPr>
          <w:rStyle w:val="NormalTok"/>
        </w:rPr>
        <w:t xml:space="preserve">az account show </w:t>
      </w:r>
      <w:r>
        <w:rPr>
          <w:rStyle w:val="OperatorTok"/>
        </w:rPr>
        <w:t>--</w:t>
      </w:r>
      <w:r>
        <w:rPr>
          <w:rStyle w:val="NormalTok"/>
        </w:rPr>
        <w:t xml:space="preserve">query </w:t>
      </w:r>
      <w:r>
        <w:rPr>
          <w:rStyle w:val="StringTok"/>
        </w:rPr>
        <w:t>"{Name:name,Id:id,Tenant:tenantId}"</w:t>
      </w:r>
      <w:r>
        <w:rPr>
          <w:rStyle w:val="NormalTok"/>
        </w:rPr>
        <w:t xml:space="preserve"> </w:t>
      </w:r>
      <w:r>
        <w:rPr>
          <w:rStyle w:val="OperatorTok"/>
        </w:rPr>
        <w:t>-</w:t>
      </w:r>
      <w:r>
        <w:rPr>
          <w:rStyle w:val="NormalTok"/>
        </w:rPr>
        <w:t>o table</w:t>
      </w:r>
      <w:r>
        <w:br/>
      </w:r>
      <w:r>
        <w:rPr>
          <w:rStyle w:val="VariableTok"/>
        </w:rPr>
        <w:t>$rg</w:t>
      </w:r>
      <w:r>
        <w:rPr>
          <w:rStyle w:val="NormalTok"/>
        </w:rPr>
        <w:t xml:space="preserve"> </w:t>
      </w:r>
      <w:r>
        <w:rPr>
          <w:rStyle w:val="OperatorTok"/>
        </w:rPr>
        <w:t>=</w:t>
      </w:r>
      <w:r>
        <w:rPr>
          <w:rStyle w:val="NormalTok"/>
        </w:rPr>
        <w:t xml:space="preserve"> </w:t>
      </w:r>
      <w:r>
        <w:rPr>
          <w:rStyle w:val="StringTok"/>
        </w:rPr>
        <w:t>"rg-lbs-dev-&lt;suffix&gt;"</w:t>
      </w:r>
      <w:r>
        <w:br/>
      </w:r>
      <w:r>
        <w:rPr>
          <w:rStyle w:val="NormalTok"/>
        </w:rPr>
        <w:t xml:space="preserve">az </w:t>
      </w:r>
      <w:r>
        <w:rPr>
          <w:rStyle w:val="FunctionTok"/>
        </w:rPr>
        <w:t>group</w:t>
      </w:r>
      <w:r>
        <w:rPr>
          <w:rStyle w:val="NormalTok"/>
        </w:rPr>
        <w:t xml:space="preserve"> show </w:t>
      </w:r>
      <w:r>
        <w:rPr>
          <w:rStyle w:val="OperatorTok"/>
        </w:rPr>
        <w:t>--</w:t>
      </w:r>
      <w:r>
        <w:rPr>
          <w:rStyle w:val="NormalTok"/>
        </w:rPr>
        <w:t xml:space="preserve">name </w:t>
      </w:r>
      <w:r>
        <w:rPr>
          <w:rStyle w:val="VariableTok"/>
        </w:rPr>
        <w:t>$rg</w:t>
      </w:r>
      <w:r>
        <w:rPr>
          <w:rStyle w:val="NormalTok"/>
        </w:rPr>
        <w:t xml:space="preserve"> </w:t>
      </w:r>
      <w:r>
        <w:rPr>
          <w:rStyle w:val="OperatorTok"/>
        </w:rPr>
        <w:t>-</w:t>
      </w:r>
      <w:r>
        <w:rPr>
          <w:rStyle w:val="NormalTok"/>
        </w:rPr>
        <w:t>o table</w:t>
      </w:r>
      <w:r>
        <w:br/>
      </w:r>
      <w:r>
        <w:rPr>
          <w:rStyle w:val="NormalTok"/>
        </w:rPr>
        <w:t xml:space="preserve">az resource list </w:t>
      </w:r>
      <w:r>
        <w:rPr>
          <w:rStyle w:val="OperatorTok"/>
        </w:rPr>
        <w:t>--</w:t>
      </w:r>
      <w:r>
        <w:rPr>
          <w:rStyle w:val="NormalTok"/>
        </w:rPr>
        <w:t xml:space="preserve">resource-group </w:t>
      </w:r>
      <w:r>
        <w:rPr>
          <w:rStyle w:val="VariableTok"/>
        </w:rPr>
        <w:t>$rg</w:t>
      </w:r>
      <w:r>
        <w:rPr>
          <w:rStyle w:val="NormalTok"/>
        </w:rPr>
        <w:t xml:space="preserve"> </w:t>
      </w:r>
      <w:r>
        <w:rPr>
          <w:rStyle w:val="OperatorTok"/>
        </w:rPr>
        <w:t>-</w:t>
      </w:r>
      <w:r>
        <w:rPr>
          <w:rStyle w:val="NormalTok"/>
        </w:rPr>
        <w:t>o table</w:t>
      </w:r>
      <w:r>
        <w:br/>
      </w:r>
      <w:r>
        <w:rPr>
          <w:rStyle w:val="NormalTok"/>
        </w:rPr>
        <w:t xml:space="preserve">az webapp list </w:t>
      </w:r>
      <w:r>
        <w:rPr>
          <w:rStyle w:val="OperatorTok"/>
        </w:rPr>
        <w:t>--</w:t>
      </w:r>
      <w:r>
        <w:rPr>
          <w:rStyle w:val="NormalTok"/>
        </w:rPr>
        <w:t xml:space="preserve">resource-group </w:t>
      </w:r>
      <w:r>
        <w:rPr>
          <w:rStyle w:val="VariableTok"/>
        </w:rPr>
        <w:t>$rg</w:t>
      </w:r>
      <w:r>
        <w:rPr>
          <w:rStyle w:val="NormalTok"/>
        </w:rPr>
        <w:t xml:space="preserve"> </w:t>
      </w:r>
      <w:r>
        <w:rPr>
          <w:rStyle w:val="OperatorTok"/>
        </w:rPr>
        <w:t>--</w:t>
      </w:r>
      <w:r>
        <w:rPr>
          <w:rStyle w:val="NormalTok"/>
        </w:rPr>
        <w:t xml:space="preserve">query </w:t>
      </w:r>
      <w:r>
        <w:rPr>
          <w:rStyle w:val="StringTok"/>
        </w:rPr>
        <w:t>"[].{Name:name,State:state,Host:defaultHostName}"</w:t>
      </w:r>
      <w:r>
        <w:rPr>
          <w:rStyle w:val="NormalTok"/>
        </w:rPr>
        <w:t xml:space="preserve"> </w:t>
      </w:r>
      <w:r>
        <w:rPr>
          <w:rStyle w:val="OperatorTok"/>
        </w:rPr>
        <w:t>-</w:t>
      </w:r>
      <w:r>
        <w:rPr>
          <w:rStyle w:val="NormalTok"/>
        </w:rPr>
        <w:t>o table</w:t>
      </w:r>
    </w:p>
    <w:p w14:paraId="49F161B5" w14:textId="77777777" w:rsidR="00BE604D" w:rsidRDefault="00000000">
      <w:r>
        <w:t>Compare CLI resource names with the portal. az login authenticates your developer account, not the web app’s managed identity.</w:t>
      </w:r>
    </w:p>
    <w:p w14:paraId="4C3E3F6F" w14:textId="77777777" w:rsidR="00BE604D" w:rsidRDefault="00000000">
      <w:pPr>
        <w:pStyle w:val="Heading2"/>
      </w:pPr>
      <w:bookmarkStart w:id="44" w:name="b.-azure-powershell"/>
      <w:bookmarkEnd w:id="42"/>
      <w:r>
        <w:t>9B. Azure PowerShell</w:t>
      </w:r>
    </w:p>
    <w:p w14:paraId="0B1467A2" w14:textId="77777777" w:rsidR="00BE604D" w:rsidRDefault="00000000">
      <w:r>
        <w:t>If the Az module is not installed, use the approved installation procedure (for example, Install-Module Az -Scope CurrentUser -Repository PSGallery if allowed). Do not bypass execution policy or organisational package controls.</w:t>
      </w:r>
    </w:p>
    <w:p w14:paraId="28D87151" w14:textId="77777777" w:rsidR="00BE604D" w:rsidRDefault="00000000">
      <w:pPr>
        <w:pStyle w:val="SourceCode"/>
      </w:pPr>
      <w:r>
        <w:rPr>
          <w:rStyle w:val="NormalTok"/>
        </w:rPr>
        <w:t>Connect-AzAccount</w:t>
      </w:r>
      <w:r>
        <w:br/>
      </w:r>
      <w:r>
        <w:rPr>
          <w:rStyle w:val="NormalTok"/>
        </w:rPr>
        <w:t>Get-AzSubscription</w:t>
      </w:r>
      <w:r>
        <w:br/>
      </w:r>
      <w:r>
        <w:rPr>
          <w:rStyle w:val="NormalTok"/>
        </w:rPr>
        <w:lastRenderedPageBreak/>
        <w:t xml:space="preserve">Set-AzContext </w:t>
      </w:r>
      <w:r>
        <w:rPr>
          <w:rStyle w:val="OperatorTok"/>
        </w:rPr>
        <w:t>-</w:t>
      </w:r>
      <w:r>
        <w:rPr>
          <w:rStyle w:val="NormalTok"/>
        </w:rPr>
        <w:t xml:space="preserve">SubscriptionId </w:t>
      </w:r>
      <w:r>
        <w:rPr>
          <w:rStyle w:val="StringTok"/>
        </w:rPr>
        <w:t>"&lt;approved-subscription-id&gt;"</w:t>
      </w:r>
      <w:r>
        <w:br/>
      </w:r>
      <w:r>
        <w:rPr>
          <w:rStyle w:val="NormalTok"/>
        </w:rPr>
        <w:t>Get-AzContext</w:t>
      </w:r>
      <w:r>
        <w:br/>
      </w:r>
      <w:r>
        <w:rPr>
          <w:rStyle w:val="VariableTok"/>
        </w:rPr>
        <w:t>$rg</w:t>
      </w:r>
      <w:r>
        <w:rPr>
          <w:rStyle w:val="NormalTok"/>
        </w:rPr>
        <w:t xml:space="preserve"> </w:t>
      </w:r>
      <w:r>
        <w:rPr>
          <w:rStyle w:val="OperatorTok"/>
        </w:rPr>
        <w:t>=</w:t>
      </w:r>
      <w:r>
        <w:rPr>
          <w:rStyle w:val="NormalTok"/>
        </w:rPr>
        <w:t xml:space="preserve"> </w:t>
      </w:r>
      <w:r>
        <w:rPr>
          <w:rStyle w:val="StringTok"/>
        </w:rPr>
        <w:t>"rg-lbs-dev-&lt;suffix&gt;"</w:t>
      </w:r>
      <w:r>
        <w:br/>
      </w:r>
      <w:r>
        <w:rPr>
          <w:rStyle w:val="NormalTok"/>
        </w:rPr>
        <w:t xml:space="preserve">Get-AzResourceGroup </w:t>
      </w:r>
      <w:r>
        <w:rPr>
          <w:rStyle w:val="OperatorTok"/>
        </w:rPr>
        <w:t>-</w:t>
      </w:r>
      <w:r>
        <w:rPr>
          <w:rStyle w:val="NormalTok"/>
        </w:rPr>
        <w:t xml:space="preserve">Name </w:t>
      </w:r>
      <w:r>
        <w:rPr>
          <w:rStyle w:val="VariableTok"/>
        </w:rPr>
        <w:t>$rg</w:t>
      </w:r>
      <w:r>
        <w:br/>
      </w:r>
      <w:r>
        <w:rPr>
          <w:rStyle w:val="NormalTok"/>
        </w:rPr>
        <w:t xml:space="preserve">Get-AzResource </w:t>
      </w:r>
      <w:r>
        <w:rPr>
          <w:rStyle w:val="OperatorTok"/>
        </w:rPr>
        <w:t>-</w:t>
      </w:r>
      <w:r>
        <w:rPr>
          <w:rStyle w:val="NormalTok"/>
        </w:rPr>
        <w:t xml:space="preserve">ResourceGroupName </w:t>
      </w:r>
      <w:r>
        <w:rPr>
          <w:rStyle w:val="VariableTok"/>
        </w:rPr>
        <w:t>$rg</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ResourceType</w:t>
      </w:r>
      <w:r>
        <w:rPr>
          <w:rStyle w:val="OperatorTok"/>
        </w:rPr>
        <w:t>,</w:t>
      </w:r>
      <w:r>
        <w:rPr>
          <w:rStyle w:val="NormalTok"/>
        </w:rPr>
        <w:t xml:space="preserve"> Location</w:t>
      </w:r>
    </w:p>
    <w:p w14:paraId="12800480" w14:textId="77777777" w:rsidR="00BE604D" w:rsidRDefault="00000000">
      <w:r>
        <w:rPr>
          <w:b/>
          <w:bCs/>
        </w:rPr>
        <w:t>Checkpoint:</w:t>
      </w:r>
      <w:r>
        <w:t xml:space="preserve"> both tools show the same subscription and resource-group contents. Check exit codes/errors before relying on command output.</w:t>
      </w:r>
    </w:p>
    <w:p w14:paraId="54394E55" w14:textId="77777777" w:rsidR="00BE604D" w:rsidRDefault="00000000">
      <w:pPr>
        <w:pStyle w:val="Heading2"/>
      </w:pPr>
      <w:bookmarkStart w:id="45" w:name="X94786cc7596ad06e8da3b0965c8dfe0aaa1a906"/>
      <w:bookmarkEnd w:id="43"/>
      <w:r>
        <w:t>9C. Make and reverse one safe change with each tool</w:t>
      </w:r>
    </w:p>
    <w:p w14:paraId="357EF6AF" w14:textId="77777777" w:rsidR="00BE604D" w:rsidRDefault="00000000">
      <w:r>
        <w:t>Use only your disposable training resource group. Both examples merge tags so existing tags are retained.</w:t>
      </w:r>
    </w:p>
    <w:p w14:paraId="62CA6F50" w14:textId="77777777" w:rsidR="00BE604D" w:rsidRDefault="00000000">
      <w:pPr>
        <w:pStyle w:val="SourceCode"/>
      </w:pPr>
      <w:r>
        <w:rPr>
          <w:rStyle w:val="CommentTok"/>
        </w:rPr>
        <w:t># Azure CLI: replace the suffix with your real group.</w:t>
      </w:r>
      <w:r>
        <w:br/>
      </w:r>
      <w:r>
        <w:rPr>
          <w:rStyle w:val="VariableTok"/>
        </w:rPr>
        <w:t>$rg</w:t>
      </w:r>
      <w:r>
        <w:rPr>
          <w:rStyle w:val="NormalTok"/>
        </w:rPr>
        <w:t xml:space="preserve"> </w:t>
      </w:r>
      <w:r>
        <w:rPr>
          <w:rStyle w:val="OperatorTok"/>
        </w:rPr>
        <w:t>=</w:t>
      </w:r>
      <w:r>
        <w:rPr>
          <w:rStyle w:val="NormalTok"/>
        </w:rPr>
        <w:t xml:space="preserve"> </w:t>
      </w:r>
      <w:r>
        <w:rPr>
          <w:rStyle w:val="StringTok"/>
        </w:rPr>
        <w:t>"rg-lbs-dev-&lt;suffix&gt;"</w:t>
      </w:r>
      <w:r>
        <w:br/>
      </w:r>
      <w:r>
        <w:rPr>
          <w:rStyle w:val="VariableTok"/>
        </w:rPr>
        <w:t>$groupId</w:t>
      </w:r>
      <w:r>
        <w:rPr>
          <w:rStyle w:val="NormalTok"/>
        </w:rPr>
        <w:t xml:space="preserve"> </w:t>
      </w:r>
      <w:r>
        <w:rPr>
          <w:rStyle w:val="OperatorTok"/>
        </w:rPr>
        <w:t>=</w:t>
      </w:r>
      <w:r>
        <w:rPr>
          <w:rStyle w:val="NormalTok"/>
        </w:rPr>
        <w:t xml:space="preserve"> az </w:t>
      </w:r>
      <w:r>
        <w:rPr>
          <w:rStyle w:val="FunctionTok"/>
        </w:rPr>
        <w:t>group</w:t>
      </w:r>
      <w:r>
        <w:rPr>
          <w:rStyle w:val="NormalTok"/>
        </w:rPr>
        <w:t xml:space="preserve"> show </w:t>
      </w:r>
      <w:r>
        <w:rPr>
          <w:rStyle w:val="OperatorTok"/>
        </w:rPr>
        <w:t>--</w:t>
      </w:r>
      <w:r>
        <w:rPr>
          <w:rStyle w:val="NormalTok"/>
        </w:rPr>
        <w:t xml:space="preserve">name </w:t>
      </w:r>
      <w:r>
        <w:rPr>
          <w:rStyle w:val="VariableTok"/>
        </w:rPr>
        <w:t>$rg</w:t>
      </w:r>
      <w:r>
        <w:rPr>
          <w:rStyle w:val="NormalTok"/>
        </w:rPr>
        <w:t xml:space="preserve"> </w:t>
      </w:r>
      <w:r>
        <w:rPr>
          <w:rStyle w:val="OperatorTok"/>
        </w:rPr>
        <w:t>--</w:t>
      </w:r>
      <w:r>
        <w:rPr>
          <w:rStyle w:val="NormalTok"/>
        </w:rPr>
        <w:t xml:space="preserve">query id </w:t>
      </w:r>
      <w:r>
        <w:rPr>
          <w:rStyle w:val="OperatorTok"/>
        </w:rPr>
        <w:t>-</w:t>
      </w:r>
      <w:r>
        <w:rPr>
          <w:rStyle w:val="NormalTok"/>
        </w:rPr>
        <w:t>o tsv</w:t>
      </w:r>
      <w:r>
        <w:br/>
      </w:r>
      <w:r>
        <w:rPr>
          <w:rStyle w:val="ControlFlowTok"/>
        </w:rPr>
        <w:t>if</w:t>
      </w:r>
      <w:r>
        <w:rPr>
          <w:rStyle w:val="NormalTok"/>
        </w:rPr>
        <w:t xml:space="preserve"> </w:t>
      </w:r>
      <w:r>
        <w:rPr>
          <w:rStyle w:val="OperatorTok"/>
        </w:rPr>
        <w:t>(</w:t>
      </w:r>
      <w:r>
        <w:rPr>
          <w:rStyle w:val="VariableTok"/>
        </w:rPr>
        <w:t>$LASTEXITCODE</w:t>
      </w:r>
      <w:r>
        <w:rPr>
          <w:rStyle w:val="NormalTok"/>
        </w:rPr>
        <w:t xml:space="preserve"> </w:t>
      </w:r>
      <w:r>
        <w:rPr>
          <w:rStyle w:val="OperatorTok"/>
        </w:rPr>
        <w:t>-ne</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ntrolFlowTok"/>
        </w:rPr>
        <w:t>throw</w:t>
      </w:r>
      <w:r>
        <w:rPr>
          <w:rStyle w:val="NormalTok"/>
        </w:rPr>
        <w:t xml:space="preserve"> </w:t>
      </w:r>
      <w:r>
        <w:rPr>
          <w:rStyle w:val="StringTok"/>
        </w:rPr>
        <w:t>"Cannot read training group."</w:t>
      </w:r>
      <w:r>
        <w:rPr>
          <w:rStyle w:val="NormalTok"/>
        </w:rPr>
        <w:t xml:space="preserve"> </w:t>
      </w:r>
      <w:r>
        <w:rPr>
          <w:rStyle w:val="OperatorTok"/>
        </w:rPr>
        <w:t>}</w:t>
      </w:r>
      <w:r>
        <w:br/>
      </w:r>
      <w:r>
        <w:rPr>
          <w:rStyle w:val="NormalTok"/>
        </w:rPr>
        <w:t xml:space="preserve">az tag update </w:t>
      </w:r>
      <w:r>
        <w:rPr>
          <w:rStyle w:val="OperatorTok"/>
        </w:rPr>
        <w:t>--</w:t>
      </w:r>
      <w:r>
        <w:rPr>
          <w:rStyle w:val="NormalTok"/>
        </w:rPr>
        <w:t xml:space="preserve">resource-id </w:t>
      </w:r>
      <w:r>
        <w:rPr>
          <w:rStyle w:val="VariableTok"/>
        </w:rPr>
        <w:t>$groupId</w:t>
      </w:r>
      <w:r>
        <w:rPr>
          <w:rStyle w:val="NormalTok"/>
        </w:rPr>
        <w:t xml:space="preserve"> </w:t>
      </w:r>
      <w:r>
        <w:rPr>
          <w:rStyle w:val="OperatorTok"/>
        </w:rPr>
        <w:t>--</w:t>
      </w:r>
      <w:r>
        <w:rPr>
          <w:rStyle w:val="NormalTok"/>
        </w:rPr>
        <w:t xml:space="preserve">operation Merge </w:t>
      </w:r>
      <w:r>
        <w:rPr>
          <w:rStyle w:val="OperatorTok"/>
        </w:rPr>
        <w:t>--</w:t>
      </w:r>
      <w:r>
        <w:rPr>
          <w:rStyle w:val="NormalTok"/>
        </w:rPr>
        <w:t>tags labTool</w:t>
      </w:r>
      <w:r>
        <w:rPr>
          <w:rStyle w:val="OperatorTok"/>
        </w:rPr>
        <w:t>=</w:t>
      </w:r>
      <w:r>
        <w:rPr>
          <w:rStyle w:val="FunctionTok"/>
        </w:rPr>
        <w:t>cli</w:t>
      </w:r>
      <w:r>
        <w:br/>
      </w:r>
      <w:r>
        <w:rPr>
          <w:rStyle w:val="ControlFlowTok"/>
        </w:rPr>
        <w:t>if</w:t>
      </w:r>
      <w:r>
        <w:rPr>
          <w:rStyle w:val="NormalTok"/>
        </w:rPr>
        <w:t xml:space="preserve"> </w:t>
      </w:r>
      <w:r>
        <w:rPr>
          <w:rStyle w:val="OperatorTok"/>
        </w:rPr>
        <w:t>(</w:t>
      </w:r>
      <w:r>
        <w:rPr>
          <w:rStyle w:val="VariableTok"/>
        </w:rPr>
        <w:t>$LASTEXITCODE</w:t>
      </w:r>
      <w:r>
        <w:rPr>
          <w:rStyle w:val="NormalTok"/>
        </w:rPr>
        <w:t xml:space="preserve"> </w:t>
      </w:r>
      <w:r>
        <w:rPr>
          <w:rStyle w:val="OperatorTok"/>
        </w:rPr>
        <w:t>-ne</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ntrolFlowTok"/>
        </w:rPr>
        <w:t>throw</w:t>
      </w:r>
      <w:r>
        <w:rPr>
          <w:rStyle w:val="NormalTok"/>
        </w:rPr>
        <w:t xml:space="preserve"> </w:t>
      </w:r>
      <w:r>
        <w:rPr>
          <w:rStyle w:val="StringTok"/>
        </w:rPr>
        <w:t>"CLI tag update failed."</w:t>
      </w:r>
      <w:r>
        <w:rPr>
          <w:rStyle w:val="NormalTok"/>
        </w:rPr>
        <w:t xml:space="preserve"> </w:t>
      </w:r>
      <w:r>
        <w:rPr>
          <w:rStyle w:val="OperatorTok"/>
        </w:rPr>
        <w:t>}</w:t>
      </w:r>
      <w:r>
        <w:br/>
      </w:r>
      <w:r>
        <w:rPr>
          <w:rStyle w:val="NormalTok"/>
        </w:rPr>
        <w:t xml:space="preserve">az </w:t>
      </w:r>
      <w:r>
        <w:rPr>
          <w:rStyle w:val="FunctionTok"/>
        </w:rPr>
        <w:t>group</w:t>
      </w:r>
      <w:r>
        <w:rPr>
          <w:rStyle w:val="NormalTok"/>
        </w:rPr>
        <w:t xml:space="preserve"> show </w:t>
      </w:r>
      <w:r>
        <w:rPr>
          <w:rStyle w:val="OperatorTok"/>
        </w:rPr>
        <w:t>--</w:t>
      </w:r>
      <w:r>
        <w:rPr>
          <w:rStyle w:val="NormalTok"/>
        </w:rPr>
        <w:t xml:space="preserve">name </w:t>
      </w:r>
      <w:r>
        <w:rPr>
          <w:rStyle w:val="VariableTok"/>
        </w:rPr>
        <w:t>$rg</w:t>
      </w:r>
      <w:r>
        <w:rPr>
          <w:rStyle w:val="NormalTok"/>
        </w:rPr>
        <w:t xml:space="preserve"> </w:t>
      </w:r>
      <w:r>
        <w:rPr>
          <w:rStyle w:val="OperatorTok"/>
        </w:rPr>
        <w:t>--</w:t>
      </w:r>
      <w:r>
        <w:rPr>
          <w:rStyle w:val="NormalTok"/>
        </w:rPr>
        <w:t xml:space="preserve">query tags </w:t>
      </w:r>
      <w:r>
        <w:rPr>
          <w:rStyle w:val="OperatorTok"/>
        </w:rPr>
        <w:t>-</w:t>
      </w:r>
      <w:r>
        <w:rPr>
          <w:rStyle w:val="NormalTok"/>
        </w:rPr>
        <w:t>o json</w:t>
      </w:r>
    </w:p>
    <w:p w14:paraId="0B1D44CE" w14:textId="77777777" w:rsidR="00BE604D" w:rsidRDefault="00000000">
      <w:r>
        <w:t>Refresh the portal group Tags page and observe labTool=cli. Then, in the signed-in Az PowerShell session:</w:t>
      </w:r>
    </w:p>
    <w:p w14:paraId="7CE54629" w14:textId="77777777" w:rsidR="00BE604D" w:rsidRDefault="00000000">
      <w:pPr>
        <w:pStyle w:val="SourceCode"/>
      </w:pPr>
      <w:r>
        <w:rPr>
          <w:rStyle w:val="VariableTok"/>
        </w:rPr>
        <w:t>$group</w:t>
      </w:r>
      <w:r>
        <w:rPr>
          <w:rStyle w:val="NormalTok"/>
        </w:rPr>
        <w:t xml:space="preserve"> </w:t>
      </w:r>
      <w:r>
        <w:rPr>
          <w:rStyle w:val="OperatorTok"/>
        </w:rPr>
        <w:t>=</w:t>
      </w:r>
      <w:r>
        <w:rPr>
          <w:rStyle w:val="NormalTok"/>
        </w:rPr>
        <w:t xml:space="preserve"> Get-AzResourceGroup </w:t>
      </w:r>
      <w:r>
        <w:rPr>
          <w:rStyle w:val="OperatorTok"/>
        </w:rPr>
        <w:t>-</w:t>
      </w:r>
      <w:r>
        <w:rPr>
          <w:rStyle w:val="NormalTok"/>
        </w:rPr>
        <w:t xml:space="preserve">Name </w:t>
      </w:r>
      <w:r>
        <w:rPr>
          <w:rStyle w:val="VariableTok"/>
        </w:rPr>
        <w:t>$rg</w:t>
      </w:r>
      <w:r>
        <w:rPr>
          <w:rStyle w:val="NormalTok"/>
        </w:rPr>
        <w:t xml:space="preserve"> </w:t>
      </w:r>
      <w:r>
        <w:rPr>
          <w:rStyle w:val="OperatorTok"/>
        </w:rPr>
        <w:t>-</w:t>
      </w:r>
      <w:r>
        <w:rPr>
          <w:rStyle w:val="NormalTok"/>
        </w:rPr>
        <w:t>ErrorAction Stop</w:t>
      </w:r>
      <w:r>
        <w:br/>
      </w:r>
      <w:r>
        <w:rPr>
          <w:rStyle w:val="NormalTok"/>
        </w:rPr>
        <w:t xml:space="preserve">Update-AzTag </w:t>
      </w:r>
      <w:r>
        <w:rPr>
          <w:rStyle w:val="OperatorTok"/>
        </w:rPr>
        <w:t>-</w:t>
      </w:r>
      <w:r>
        <w:rPr>
          <w:rStyle w:val="NormalTok"/>
        </w:rPr>
        <w:t xml:space="preserve">ResourceId </w:t>
      </w:r>
      <w:r>
        <w:rPr>
          <w:rStyle w:val="VariableTok"/>
        </w:rPr>
        <w:t>$group</w:t>
      </w:r>
      <w:r>
        <w:rPr>
          <w:rStyle w:val="OperatorTok"/>
        </w:rPr>
        <w:t>.</w:t>
      </w:r>
      <w:r>
        <w:rPr>
          <w:rStyle w:val="FunctionTok"/>
        </w:rPr>
        <w:t>ResourceId</w:t>
      </w:r>
      <w:r>
        <w:rPr>
          <w:rStyle w:val="NormalTok"/>
        </w:rPr>
        <w:t xml:space="preserve"> </w:t>
      </w:r>
      <w:r>
        <w:rPr>
          <w:rStyle w:val="OperatorTok"/>
        </w:rPr>
        <w:t>-</w:t>
      </w:r>
      <w:r>
        <w:rPr>
          <w:rStyle w:val="NormalTok"/>
        </w:rPr>
        <w:t>Operation Merge `</w:t>
      </w:r>
      <w:r>
        <w:br/>
      </w:r>
      <w:r>
        <w:rPr>
          <w:rStyle w:val="NormalTok"/>
        </w:rPr>
        <w:t xml:space="preserve">    </w:t>
      </w:r>
      <w:r>
        <w:rPr>
          <w:rStyle w:val="OperatorTok"/>
        </w:rPr>
        <w:t>-</w:t>
      </w:r>
      <w:r>
        <w:rPr>
          <w:rStyle w:val="NormalTok"/>
        </w:rPr>
        <w:t>Tag @</w:t>
      </w:r>
      <w:r>
        <w:rPr>
          <w:rStyle w:val="OperatorTok"/>
        </w:rPr>
        <w:t>{</w:t>
      </w:r>
      <w:r>
        <w:rPr>
          <w:rStyle w:val="NormalTok"/>
        </w:rPr>
        <w:t xml:space="preserve"> labTool </w:t>
      </w:r>
      <w:r>
        <w:rPr>
          <w:rStyle w:val="OperatorTok"/>
        </w:rPr>
        <w:t>=</w:t>
      </w:r>
      <w:r>
        <w:rPr>
          <w:rStyle w:val="NormalTok"/>
        </w:rPr>
        <w:t xml:space="preserve"> </w:t>
      </w:r>
      <w:r>
        <w:rPr>
          <w:rStyle w:val="StringTok"/>
        </w:rPr>
        <w:t>"powershell"</w:t>
      </w:r>
      <w:r>
        <w:rPr>
          <w:rStyle w:val="NormalTok"/>
        </w:rPr>
        <w:t xml:space="preserve"> </w:t>
      </w:r>
      <w:r>
        <w:rPr>
          <w:rStyle w:val="OperatorTok"/>
        </w:rPr>
        <w:t>}</w:t>
      </w:r>
      <w:r>
        <w:rPr>
          <w:rStyle w:val="NormalTok"/>
        </w:rPr>
        <w:t xml:space="preserve"> </w:t>
      </w:r>
      <w:r>
        <w:rPr>
          <w:rStyle w:val="OperatorTok"/>
        </w:rPr>
        <w:t>-</w:t>
      </w:r>
      <w:r>
        <w:rPr>
          <w:rStyle w:val="NormalTok"/>
        </w:rPr>
        <w:t>ErrorAction Stop</w:t>
      </w:r>
      <w:r>
        <w:br/>
      </w:r>
      <w:r>
        <w:rPr>
          <w:rStyle w:val="OperatorTok"/>
        </w:rPr>
        <w:t>(</w:t>
      </w:r>
      <w:r>
        <w:rPr>
          <w:rStyle w:val="NormalTok"/>
        </w:rPr>
        <w:t xml:space="preserve">Get-AzResourceGroup </w:t>
      </w:r>
      <w:r>
        <w:rPr>
          <w:rStyle w:val="OperatorTok"/>
        </w:rPr>
        <w:t>-</w:t>
      </w:r>
      <w:r>
        <w:rPr>
          <w:rStyle w:val="NormalTok"/>
        </w:rPr>
        <w:t xml:space="preserve">Name </w:t>
      </w:r>
      <w:r>
        <w:rPr>
          <w:rStyle w:val="VariableTok"/>
        </w:rPr>
        <w:t>$rg</w:t>
      </w:r>
      <w:r>
        <w:rPr>
          <w:rStyle w:val="NormalTok"/>
        </w:rPr>
        <w:t xml:space="preserve"> </w:t>
      </w:r>
      <w:r>
        <w:rPr>
          <w:rStyle w:val="OperatorTok"/>
        </w:rPr>
        <w:t>-</w:t>
      </w:r>
      <w:r>
        <w:rPr>
          <w:rStyle w:val="NormalTok"/>
        </w:rPr>
        <w:t>ErrorAction Stop</w:t>
      </w:r>
      <w:r>
        <w:rPr>
          <w:rStyle w:val="OperatorTok"/>
        </w:rPr>
        <w:t>).</w:t>
      </w:r>
      <w:r>
        <w:rPr>
          <w:rStyle w:val="FunctionTok"/>
        </w:rPr>
        <w:t>Tags</w:t>
      </w:r>
    </w:p>
    <w:p w14:paraId="02C17CFF" w14:textId="77777777" w:rsidR="00BE604D" w:rsidRDefault="00000000">
      <w:r>
        <w:t>Observe the changed value. Remove only your exercise tag afterward:</w:t>
      </w:r>
    </w:p>
    <w:p w14:paraId="53E4FDE7" w14:textId="77777777" w:rsidR="00BE604D" w:rsidRDefault="00000000">
      <w:pPr>
        <w:pStyle w:val="SourceCode"/>
      </w:pPr>
      <w:r>
        <w:rPr>
          <w:rStyle w:val="NormalTok"/>
        </w:rPr>
        <w:t xml:space="preserve">Update-AzTag </w:t>
      </w:r>
      <w:r>
        <w:rPr>
          <w:rStyle w:val="OperatorTok"/>
        </w:rPr>
        <w:t>-</w:t>
      </w:r>
      <w:r>
        <w:rPr>
          <w:rStyle w:val="NormalTok"/>
        </w:rPr>
        <w:t xml:space="preserve">ResourceId </w:t>
      </w:r>
      <w:r>
        <w:rPr>
          <w:rStyle w:val="VariableTok"/>
        </w:rPr>
        <w:t>$group</w:t>
      </w:r>
      <w:r>
        <w:rPr>
          <w:rStyle w:val="OperatorTok"/>
        </w:rPr>
        <w:t>.</w:t>
      </w:r>
      <w:r>
        <w:rPr>
          <w:rStyle w:val="FunctionTok"/>
        </w:rPr>
        <w:t>ResourceId</w:t>
      </w:r>
      <w:r>
        <w:rPr>
          <w:rStyle w:val="NormalTok"/>
        </w:rPr>
        <w:t xml:space="preserve"> </w:t>
      </w:r>
      <w:r>
        <w:rPr>
          <w:rStyle w:val="OperatorTok"/>
        </w:rPr>
        <w:t>-</w:t>
      </w:r>
      <w:r>
        <w:rPr>
          <w:rStyle w:val="NormalTok"/>
        </w:rPr>
        <w:t>Operation Delete `</w:t>
      </w:r>
      <w:r>
        <w:br/>
      </w:r>
      <w:r>
        <w:rPr>
          <w:rStyle w:val="NormalTok"/>
        </w:rPr>
        <w:t xml:space="preserve">    </w:t>
      </w:r>
      <w:r>
        <w:rPr>
          <w:rStyle w:val="OperatorTok"/>
        </w:rPr>
        <w:t>-</w:t>
      </w:r>
      <w:r>
        <w:rPr>
          <w:rStyle w:val="NormalTok"/>
        </w:rPr>
        <w:t>Tag @</w:t>
      </w:r>
      <w:r>
        <w:rPr>
          <w:rStyle w:val="OperatorTok"/>
        </w:rPr>
        <w:t>{</w:t>
      </w:r>
      <w:r>
        <w:rPr>
          <w:rStyle w:val="NormalTok"/>
        </w:rPr>
        <w:t xml:space="preserve"> labTool </w:t>
      </w:r>
      <w:r>
        <w:rPr>
          <w:rStyle w:val="OperatorTok"/>
        </w:rPr>
        <w:t>=</w:t>
      </w:r>
      <w:r>
        <w:rPr>
          <w:rStyle w:val="NormalTok"/>
        </w:rPr>
        <w:t xml:space="preserve"> </w:t>
      </w:r>
      <w:r>
        <w:rPr>
          <w:rStyle w:val="StringTok"/>
        </w:rPr>
        <w:t>"powershell"</w:t>
      </w:r>
      <w:r>
        <w:rPr>
          <w:rStyle w:val="NormalTok"/>
        </w:rPr>
        <w:t xml:space="preserve"> </w:t>
      </w:r>
      <w:r>
        <w:rPr>
          <w:rStyle w:val="OperatorTok"/>
        </w:rPr>
        <w:t>}</w:t>
      </w:r>
      <w:r>
        <w:rPr>
          <w:rStyle w:val="NormalTok"/>
        </w:rPr>
        <w:t xml:space="preserve"> </w:t>
      </w:r>
      <w:r>
        <w:rPr>
          <w:rStyle w:val="OperatorTok"/>
        </w:rPr>
        <w:t>-</w:t>
      </w:r>
      <w:r>
        <w:rPr>
          <w:rStyle w:val="NormalTok"/>
        </w:rPr>
        <w:t>ErrorAction Stop</w:t>
      </w:r>
    </w:p>
    <w:p w14:paraId="12ED7AC3" w14:textId="77777777" w:rsidR="00BE604D" w:rsidRDefault="00000000">
      <w:r>
        <w:t>Verify the other tags remain and your temporary tag is gone. If labTool already existed before the exercise, record its original value and restore it instead of deleting it.</w:t>
      </w:r>
    </w:p>
    <w:p w14:paraId="3B8B4E47" w14:textId="77777777" w:rsidR="00BE604D" w:rsidRDefault="00000000">
      <w:pPr>
        <w:pStyle w:val="Heading1"/>
      </w:pPr>
      <w:bookmarkStart w:id="46" w:name="Xbdbd471054b248dbc4184e44889e3a549b23693"/>
      <w:bookmarkEnd w:id="44"/>
      <w:bookmarkEnd w:id="45"/>
      <w:r>
        <w:t>Lab 10 | Create and run a .NET Azure Function (extension)</w:t>
      </w:r>
    </w:p>
    <w:p w14:paraId="6A46BF8D" w14:textId="77777777" w:rsidR="00BE604D" w:rsidRDefault="00000000">
      <w:r>
        <w:rPr>
          <w:b/>
          <w:bCs/>
        </w:rPr>
        <w:t>Time:</w:t>
      </w:r>
      <w:r>
        <w:t xml:space="preserve"> 35-45 minutes. </w:t>
      </w:r>
      <w:r>
        <w:rPr>
          <w:b/>
          <w:bCs/>
        </w:rPr>
        <w:t>Needs:</w:t>
      </w:r>
      <w:r>
        <w:t xml:space="preserve"> current Functions extension/Core Tools v4, .NET 10 SDK, sandbox access and approved plan. </w:t>
      </w:r>
      <w:r>
        <w:rPr>
          <w:b/>
          <w:bCs/>
        </w:rPr>
        <w:t>Cost:</w:t>
      </w:r>
      <w:r>
        <w:t xml:space="preserve"> execution, storage, monitoring and plan choices.</w:t>
      </w:r>
    </w:p>
    <w:p w14:paraId="372F622F" w14:textId="77777777" w:rsidR="00BE604D" w:rsidRDefault="00000000">
      <w:pPr>
        <w:pStyle w:val="Heading2"/>
      </w:pPr>
      <w:bookmarkStart w:id="47" w:name="a.-portal-resource-creation"/>
      <w:r>
        <w:t>10A. Portal resource creation</w:t>
      </w:r>
    </w:p>
    <w:p w14:paraId="2FD6765F" w14:textId="77777777" w:rsidR="00BE604D" w:rsidRDefault="00000000">
      <w:pPr>
        <w:numPr>
          <w:ilvl w:val="0"/>
          <w:numId w:val="37"/>
        </w:numPr>
      </w:pPr>
      <w:r>
        <w:t>Create a Function App in the training group with unique name func-lbs-&lt;suffix&gt;.</w:t>
      </w:r>
    </w:p>
    <w:p w14:paraId="5187F76C" w14:textId="77777777" w:rsidR="00BE604D" w:rsidRDefault="00000000">
      <w:pPr>
        <w:numPr>
          <w:ilvl w:val="0"/>
          <w:numId w:val="37"/>
        </w:numPr>
      </w:pPr>
      <w:r>
        <w:t xml:space="preserve">Select the instructor-approved </w:t>
      </w:r>
      <w:r>
        <w:rPr>
          <w:b/>
          <w:bCs/>
        </w:rPr>
        <w:t>Flex Consumption</w:t>
      </w:r>
      <w:r>
        <w:t xml:space="preserve"> plan where available, </w:t>
      </w:r>
      <w:r>
        <w:rPr>
          <w:b/>
          <w:bCs/>
        </w:rPr>
        <w:t>Linux</w:t>
      </w:r>
      <w:r>
        <w:t xml:space="preserve">, and </w:t>
      </w:r>
      <w:r>
        <w:rPr>
          <w:b/>
          <w:bCs/>
        </w:rPr>
        <w:t>.NET 10 isolated worker</w:t>
      </w:r>
      <w:r>
        <w:t>. The legacy Linux Consumption plan does not support .NET 10.</w:t>
      </w:r>
    </w:p>
    <w:p w14:paraId="682BCD10" w14:textId="77777777" w:rsidR="00BE604D" w:rsidRDefault="00000000">
      <w:pPr>
        <w:numPr>
          <w:ilvl w:val="0"/>
          <w:numId w:val="37"/>
        </w:numPr>
      </w:pPr>
      <w:r>
        <w:t>Use the approved region and create/select dedicated general-purpose storage for the host. Keep the portal-generated host/deployment storage configuration; it is separate from your Service Bus connection.</w:t>
      </w:r>
    </w:p>
    <w:p w14:paraId="7366CF0D" w14:textId="77777777" w:rsidR="00BE604D" w:rsidRDefault="00000000">
      <w:pPr>
        <w:numPr>
          <w:ilvl w:val="0"/>
          <w:numId w:val="37"/>
        </w:numPr>
      </w:pPr>
      <w:r>
        <w:t>Enable Application Insights using the course workspace if the wizard supports it. Otherwise connect monitoring after creation.</w:t>
      </w:r>
    </w:p>
    <w:p w14:paraId="4A2229AC" w14:textId="77777777" w:rsidR="00BE604D" w:rsidRDefault="00000000">
      <w:pPr>
        <w:numPr>
          <w:ilvl w:val="0"/>
          <w:numId w:val="37"/>
        </w:numPr>
      </w:pPr>
      <w:r>
        <w:t>Review pricing, identity and network defaults with the instructor. If the region/plan cannot offer the chosen runtime, do not select a preview or costly alternative silently; use an approved prepared Function App.</w:t>
      </w:r>
    </w:p>
    <w:p w14:paraId="1BA58061" w14:textId="77777777" w:rsidR="00BE604D" w:rsidRDefault="00000000">
      <w:pPr>
        <w:numPr>
          <w:ilvl w:val="0"/>
          <w:numId w:val="37"/>
        </w:numPr>
      </w:pPr>
      <w:r>
        <w:t xml:space="preserve">Enable its </w:t>
      </w:r>
      <w:r>
        <w:rPr>
          <w:b/>
          <w:bCs/>
        </w:rPr>
        <w:t>system-assigned managed identity</w:t>
      </w:r>
      <w:r>
        <w:t xml:space="preserve"> after creation.</w:t>
      </w:r>
    </w:p>
    <w:p w14:paraId="373ADB5C" w14:textId="77777777" w:rsidR="00BE604D" w:rsidRDefault="00000000">
      <w:pPr>
        <w:pStyle w:val="Heading2"/>
      </w:pPr>
      <w:bookmarkStart w:id="48" w:name="b.-create-code-in-vs-code"/>
      <w:bookmarkEnd w:id="46"/>
      <w:r>
        <w:t>10B. Create code in VS Code</w:t>
      </w:r>
    </w:p>
    <w:p w14:paraId="67FE3542" w14:textId="77777777" w:rsidR="00BE604D" w:rsidRDefault="00000000">
      <w:pPr>
        <w:numPr>
          <w:ilvl w:val="0"/>
          <w:numId w:val="38"/>
        </w:numPr>
      </w:pPr>
      <w:r>
        <w:t>Create a separate folder LbsFunctions outside AppServiceSqlSample. Open it in VS Code.</w:t>
      </w:r>
    </w:p>
    <w:p w14:paraId="1E4E00D7" w14:textId="77777777" w:rsidR="00BE604D" w:rsidRDefault="00000000">
      <w:pPr>
        <w:numPr>
          <w:ilvl w:val="0"/>
          <w:numId w:val="38"/>
        </w:numPr>
      </w:pPr>
      <w:r>
        <w:t xml:space="preserve">Run </w:t>
      </w:r>
      <w:r>
        <w:rPr>
          <w:b/>
          <w:bCs/>
        </w:rPr>
        <w:t>Azure Functions: Create New Project</w:t>
      </w:r>
      <w:r>
        <w:t xml:space="preserve"> from the Command Palette. Select </w:t>
      </w:r>
      <w:r>
        <w:rPr>
          <w:b/>
          <w:bCs/>
        </w:rPr>
        <w:t>C#</w:t>
      </w:r>
      <w:r>
        <w:t xml:space="preserve">, </w:t>
      </w:r>
      <w:r>
        <w:rPr>
          <w:b/>
          <w:bCs/>
        </w:rPr>
        <w:t>.NET 10 isolated</w:t>
      </w:r>
      <w:r>
        <w:t xml:space="preserve">, and an </w:t>
      </w:r>
      <w:r>
        <w:rPr>
          <w:b/>
          <w:bCs/>
        </w:rPr>
        <w:t>HTTP trigger</w:t>
      </w:r>
      <w:r>
        <w:t xml:space="preserve"> template. Name it HealthFunction.</w:t>
      </w:r>
    </w:p>
    <w:p w14:paraId="3183061B" w14:textId="77777777" w:rsidR="00BE604D" w:rsidRDefault="00000000">
      <w:pPr>
        <w:numPr>
          <w:ilvl w:val="0"/>
          <w:numId w:val="38"/>
        </w:numPr>
      </w:pPr>
      <w:r>
        <w:lastRenderedPageBreak/>
        <w:t xml:space="preserve">Choose </w:t>
      </w:r>
      <w:r>
        <w:rPr>
          <w:b/>
          <w:bCs/>
        </w:rPr>
        <w:t>Function</w:t>
      </w:r>
      <w:r>
        <w:t xml:space="preserve"> authorisation for the deployed endpoint. Retain the generated project and worker package versions; they must support .NET 10. Do not select the older in-process model.</w:t>
      </w:r>
    </w:p>
    <w:p w14:paraId="0A8E1706" w14:textId="77777777" w:rsidR="00BE604D" w:rsidRDefault="00000000">
      <w:pPr>
        <w:numPr>
          <w:ilvl w:val="0"/>
          <w:numId w:val="38"/>
        </w:numPr>
      </w:pPr>
      <w:r>
        <w:t xml:space="preserve">Install/run Azurite if the generated local.settings.json uses AzureWebJobsStorage=UseDevelopmentStorage=true. You can use the VS Code Azurite extension and </w:t>
      </w:r>
      <w:r>
        <w:rPr>
          <w:b/>
          <w:bCs/>
        </w:rPr>
        <w:t>Azurite: Start</w:t>
      </w:r>
      <w:r>
        <w:t>. Keep the emulator running during local tests.</w:t>
      </w:r>
    </w:p>
    <w:p w14:paraId="0815F329" w14:textId="77777777" w:rsidR="00BE604D" w:rsidRDefault="00000000">
      <w:pPr>
        <w:numPr>
          <w:ilvl w:val="0"/>
          <w:numId w:val="38"/>
        </w:numPr>
      </w:pPr>
      <w:r>
        <w:t xml:space="preserve">Run dotnet build in this new folder. Start with </w:t>
      </w:r>
      <w:r>
        <w:rPr>
          <w:b/>
          <w:bCs/>
        </w:rPr>
        <w:t>F5</w:t>
      </w:r>
      <w:r>
        <w:t xml:space="preserve"> or func start (one host only). The Functions host normally uses port </w:t>
      </w:r>
      <w:r>
        <w:rPr>
          <w:b/>
          <w:bCs/>
        </w:rPr>
        <w:t>7071</w:t>
      </w:r>
      <w:r>
        <w:t>, independently of the sample API’s 5080.</w:t>
      </w:r>
    </w:p>
    <w:p w14:paraId="4D1E254A" w14:textId="77777777" w:rsidR="00BE604D" w:rsidRDefault="00000000">
      <w:pPr>
        <w:numPr>
          <w:ilvl w:val="0"/>
          <w:numId w:val="38"/>
        </w:numPr>
      </w:pPr>
      <w:r>
        <w:t>Copy the exact function URL printed by the host and call it. Local Core Tools normally does not enforce function-key authorisation; do not mistake that for deployed anonymous access.</w:t>
      </w:r>
    </w:p>
    <w:p w14:paraId="188966F8" w14:textId="77777777" w:rsidR="00BE604D" w:rsidRDefault="00000000">
      <w:pPr>
        <w:pStyle w:val="Heading2"/>
      </w:pPr>
      <w:bookmarkStart w:id="49" w:name="c.-deploy-and-verify"/>
      <w:bookmarkEnd w:id="47"/>
      <w:r>
        <w:t>10C. Deploy and verify</w:t>
      </w:r>
    </w:p>
    <w:p w14:paraId="6A3FFED3" w14:textId="77777777" w:rsidR="00BE604D" w:rsidRDefault="00000000">
      <w:pPr>
        <w:numPr>
          <w:ilvl w:val="0"/>
          <w:numId w:val="39"/>
        </w:numPr>
      </w:pPr>
      <w:r>
        <w:t xml:space="preserve">Stop the local host before switching settings. In the Azure Functions extension choose </w:t>
      </w:r>
      <w:r>
        <w:rPr>
          <w:b/>
          <w:bCs/>
        </w:rPr>
        <w:t>Deploy to Function App</w:t>
      </w:r>
      <w:r>
        <w:t xml:space="preserve"> and select only your existing training Function App.</w:t>
      </w:r>
    </w:p>
    <w:p w14:paraId="341FD07A" w14:textId="77777777" w:rsidR="00BE604D" w:rsidRDefault="00000000">
      <w:pPr>
        <w:numPr>
          <w:ilvl w:val="0"/>
          <w:numId w:val="39"/>
        </w:numPr>
      </w:pPr>
      <w:r>
        <w:t>Do not upload local.settings.json; it may contain developer secrets and emulator settings. Azure app configuration belongs in Function App environment variables.</w:t>
      </w:r>
    </w:p>
    <w:p w14:paraId="438D9A68" w14:textId="77777777" w:rsidR="00BE604D" w:rsidRDefault="00000000">
      <w:pPr>
        <w:numPr>
          <w:ilvl w:val="0"/>
          <w:numId w:val="39"/>
        </w:numPr>
      </w:pPr>
      <w:r>
        <w:t xml:space="preserve">In the portal verify the HTTP function appears, then use </w:t>
      </w:r>
      <w:r>
        <w:rPr>
          <w:b/>
          <w:bCs/>
        </w:rPr>
        <w:t>Get function URL</w:t>
      </w:r>
      <w:r>
        <w:t xml:space="preserve"> for its deployed URL/key. Test privately without pasting the key into chat, code or screenshots.</w:t>
      </w:r>
    </w:p>
    <w:p w14:paraId="2A696990" w14:textId="77777777" w:rsidR="00BE604D" w:rsidRDefault="00000000">
      <w:pPr>
        <w:numPr>
          <w:ilvl w:val="0"/>
          <w:numId w:val="39"/>
        </w:numPr>
      </w:pPr>
      <w:r>
        <w:t>Confirm a successful invocation in Application Insights. A function key is a shared secret, not Entra user authentication.</w:t>
      </w:r>
    </w:p>
    <w:p w14:paraId="290394BA" w14:textId="77777777" w:rsidR="00BE604D" w:rsidRDefault="00000000">
      <w:r>
        <w:rPr>
          <w:b/>
          <w:bCs/>
        </w:rPr>
        <w:t>Checkpoint:</w:t>
      </w:r>
      <w:r>
        <w:t xml:space="preserve"> the generated HTTP function responds locally and in Azure. Record the function name and status, not its key.</w:t>
      </w:r>
    </w:p>
    <w:p w14:paraId="096D6E21" w14:textId="77777777" w:rsidR="00BE604D" w:rsidRDefault="00000000">
      <w:pPr>
        <w:pStyle w:val="Heading1"/>
      </w:pPr>
      <w:bookmarkStart w:id="50" w:name="Xe56a55a657e83c093f00e58706cbe2ee62f2980"/>
      <w:bookmarkEnd w:id="48"/>
      <w:bookmarkEnd w:id="49"/>
      <w:r>
        <w:t>Lab 11 | Service Bus queue and Function worker (extension)</w:t>
      </w:r>
    </w:p>
    <w:p w14:paraId="46269133" w14:textId="77777777" w:rsidR="00BE604D" w:rsidRDefault="00000000">
      <w:r>
        <w:rPr>
          <w:b/>
          <w:bCs/>
        </w:rPr>
        <w:t>Time:</w:t>
      </w:r>
      <w:r>
        <w:t xml:space="preserve"> 45-60 minutes. </w:t>
      </w:r>
      <w:r>
        <w:rPr>
          <w:b/>
          <w:bCs/>
        </w:rPr>
        <w:t>Needs:</w:t>
      </w:r>
      <w:r>
        <w:t xml:space="preserve"> Lab 10, data-role administrator assistance and Azure CLI sign-in. </w:t>
      </w:r>
      <w:r>
        <w:rPr>
          <w:b/>
          <w:bCs/>
        </w:rPr>
        <w:t>Cost:</w:t>
      </w:r>
      <w:r>
        <w:t xml:space="preserve"> Service Bus namespace and Function execution.</w:t>
      </w:r>
    </w:p>
    <w:p w14:paraId="509D279F" w14:textId="77777777" w:rsidR="00BE604D" w:rsidRDefault="00000000">
      <w:pPr>
        <w:pStyle w:val="Heading2"/>
      </w:pPr>
      <w:bookmarkStart w:id="51" w:name="X9f41a4dc5eedbac7e506d39bb2f6b080bcfee87"/>
      <w:r>
        <w:t>11A. Create messaging resources in the portal</w:t>
      </w:r>
    </w:p>
    <w:p w14:paraId="3805CD4A" w14:textId="77777777" w:rsidR="00BE604D" w:rsidRDefault="00000000">
      <w:pPr>
        <w:numPr>
          <w:ilvl w:val="0"/>
          <w:numId w:val="40"/>
        </w:numPr>
      </w:pPr>
      <w:r>
        <w:t xml:space="preserve">Create a </w:t>
      </w:r>
      <w:r>
        <w:rPr>
          <w:b/>
          <w:bCs/>
        </w:rPr>
        <w:t>Service Bus namespace</w:t>
      </w:r>
      <w:r>
        <w:t xml:space="preserve"> named sb-lbs-&lt;suffix&gt; in the approved region/group.</w:t>
      </w:r>
    </w:p>
    <w:p w14:paraId="51A15125" w14:textId="77777777" w:rsidR="00BE604D" w:rsidRDefault="00000000">
      <w:pPr>
        <w:numPr>
          <w:ilvl w:val="0"/>
          <w:numId w:val="40"/>
        </w:numPr>
      </w:pPr>
      <w:r>
        <w:t xml:space="preserve">For a queue-only lab choose instructor-approved </w:t>
      </w:r>
      <w:r>
        <w:rPr>
          <w:b/>
          <w:bCs/>
        </w:rPr>
        <w:t>Basic</w:t>
      </w:r>
      <w:r>
        <w:t xml:space="preserve">, or </w:t>
      </w:r>
      <w:r>
        <w:rPr>
          <w:b/>
          <w:bCs/>
        </w:rPr>
        <w:t>Standard</w:t>
      </w:r>
      <w:r>
        <w:t xml:space="preserve"> if the instructor will demonstrate topics/subscriptions or other Standard features. Do not choose Premium by default.</w:t>
      </w:r>
    </w:p>
    <w:p w14:paraId="34B2DA4C" w14:textId="77777777" w:rsidR="00BE604D" w:rsidRDefault="00000000">
      <w:pPr>
        <w:numPr>
          <w:ilvl w:val="0"/>
          <w:numId w:val="40"/>
        </w:numPr>
      </w:pPr>
      <w:r>
        <w:t xml:space="preserve">Create a queue named </w:t>
      </w:r>
      <w:r>
        <w:rPr>
          <w:b/>
          <w:bCs/>
        </w:rPr>
        <w:t>applications</w:t>
      </w:r>
      <w:r>
        <w:t xml:space="preserve">. For this disposable exercise, set max delivery count to </w:t>
      </w:r>
      <w:r>
        <w:rPr>
          <w:b/>
          <w:bCs/>
        </w:rPr>
        <w:t>3</w:t>
      </w:r>
      <w:r>
        <w:t>; retain sensible lock/TTL defaults. Do not enable sessions for this example.</w:t>
      </w:r>
    </w:p>
    <w:p w14:paraId="4C6D77FD" w14:textId="77777777" w:rsidR="00BE604D" w:rsidRDefault="00000000">
      <w:pPr>
        <w:numPr>
          <w:ilvl w:val="0"/>
          <w:numId w:val="40"/>
        </w:numPr>
      </w:pPr>
      <w:r>
        <w:t xml:space="preserve">On namespace </w:t>
      </w:r>
      <w:r>
        <w:rPr>
          <w:b/>
          <w:bCs/>
        </w:rPr>
        <w:t>Access control (IAM)</w:t>
      </w:r>
      <w:r>
        <w:t>, have an authorised administrator assign:</w:t>
      </w:r>
    </w:p>
    <w:p w14:paraId="1EA111B5" w14:textId="77777777" w:rsidR="00BE604D" w:rsidRDefault="00000000">
      <w:pPr>
        <w:numPr>
          <w:ilvl w:val="1"/>
          <w:numId w:val="41"/>
        </w:numPr>
      </w:pPr>
      <w:r>
        <w:t xml:space="preserve">your developer identity: </w:t>
      </w:r>
      <w:r>
        <w:rPr>
          <w:b/>
          <w:bCs/>
        </w:rPr>
        <w:t>Azure Service Bus Data Sender</w:t>
      </w:r>
      <w:r>
        <w:t xml:space="preserve"> for the console producer;</w:t>
      </w:r>
    </w:p>
    <w:p w14:paraId="24311CB4" w14:textId="77777777" w:rsidR="00BE604D" w:rsidRDefault="00000000">
      <w:pPr>
        <w:numPr>
          <w:ilvl w:val="1"/>
          <w:numId w:val="41"/>
        </w:numPr>
      </w:pPr>
      <w:r>
        <w:t xml:space="preserve">your developer identity: </w:t>
      </w:r>
      <w:r>
        <w:rPr>
          <w:b/>
          <w:bCs/>
        </w:rPr>
        <w:t>Azure Service Bus Data Receiver</w:t>
      </w:r>
      <w:r>
        <w:t xml:space="preserve"> only if testing the worker locally;</w:t>
      </w:r>
    </w:p>
    <w:p w14:paraId="0B26F7F7" w14:textId="77777777" w:rsidR="00BE604D" w:rsidRDefault="00000000">
      <w:pPr>
        <w:numPr>
          <w:ilvl w:val="1"/>
          <w:numId w:val="41"/>
        </w:numPr>
      </w:pPr>
      <w:r>
        <w:t xml:space="preserve">the Function App’s system-assigned identity: </w:t>
      </w:r>
      <w:r>
        <w:rPr>
          <w:b/>
          <w:bCs/>
        </w:rPr>
        <w:t>Azure Service Bus Data Receiver</w:t>
      </w:r>
      <w:r>
        <w:t>.</w:t>
      </w:r>
    </w:p>
    <w:p w14:paraId="710378A6" w14:textId="77777777" w:rsidR="00BE604D" w:rsidRDefault="00000000">
      <w:pPr>
        <w:numPr>
          <w:ilvl w:val="0"/>
          <w:numId w:val="40"/>
        </w:numPr>
      </w:pPr>
      <w:r>
        <w:t>Use namespace scope for this trigger exercise, including required runtime metadata access. Do not substitute Contributor or RootManageSharedAccessKey. Wait for propagation.</w:t>
      </w:r>
    </w:p>
    <w:p w14:paraId="2D3861CE" w14:textId="77777777" w:rsidR="00BE604D" w:rsidRDefault="00000000">
      <w:pPr>
        <w:pStyle w:val="Heading2"/>
      </w:pPr>
      <w:bookmarkStart w:id="52" w:name="b.-configure-an-identity-based-trigger"/>
      <w:bookmarkEnd w:id="50"/>
      <w:r>
        <w:t>11B. Configure an identity-based trigger</w:t>
      </w:r>
    </w:p>
    <w:p w14:paraId="670CEC15" w14:textId="77777777" w:rsidR="00BE604D" w:rsidRDefault="00000000">
      <w:r>
        <w:t>In LbsFunctions, add the supported Service Bus isolated-worker extension (5.x or later):</w:t>
      </w:r>
    </w:p>
    <w:p w14:paraId="75C9D012" w14:textId="77777777" w:rsidR="00BE604D" w:rsidRDefault="00000000">
      <w:pPr>
        <w:pStyle w:val="SourceCode"/>
      </w:pPr>
      <w:r>
        <w:rPr>
          <w:rStyle w:val="NormalTok"/>
        </w:rPr>
        <w:t>dotnet add package Microsoft</w:t>
      </w:r>
      <w:r>
        <w:rPr>
          <w:rStyle w:val="OperatorTok"/>
        </w:rPr>
        <w:t>.</w:t>
      </w:r>
      <w:r>
        <w:rPr>
          <w:rStyle w:val="FunctionTok"/>
        </w:rPr>
        <w:t>Azure</w:t>
      </w:r>
      <w:r>
        <w:rPr>
          <w:rStyle w:val="OperatorTok"/>
        </w:rPr>
        <w:t>.</w:t>
      </w:r>
      <w:r>
        <w:rPr>
          <w:rStyle w:val="FunctionTok"/>
        </w:rPr>
        <w:t>Functions</w:t>
      </w:r>
      <w:r>
        <w:rPr>
          <w:rStyle w:val="OperatorTok"/>
        </w:rPr>
        <w:t>.</w:t>
      </w:r>
      <w:r>
        <w:rPr>
          <w:rStyle w:val="FunctionTok"/>
        </w:rPr>
        <w:t>Worker</w:t>
      </w:r>
      <w:r>
        <w:rPr>
          <w:rStyle w:val="OperatorTok"/>
        </w:rPr>
        <w:t>.</w:t>
      </w:r>
      <w:r>
        <w:rPr>
          <w:rStyle w:val="FunctionTok"/>
        </w:rPr>
        <w:t>Extensions</w:t>
      </w:r>
      <w:r>
        <w:rPr>
          <w:rStyle w:val="OperatorTok"/>
        </w:rPr>
        <w:t>.</w:t>
      </w:r>
      <w:r>
        <w:rPr>
          <w:rStyle w:val="FunctionTok"/>
        </w:rPr>
        <w:t>ServiceBus</w:t>
      </w:r>
    </w:p>
    <w:p w14:paraId="5A4038B3" w14:textId="77777777" w:rsidR="00BE604D" w:rsidRDefault="00000000">
      <w:r>
        <w:t>Add ApplicationWorker.cs with this complete example. The namespace is independent of the generated HTTP function:</w:t>
      </w:r>
    </w:p>
    <w:p w14:paraId="6CCC1619" w14:textId="77777777" w:rsidR="00BE604D" w:rsidRDefault="00000000">
      <w:pPr>
        <w:pStyle w:val="SourceCode"/>
      </w:pPr>
      <w:r>
        <w:rPr>
          <w:rStyle w:val="KeywordTok"/>
        </w:rPr>
        <w:t>using</w:t>
      </w:r>
      <w:r>
        <w:rPr>
          <w:rStyle w:val="NormalTok"/>
        </w:rPr>
        <w:t xml:space="preserve"> Microsoft</w:t>
      </w:r>
      <w:r>
        <w:rPr>
          <w:rStyle w:val="OperatorTok"/>
        </w:rPr>
        <w:t>.</w:t>
      </w:r>
      <w:r>
        <w:rPr>
          <w:rStyle w:val="FunctionTok"/>
        </w:rPr>
        <w:t>Azure</w:t>
      </w:r>
      <w:r>
        <w:rPr>
          <w:rStyle w:val="OperatorTok"/>
        </w:rPr>
        <w:t>.</w:t>
      </w:r>
      <w:r>
        <w:rPr>
          <w:rStyle w:val="FunctionTok"/>
        </w:rPr>
        <w:t>Functions</w:t>
      </w:r>
      <w:r>
        <w:rPr>
          <w:rStyle w:val="OperatorTok"/>
        </w:rPr>
        <w:t>.</w:t>
      </w:r>
      <w:r>
        <w:rPr>
          <w:rStyle w:val="FunctionTok"/>
        </w:rPr>
        <w:t>Worker</w:t>
      </w:r>
      <w:r>
        <w:rPr>
          <w:rStyle w:val="OperatorTok"/>
        </w:rPr>
        <w:t>;</w:t>
      </w:r>
      <w: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Logging</w:t>
      </w:r>
      <w:r>
        <w:rPr>
          <w:rStyle w:val="OperatorTok"/>
        </w:rPr>
        <w:t>;</w:t>
      </w:r>
      <w:r>
        <w:br/>
      </w:r>
      <w:r>
        <w:br/>
      </w:r>
      <w:r>
        <w:rPr>
          <w:rStyle w:val="KeywordTok"/>
        </w:rPr>
        <w:lastRenderedPageBreak/>
        <w:t>namespace</w:t>
      </w:r>
      <w:r>
        <w:rPr>
          <w:rStyle w:val="NormalTok"/>
        </w:rPr>
        <w:t xml:space="preserve"> LbsFunctions</w:t>
      </w:r>
      <w:r>
        <w:rPr>
          <w:rStyle w:val="OperatorTok"/>
        </w:rPr>
        <w:t>;</w:t>
      </w:r>
      <w:r>
        <w:br/>
      </w:r>
      <w: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ApplicationWorker</w:t>
      </w:r>
      <w:r>
        <w:br/>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ILogger</w:t>
      </w:r>
      <w:r>
        <w:rPr>
          <w:rStyle w:val="OperatorTok"/>
        </w:rPr>
        <w:t>&lt;</w:t>
      </w:r>
      <w:r>
        <w:rPr>
          <w:rStyle w:val="NormalTok"/>
        </w:rPr>
        <w:t>ApplicationWorker</w:t>
      </w:r>
      <w:r>
        <w:rPr>
          <w:rStyle w:val="OperatorTok"/>
        </w:rPr>
        <w:t>&gt;</w:t>
      </w:r>
      <w:r>
        <w:rPr>
          <w:rStyle w:val="NormalTok"/>
        </w:rPr>
        <w:t xml:space="preserve"> _logger</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ApplicationWorker</w:t>
      </w:r>
      <w:r>
        <w:rPr>
          <w:rStyle w:val="OperatorTok"/>
        </w:rPr>
        <w:t>(</w:t>
      </w:r>
      <w:r>
        <w:rPr>
          <w:rStyle w:val="NormalTok"/>
        </w:rPr>
        <w:t>ILogger</w:t>
      </w:r>
      <w:r>
        <w:rPr>
          <w:rStyle w:val="OperatorTok"/>
        </w:rPr>
        <w:t>&lt;</w:t>
      </w:r>
      <w:r>
        <w:rPr>
          <w:rStyle w:val="NormalTok"/>
        </w:rPr>
        <w:t>ApplicationWorker</w:t>
      </w:r>
      <w:r>
        <w:rPr>
          <w:rStyle w:val="OperatorTok"/>
        </w:rPr>
        <w:t>&gt;</w:t>
      </w:r>
      <w:r>
        <w:rPr>
          <w:rStyle w:val="NormalTok"/>
        </w:rPr>
        <w:t xml:space="preserve"> logger</w:t>
      </w:r>
      <w:r>
        <w:rPr>
          <w:rStyle w:val="OperatorTok"/>
        </w:rPr>
        <w:t>)</w:t>
      </w:r>
      <w:r>
        <w:br/>
      </w:r>
      <w:r>
        <w:rPr>
          <w:rStyle w:val="NormalTok"/>
        </w:rPr>
        <w:t xml:space="preserve">    </w:t>
      </w:r>
      <w:r>
        <w:rPr>
          <w:rStyle w:val="OperatorTok"/>
        </w:rPr>
        <w:t>{</w:t>
      </w:r>
      <w:r>
        <w:br/>
      </w:r>
      <w:r>
        <w:rPr>
          <w:rStyle w:val="NormalTok"/>
        </w:rPr>
        <w:t xml:space="preserve">        _logger </w:t>
      </w:r>
      <w:r>
        <w:rPr>
          <w:rStyle w:val="OperatorTok"/>
        </w:rPr>
        <w:t>=</w:t>
      </w:r>
      <w:r>
        <w:rPr>
          <w:rStyle w:val="NormalTok"/>
        </w:rPr>
        <w:t xml:space="preserve"> logger</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FunctionTok"/>
        </w:rPr>
        <w:t>Function</w:t>
      </w:r>
      <w:r>
        <w:rPr>
          <w:rStyle w:val="OperatorTok"/>
        </w:rPr>
        <w:t>(</w:t>
      </w:r>
      <w:r>
        <w:rPr>
          <w:rStyle w:val="FunctionTok"/>
        </w:rPr>
        <w:t>nameof</w:t>
      </w:r>
      <w:r>
        <w:rPr>
          <w:rStyle w:val="OperatorTok"/>
        </w:rPr>
        <w:t>(</w:t>
      </w:r>
      <w:r>
        <w:rPr>
          <w:rStyle w:val="NormalTok"/>
        </w:rPr>
        <w:t>ApplicationWorker</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Run</w:t>
      </w:r>
      <w:r>
        <w:rPr>
          <w:rStyle w:val="OperatorTok"/>
        </w:rPr>
        <w:t>(</w:t>
      </w:r>
      <w:r>
        <w:br/>
      </w:r>
      <w:r>
        <w:rPr>
          <w:rStyle w:val="NormalTok"/>
        </w:rPr>
        <w:t xml:space="preserve">        </w:t>
      </w:r>
      <w:r>
        <w:rPr>
          <w:rStyle w:val="OperatorTok"/>
        </w:rPr>
        <w:t>[</w:t>
      </w:r>
      <w:r>
        <w:rPr>
          <w:rStyle w:val="FunctionTok"/>
        </w:rPr>
        <w:t>ServiceBusTrigger</w:t>
      </w:r>
      <w:r>
        <w:rPr>
          <w:rStyle w:val="OperatorTok"/>
        </w:rPr>
        <w:t>(</w:t>
      </w:r>
      <w:r>
        <w:rPr>
          <w:rStyle w:val="StringTok"/>
        </w:rPr>
        <w:t>"applications"</w:t>
      </w:r>
      <w:r>
        <w:rPr>
          <w:rStyle w:val="OperatorTok"/>
        </w:rPr>
        <w:t>,</w:t>
      </w:r>
      <w:r>
        <w:rPr>
          <w:rStyle w:val="NormalTok"/>
        </w:rPr>
        <w:t xml:space="preserve"> Connection </w:t>
      </w:r>
      <w:r>
        <w:rPr>
          <w:rStyle w:val="OperatorTok"/>
        </w:rPr>
        <w:t>=</w:t>
      </w:r>
      <w:r>
        <w:rPr>
          <w:rStyle w:val="NormalTok"/>
        </w:rPr>
        <w:t xml:space="preserve"> </w:t>
      </w:r>
      <w:r>
        <w:rPr>
          <w:rStyle w:val="StringTok"/>
        </w:rPr>
        <w:t>"ServiceBus"</w:t>
      </w:r>
      <w:r>
        <w:rPr>
          <w:rStyle w:val="OperatorTok"/>
        </w:rPr>
        <w:t>)]</w:t>
      </w:r>
      <w:r>
        <w:br/>
      </w:r>
      <w:r>
        <w:rPr>
          <w:rStyle w:val="NormalTok"/>
        </w:rPr>
        <w:t xml:space="preserve">        </w:t>
      </w:r>
      <w:r>
        <w:rPr>
          <w:rStyle w:val="DataTypeTok"/>
        </w:rPr>
        <w:t>string</w:t>
      </w:r>
      <w:r>
        <w:rPr>
          <w:rStyle w:val="NormalTok"/>
        </w:rPr>
        <w:t xml:space="preserve"> message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Equals</w:t>
      </w:r>
      <w:r>
        <w:rPr>
          <w:rStyle w:val="OperatorTok"/>
        </w:rPr>
        <w:t>(</w:t>
      </w:r>
      <w:r>
        <w:rPr>
          <w:rStyle w:val="NormalTok"/>
        </w:rPr>
        <w:t>message</w:t>
      </w:r>
      <w:r>
        <w:rPr>
          <w:rStyle w:val="OperatorTok"/>
        </w:rPr>
        <w:t>,</w:t>
      </w:r>
      <w:r>
        <w:rPr>
          <w:rStyle w:val="NormalTok"/>
        </w:rPr>
        <w:t xml:space="preserve"> </w:t>
      </w:r>
      <w:r>
        <w:rPr>
          <w:rStyle w:val="StringTok"/>
        </w:rPr>
        <w:t>"FAIL"</w:t>
      </w:r>
      <w:r>
        <w:rPr>
          <w:rStyle w:val="OperatorTok"/>
        </w:rPr>
        <w:t>,</w:t>
      </w:r>
      <w:r>
        <w:rPr>
          <w:rStyle w:val="NormalTok"/>
        </w:rPr>
        <w:t xml:space="preserve"> StringComparison</w:t>
      </w:r>
      <w:r>
        <w:rPr>
          <w:rStyle w:val="OperatorTok"/>
        </w:rPr>
        <w:t>.</w:t>
      </w:r>
      <w:r>
        <w:rPr>
          <w:rStyle w:val="FunctionTok"/>
        </w:rPr>
        <w:t>Ordinal</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br/>
      </w:r>
      <w:r>
        <w:rPr>
          <w:rStyle w:val="NormalTok"/>
        </w:rPr>
        <w:t xml:space="preserve">                </w:t>
      </w:r>
      <w:r>
        <w:rPr>
          <w:rStyle w:val="StringTok"/>
        </w:rPr>
        <w:t>"Deliberate LBS lab failure."</w:t>
      </w:r>
      <w:r>
        <w:rPr>
          <w:rStyle w:val="OperatorTok"/>
        </w:rPr>
        <w:t>);</w:t>
      </w:r>
      <w:r>
        <w:br/>
      </w:r>
      <w:r>
        <w:rPr>
          <w:rStyle w:val="NormalTok"/>
        </w:rPr>
        <w:t xml:space="preserve">        </w:t>
      </w:r>
      <w:r>
        <w:rPr>
          <w:rStyle w:val="OperatorTok"/>
        </w:rPr>
        <w:t>}</w:t>
      </w:r>
      <w:r>
        <w:br/>
      </w:r>
      <w:r>
        <w:br/>
      </w:r>
      <w:r>
        <w:rPr>
          <w:rStyle w:val="NormalTok"/>
        </w:rPr>
        <w:t xml:space="preserve">        _logger</w:t>
      </w:r>
      <w:r>
        <w:rPr>
          <w:rStyle w:val="OperatorTok"/>
        </w:rPr>
        <w:t>.</w:t>
      </w:r>
      <w:r>
        <w:rPr>
          <w:rStyle w:val="FunctionTok"/>
        </w:rPr>
        <w:t>LogInformation</w:t>
      </w:r>
      <w:r>
        <w:rPr>
          <w:rStyle w:val="OperatorTok"/>
        </w:rPr>
        <w:t>(</w:t>
      </w:r>
      <w:r>
        <w:br/>
      </w:r>
      <w:r>
        <w:rPr>
          <w:rStyle w:val="NormalTok"/>
        </w:rPr>
        <w:t xml:space="preserve">            </w:t>
      </w:r>
      <w:r>
        <w:rPr>
          <w:rStyle w:val="StringTok"/>
        </w:rPr>
        <w:t>"Processed fictional training message; length {Length}"</w:t>
      </w:r>
      <w:r>
        <w:rPr>
          <w:rStyle w:val="OperatorTok"/>
        </w:rPr>
        <w:t>,</w:t>
      </w:r>
      <w:r>
        <w:br/>
      </w:r>
      <w:r>
        <w:rPr>
          <w:rStyle w:val="NormalTok"/>
        </w:rPr>
        <w:t xml:space="preserve">            message</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6C78AC93" w14:textId="77777777" w:rsidR="00BE604D" w:rsidRDefault="00000000">
      <w:r>
        <w:t xml:space="preserve">For local worker testing, add the following entry </w:t>
      </w:r>
      <w:r>
        <w:rPr>
          <w:b/>
          <w:bCs/>
        </w:rPr>
        <w:t>inside the existing Values object</w:t>
      </w:r>
      <w:r>
        <w:t xml:space="preserve"> in local.settings.json, preserving its generated settings:</w:t>
      </w:r>
    </w:p>
    <w:p w14:paraId="6C816807" w14:textId="77777777" w:rsidR="00BE604D" w:rsidRDefault="00000000">
      <w:pPr>
        <w:pStyle w:val="SourceCode"/>
      </w:pPr>
      <w:r>
        <w:rPr>
          <w:rStyle w:val="StringTok"/>
        </w:rPr>
        <w:t>"ServiceBus__fullyQualifiedNamespace"</w:t>
      </w:r>
      <w:r>
        <w:rPr>
          <w:rStyle w:val="ErrorTok"/>
        </w:rPr>
        <w:t>:</w:t>
      </w:r>
      <w:r>
        <w:rPr>
          <w:rStyle w:val="NormalTok"/>
        </w:rPr>
        <w:t xml:space="preserve"> </w:t>
      </w:r>
      <w:r>
        <w:rPr>
          <w:rStyle w:val="StringTok"/>
        </w:rPr>
        <w:t>"&lt;actual-namespace&gt;.servicebus.windows.net"</w:t>
      </w:r>
    </w:p>
    <w:p w14:paraId="3B80D2A6" w14:textId="77777777" w:rsidR="00BE604D" w:rsidRDefault="00000000">
      <w:r>
        <w:t>Sign in with az login as the developer granted Receiver access. Keep local credential selection at its developer default; do not set credential=managedidentity locally.</w:t>
      </w:r>
    </w:p>
    <w:p w14:paraId="581DF8C1" w14:textId="77777777" w:rsidR="00BE604D" w:rsidRDefault="00000000">
      <w:pPr>
        <w:pStyle w:val="BodyText"/>
      </w:pPr>
      <w:r>
        <w:t xml:space="preserve">In the </w:t>
      </w:r>
      <w:r>
        <w:rPr>
          <w:b/>
          <w:bCs/>
        </w:rPr>
        <w:t>Azure Function App’s Environment variables</w:t>
      </w:r>
      <w:r>
        <w:t>, add:</w:t>
      </w:r>
    </w:p>
    <w:p w14:paraId="10DCE4C6" w14:textId="77777777" w:rsidR="00BE604D" w:rsidRDefault="00000000">
      <w:pPr>
        <w:pStyle w:val="SourceCode"/>
      </w:pPr>
      <w:r>
        <w:t>ServiceBus__fullyQualifiedNamespace = &lt;actual-namespace&gt;.servicebus.windows.net</w:t>
      </w:r>
      <w:r>
        <w:br/>
        <w:t>ServiceBus__credential = managedidentity</w:t>
      </w:r>
    </w:p>
    <w:p w14:paraId="05413F8C" w14:textId="77777777" w:rsidR="00BE604D" w:rsidRDefault="00000000">
      <w:r>
        <w:t>The Connection = "ServiceBus" prefix matches these settings. Do not also set a ServiceBus connection string, which would change connection resolution. Host storage settings remain required and separate.</w:t>
      </w:r>
    </w:p>
    <w:p w14:paraId="332F9981" w14:textId="77777777" w:rsidR="00BE604D" w:rsidRDefault="00000000">
      <w:pPr>
        <w:pStyle w:val="BodyText"/>
      </w:pPr>
      <w:r>
        <w:t>Build and redeploy the Functions project. For a deterministic cloud test, stop the local Functions host first: two active receivers compete for messages from the same queue.</w:t>
      </w:r>
    </w:p>
    <w:p w14:paraId="4420B3D1" w14:textId="77777777" w:rsidR="00BE604D" w:rsidRDefault="00000000">
      <w:pPr>
        <w:pStyle w:val="Heading2"/>
      </w:pPr>
      <w:bookmarkStart w:id="53" w:name="c.-send-a-message-from-.net"/>
      <w:bookmarkEnd w:id="51"/>
      <w:r>
        <w:t>11C. Send a message from .NET</w:t>
      </w:r>
    </w:p>
    <w:p w14:paraId="359F3D7B" w14:textId="77777777" w:rsidR="00BE604D" w:rsidRDefault="00000000">
      <w:r>
        <w:t>Create a separate LbsSender console project outside the Functions and web project folders:</w:t>
      </w:r>
    </w:p>
    <w:p w14:paraId="39066862" w14:textId="77777777" w:rsidR="00BE604D" w:rsidRDefault="00000000">
      <w:pPr>
        <w:pStyle w:val="SourceCode"/>
      </w:pPr>
      <w:r>
        <w:rPr>
          <w:rStyle w:val="NormalTok"/>
        </w:rPr>
        <w:t xml:space="preserve">dotnet new console </w:t>
      </w:r>
      <w:r>
        <w:rPr>
          <w:rStyle w:val="OperatorTok"/>
        </w:rPr>
        <w:t>-</w:t>
      </w:r>
      <w:r>
        <w:rPr>
          <w:rStyle w:val="NormalTok"/>
        </w:rPr>
        <w:t xml:space="preserve">n LbsSender </w:t>
      </w:r>
      <w:r>
        <w:rPr>
          <w:rStyle w:val="OperatorTok"/>
        </w:rPr>
        <w:t>--</w:t>
      </w:r>
      <w:r>
        <w:rPr>
          <w:rStyle w:val="NormalTok"/>
        </w:rPr>
        <w:t>framework net10</w:t>
      </w:r>
      <w:r>
        <w:rPr>
          <w:rStyle w:val="OperatorTok"/>
        </w:rPr>
        <w:t>.</w:t>
      </w:r>
      <w:r>
        <w:rPr>
          <w:rStyle w:val="DecValTok"/>
        </w:rPr>
        <w:t>0</w:t>
      </w:r>
      <w:r>
        <w:br/>
      </w:r>
      <w:r>
        <w:rPr>
          <w:rStyle w:val="DataTypeTok"/>
        </w:rPr>
        <w:t>Set</w:t>
      </w:r>
      <w:r>
        <w:rPr>
          <w:rStyle w:val="OperatorTok"/>
        </w:rPr>
        <w:t>-</w:t>
      </w:r>
      <w:r>
        <w:rPr>
          <w:rStyle w:val="NormalTok"/>
        </w:rPr>
        <w:t xml:space="preserve">Location </w:t>
      </w:r>
      <w:r>
        <w:rPr>
          <w:rStyle w:val="OperatorTok"/>
        </w:rPr>
        <w:t>.</w:t>
      </w:r>
      <w:r>
        <w:rPr>
          <w:rStyle w:val="NormalTok"/>
        </w:rPr>
        <w:t>\LbsSender</w:t>
      </w:r>
      <w:r>
        <w:br/>
      </w:r>
      <w:r>
        <w:rPr>
          <w:rStyle w:val="NormalTok"/>
        </w:rPr>
        <w:t>dotnet add package Azure</w:t>
      </w:r>
      <w:r>
        <w:rPr>
          <w:rStyle w:val="OperatorTok"/>
        </w:rPr>
        <w:t>.</w:t>
      </w:r>
      <w:r>
        <w:rPr>
          <w:rStyle w:val="FunctionTok"/>
        </w:rPr>
        <w:t>Messaging</w:t>
      </w:r>
      <w:r>
        <w:rPr>
          <w:rStyle w:val="OperatorTok"/>
        </w:rPr>
        <w:t>.</w:t>
      </w:r>
      <w:r>
        <w:rPr>
          <w:rStyle w:val="FunctionTok"/>
        </w:rPr>
        <w:t>ServiceBus</w:t>
      </w:r>
      <w:r>
        <w:br/>
      </w:r>
      <w:r>
        <w:rPr>
          <w:rStyle w:val="NormalTok"/>
        </w:rPr>
        <w:t>dotnet add package Azure</w:t>
      </w:r>
      <w:r>
        <w:rPr>
          <w:rStyle w:val="OperatorTok"/>
        </w:rPr>
        <w:t>.</w:t>
      </w:r>
      <w:r>
        <w:rPr>
          <w:rStyle w:val="FunctionTok"/>
        </w:rPr>
        <w:t>Identity</w:t>
      </w:r>
    </w:p>
    <w:p w14:paraId="45DF4321" w14:textId="77777777" w:rsidR="00BE604D" w:rsidRDefault="00000000">
      <w:r>
        <w:t>Replace its Program.cs with:</w:t>
      </w:r>
    </w:p>
    <w:p w14:paraId="211F266D" w14:textId="77777777" w:rsidR="00BE604D" w:rsidRDefault="00000000">
      <w:pPr>
        <w:pStyle w:val="SourceCode"/>
      </w:pPr>
      <w:r>
        <w:rPr>
          <w:rStyle w:val="KeywordTok"/>
        </w:rPr>
        <w:t>using</w:t>
      </w:r>
      <w:r>
        <w:rPr>
          <w:rStyle w:val="NormalTok"/>
        </w:rPr>
        <w:t xml:space="preserve"> Azure</w:t>
      </w:r>
      <w:r>
        <w:rPr>
          <w:rStyle w:val="OperatorTok"/>
        </w:rPr>
        <w:t>.</w:t>
      </w:r>
      <w:r>
        <w:rPr>
          <w:rStyle w:val="FunctionTok"/>
        </w:rPr>
        <w:t>Identity</w:t>
      </w:r>
      <w:r>
        <w:rPr>
          <w:rStyle w:val="OperatorTok"/>
        </w:rPr>
        <w:t>;</w:t>
      </w:r>
      <w:r>
        <w:br/>
      </w:r>
      <w:r>
        <w:rPr>
          <w:rStyle w:val="KeywordTok"/>
        </w:rPr>
        <w:t>using</w:t>
      </w:r>
      <w:r>
        <w:rPr>
          <w:rStyle w:val="NormalTok"/>
        </w:rPr>
        <w:t xml:space="preserve"> Azure</w:t>
      </w:r>
      <w:r>
        <w:rPr>
          <w:rStyle w:val="OperatorTok"/>
        </w:rPr>
        <w:t>.</w:t>
      </w:r>
      <w:r>
        <w:rPr>
          <w:rStyle w:val="FunctionTok"/>
        </w:rPr>
        <w:t>Messaging</w:t>
      </w:r>
      <w:r>
        <w:rPr>
          <w:rStyle w:val="OperatorTok"/>
        </w:rPr>
        <w:t>.</w:t>
      </w:r>
      <w:r>
        <w:rPr>
          <w:rStyle w:val="FunctionTok"/>
        </w:rPr>
        <w:t>ServiceBus</w:t>
      </w:r>
      <w:r>
        <w:rPr>
          <w:rStyle w:val="OperatorTok"/>
        </w:rPr>
        <w:t>;</w:t>
      </w:r>
      <w:r>
        <w:br/>
      </w:r>
      <w:r>
        <w:br/>
      </w:r>
      <w:r>
        <w:rPr>
          <w:rStyle w:val="DataTypeTok"/>
        </w:rPr>
        <w:t>var</w:t>
      </w:r>
      <w:r>
        <w:rPr>
          <w:rStyle w:val="NormalTok"/>
        </w:rPr>
        <w:t xml:space="preserve"> host </w:t>
      </w:r>
      <w:r>
        <w:rPr>
          <w:rStyle w:val="OperatorTok"/>
        </w:rPr>
        <w:t>=</w:t>
      </w:r>
      <w:r>
        <w:rPr>
          <w:rStyle w:val="NormalTok"/>
        </w:rPr>
        <w:t xml:space="preserve"> Environment</w:t>
      </w:r>
      <w:r>
        <w:rPr>
          <w:rStyle w:val="OperatorTok"/>
        </w:rPr>
        <w:t>.</w:t>
      </w:r>
      <w:r>
        <w:rPr>
          <w:rStyle w:val="FunctionTok"/>
        </w:rPr>
        <w:t>GetEnvironmentVariable</w:t>
      </w:r>
      <w:r>
        <w:rPr>
          <w:rStyle w:val="OperatorTok"/>
        </w:rPr>
        <w:t>(</w:t>
      </w:r>
      <w:r>
        <w:rPr>
          <w:rStyle w:val="StringTok"/>
        </w:rPr>
        <w:t>"LBS_SERVICEBUS_HOST"</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br/>
      </w:r>
      <w:r>
        <w:rPr>
          <w:rStyle w:val="NormalTok"/>
        </w:rPr>
        <w:t xml:space="preserve">        </w:t>
      </w:r>
      <w:r>
        <w:rPr>
          <w:rStyle w:val="StringTok"/>
        </w:rPr>
        <w:t>"Set LBS_SERVICEBUS_HOST to the namespace FQDN."</w:t>
      </w:r>
      <w:r>
        <w:rPr>
          <w:rStyle w:val="OperatorTok"/>
        </w:rPr>
        <w:t>);</w:t>
      </w:r>
      <w:r>
        <w:br/>
      </w:r>
      <w:r>
        <w:br/>
      </w:r>
      <w:r>
        <w:rPr>
          <w:rStyle w:val="NormalTok"/>
        </w:rPr>
        <w:t xml:space="preserve">await </w:t>
      </w:r>
      <w:r>
        <w:rPr>
          <w:rStyle w:val="KeywordTok"/>
        </w:rPr>
        <w:t>using</w:t>
      </w:r>
      <w:r>
        <w:rPr>
          <w:rStyle w:val="NormalTok"/>
        </w:rPr>
        <w:t xml:space="preserve"> </w:t>
      </w:r>
      <w:r>
        <w:rPr>
          <w:rStyle w:val="DataTypeTok"/>
        </w:rPr>
        <w:t>var</w:t>
      </w:r>
      <w:r>
        <w:rPr>
          <w:rStyle w:val="NormalTok"/>
        </w:rPr>
        <w:t xml:space="preserve"> client </w:t>
      </w:r>
      <w:r>
        <w:rPr>
          <w:rStyle w:val="OperatorTok"/>
        </w:rPr>
        <w:t>=</w:t>
      </w:r>
      <w:r>
        <w:rPr>
          <w:rStyle w:val="NormalTok"/>
        </w:rPr>
        <w:t xml:space="preserve"> </w:t>
      </w:r>
      <w:r>
        <w:rPr>
          <w:rStyle w:val="KeywordTok"/>
        </w:rPr>
        <w:t>new</w:t>
      </w:r>
      <w:r>
        <w:rPr>
          <w:rStyle w:val="NormalTok"/>
        </w:rPr>
        <w:t xml:space="preserve"> </w:t>
      </w:r>
      <w:r>
        <w:rPr>
          <w:rStyle w:val="FunctionTok"/>
        </w:rPr>
        <w:t>ServiceBusClient</w:t>
      </w:r>
      <w:r>
        <w:rPr>
          <w:rStyle w:val="OperatorTok"/>
        </w:rPr>
        <w:t>(</w:t>
      </w:r>
      <w:r>
        <w:br/>
      </w:r>
      <w:r>
        <w:rPr>
          <w:rStyle w:val="NormalTok"/>
        </w:rPr>
        <w:t xml:space="preserve">    host</w:t>
      </w:r>
      <w:r>
        <w:rPr>
          <w:rStyle w:val="OperatorTok"/>
        </w:rPr>
        <w:t>,</w:t>
      </w:r>
      <w:r>
        <w:rPr>
          <w:rStyle w:val="NormalTok"/>
        </w:rPr>
        <w:t xml:space="preserve"> </w:t>
      </w:r>
      <w:r>
        <w:rPr>
          <w:rStyle w:val="KeywordTok"/>
        </w:rPr>
        <w:t>new</w:t>
      </w:r>
      <w:r>
        <w:rPr>
          <w:rStyle w:val="NormalTok"/>
        </w:rPr>
        <w:t xml:space="preserve"> </w:t>
      </w:r>
      <w:r>
        <w:rPr>
          <w:rStyle w:val="FunctionTok"/>
        </w:rPr>
        <w:t>DefaultAzureCredential</w:t>
      </w:r>
      <w:r>
        <w:rPr>
          <w:rStyle w:val="OperatorTok"/>
        </w:rPr>
        <w:t>());</w:t>
      </w:r>
      <w:r>
        <w:br/>
      </w:r>
      <w:r>
        <w:rPr>
          <w:rStyle w:val="NormalTok"/>
        </w:rPr>
        <w:t xml:space="preserve">await </w:t>
      </w:r>
      <w:r>
        <w:rPr>
          <w:rStyle w:val="KeywordTok"/>
        </w:rPr>
        <w:t>using</w:t>
      </w:r>
      <w:r>
        <w:rPr>
          <w:rStyle w:val="NormalTok"/>
        </w:rPr>
        <w:t xml:space="preserve"> </w:t>
      </w:r>
      <w:r>
        <w:rPr>
          <w:rStyle w:val="DataTypeTok"/>
        </w:rPr>
        <w:t>var</w:t>
      </w:r>
      <w:r>
        <w:rPr>
          <w:rStyle w:val="NormalTok"/>
        </w:rPr>
        <w:t xml:space="preserve"> sender </w:t>
      </w:r>
      <w:r>
        <w:rPr>
          <w:rStyle w:val="OperatorTok"/>
        </w:rPr>
        <w:t>=</w:t>
      </w:r>
      <w:r>
        <w:rPr>
          <w:rStyle w:val="NormalTok"/>
        </w:rPr>
        <w:t xml:space="preserve"> client</w:t>
      </w:r>
      <w:r>
        <w:rPr>
          <w:rStyle w:val="OperatorTok"/>
        </w:rPr>
        <w:t>.</w:t>
      </w:r>
      <w:r>
        <w:rPr>
          <w:rStyle w:val="FunctionTok"/>
        </w:rPr>
        <w:t>CreateSender</w:t>
      </w:r>
      <w:r>
        <w:rPr>
          <w:rStyle w:val="OperatorTok"/>
        </w:rPr>
        <w:t>(</w:t>
      </w:r>
      <w:r>
        <w:rPr>
          <w:rStyle w:val="StringTok"/>
        </w:rPr>
        <w:t>"applications"</w:t>
      </w:r>
      <w:r>
        <w:rPr>
          <w:rStyle w:val="OperatorTok"/>
        </w:rPr>
        <w:t>);</w:t>
      </w:r>
      <w:r>
        <w:br/>
      </w:r>
      <w:r>
        <w:rPr>
          <w:rStyle w:val="DataTypeTok"/>
        </w:rPr>
        <w:t>var</w:t>
      </w:r>
      <w:r>
        <w:rPr>
          <w:rStyle w:val="NormalTok"/>
        </w:rPr>
        <w:t xml:space="preserve"> body </w:t>
      </w:r>
      <w:r>
        <w:rPr>
          <w:rStyle w:val="OperatorTok"/>
        </w:rPr>
        <w:t>=</w:t>
      </w:r>
      <w:r>
        <w:rPr>
          <w:rStyle w:val="NormalTok"/>
        </w:rPr>
        <w:t xml:space="preserve"> args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StringTok"/>
        </w:rPr>
        <w:t>"LBS fictional application 001"</w:t>
      </w:r>
      <w:r>
        <w:rPr>
          <w:rStyle w:val="NormalTok"/>
        </w:rPr>
        <w:t xml:space="preserve"> </w:t>
      </w:r>
      <w:r>
        <w:rPr>
          <w:rStyle w:val="OperatorTok"/>
        </w:rPr>
        <w:t>:</w:t>
      </w:r>
      <w:r>
        <w:rPr>
          <w:rStyle w:val="NormalTok"/>
        </w:rPr>
        <w:t xml:space="preserve"> args</w:t>
      </w:r>
      <w:r>
        <w:rPr>
          <w:rStyle w:val="OperatorTok"/>
        </w:rPr>
        <w:t>[</w:t>
      </w:r>
      <w:r>
        <w:rPr>
          <w:rStyle w:val="DecValTok"/>
        </w:rPr>
        <w:t>0</w:t>
      </w:r>
      <w:r>
        <w:rPr>
          <w:rStyle w:val="OperatorTok"/>
        </w:rPr>
        <w:t>];</w:t>
      </w:r>
      <w:r>
        <w:br/>
      </w:r>
      <w:r>
        <w:rPr>
          <w:rStyle w:val="DataTypeTok"/>
        </w:rPr>
        <w:t>var</w:t>
      </w:r>
      <w:r>
        <w:rPr>
          <w:rStyle w:val="NormalTok"/>
        </w:rPr>
        <w:t xml:space="preserve"> message </w:t>
      </w:r>
      <w:r>
        <w:rPr>
          <w:rStyle w:val="OperatorTok"/>
        </w:rPr>
        <w:t>=</w:t>
      </w:r>
      <w:r>
        <w:rPr>
          <w:rStyle w:val="NormalTok"/>
        </w:rPr>
        <w:t xml:space="preserve"> </w:t>
      </w:r>
      <w:r>
        <w:rPr>
          <w:rStyle w:val="KeywordTok"/>
        </w:rPr>
        <w:t>new</w:t>
      </w:r>
      <w:r>
        <w:rPr>
          <w:rStyle w:val="NormalTok"/>
        </w:rPr>
        <w:t xml:space="preserve"> </w:t>
      </w:r>
      <w:r>
        <w:rPr>
          <w:rStyle w:val="FunctionTok"/>
        </w:rPr>
        <w:t>ServiceBusMessage</w:t>
      </w:r>
      <w:r>
        <w:rPr>
          <w:rStyle w:val="OperatorTok"/>
        </w:rPr>
        <w:t>(</w:t>
      </w:r>
      <w:r>
        <w:rPr>
          <w:rStyle w:val="NormalTok"/>
        </w:rPr>
        <w:t>body</w:t>
      </w:r>
      <w:r>
        <w:rPr>
          <w:rStyle w:val="OperatorTok"/>
        </w:rPr>
        <w:t>)</w:t>
      </w:r>
      <w:r>
        <w:br/>
      </w:r>
      <w:r>
        <w:rPr>
          <w:rStyle w:val="OperatorTok"/>
        </w:rPr>
        <w:t>{</w:t>
      </w:r>
      <w:r>
        <w:br/>
      </w:r>
      <w:r>
        <w:rPr>
          <w:rStyle w:val="NormalTok"/>
        </w:rPr>
        <w:t xml:space="preserve">    MessageId </w:t>
      </w:r>
      <w:r>
        <w:rPr>
          <w:rStyle w:val="OperatorTok"/>
        </w:rPr>
        <w:t>=</w:t>
      </w:r>
      <w:r>
        <w:rPr>
          <w:rStyle w:val="NormalTok"/>
        </w:rPr>
        <w:t xml:space="preserve"> Guid</w:t>
      </w:r>
      <w:r>
        <w:rPr>
          <w:rStyle w:val="OperatorTok"/>
        </w:rPr>
        <w:t>.</w:t>
      </w:r>
      <w:r>
        <w:rPr>
          <w:rStyle w:val="FunctionTok"/>
        </w:rPr>
        <w:t>NewGuid</w:t>
      </w:r>
      <w:r>
        <w:rPr>
          <w:rStyle w:val="OperatorTok"/>
        </w:rPr>
        <w:t>().</w:t>
      </w:r>
      <w:r>
        <w:rPr>
          <w:rStyle w:val="FunctionTok"/>
        </w:rPr>
        <w:t>ToString</w:t>
      </w:r>
      <w:r>
        <w:rPr>
          <w:rStyle w:val="OperatorTok"/>
        </w:rPr>
        <w:t>(</w:t>
      </w:r>
      <w:r>
        <w:rPr>
          <w:rStyle w:val="StringTok"/>
        </w:rPr>
        <w:t>"N"</w:t>
      </w:r>
      <w:r>
        <w:rPr>
          <w:rStyle w:val="OperatorTok"/>
        </w:rPr>
        <w:t>)</w:t>
      </w:r>
      <w:r>
        <w:br/>
      </w:r>
      <w:r>
        <w:rPr>
          <w:rStyle w:val="OperatorTok"/>
        </w:rPr>
        <w:lastRenderedPageBreak/>
        <w:t>};</w:t>
      </w:r>
      <w:r>
        <w:br/>
      </w:r>
      <w:r>
        <w:br/>
      </w:r>
      <w:r>
        <w:rPr>
          <w:rStyle w:val="NormalTok"/>
        </w:rPr>
        <w:t>await sender</w:t>
      </w:r>
      <w:r>
        <w:rPr>
          <w:rStyle w:val="OperatorTok"/>
        </w:rPr>
        <w:t>.</w:t>
      </w:r>
      <w:r>
        <w:rPr>
          <w:rStyle w:val="FunctionTok"/>
        </w:rPr>
        <w:t>SendMessageAsync</w:t>
      </w:r>
      <w:r>
        <w:rPr>
          <w:rStyle w:val="OperatorTok"/>
        </w:rPr>
        <w:t>(</w:t>
      </w:r>
      <w:r>
        <w:rPr>
          <w:rStyle w:val="NormalTok"/>
        </w:rPr>
        <w:t>message</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w:t>
      </w:r>
      <w:r>
        <w:rPr>
          <w:rStyle w:val="StringTok"/>
        </w:rPr>
        <w:t>"Sent message {message.MessageId}"</w:t>
      </w:r>
      <w:r>
        <w:rPr>
          <w:rStyle w:val="OperatorTok"/>
        </w:rPr>
        <w:t>);</w:t>
      </w:r>
    </w:p>
    <w:p w14:paraId="4311EA7B" w14:textId="77777777" w:rsidR="00BE604D" w:rsidRDefault="00000000">
      <w:r>
        <w:t>Then run:</w:t>
      </w:r>
    </w:p>
    <w:p w14:paraId="215D4415" w14:textId="77777777" w:rsidR="00BE604D" w:rsidRDefault="00000000">
      <w:pPr>
        <w:pStyle w:val="SourceCode"/>
      </w:pPr>
      <w:r>
        <w:rPr>
          <w:rStyle w:val="NormalTok"/>
        </w:rPr>
        <w:t>az login</w:t>
      </w:r>
      <w:r>
        <w:br/>
      </w:r>
      <w:r>
        <w:rPr>
          <w:rStyle w:val="VariableTok"/>
        </w:rPr>
        <w:t>$env</w:t>
      </w:r>
      <w:r>
        <w:rPr>
          <w:rStyle w:val="OperatorTok"/>
        </w:rPr>
        <w:t>:</w:t>
      </w:r>
      <w:r>
        <w:rPr>
          <w:rStyle w:val="VariableTok"/>
        </w:rPr>
        <w:t>LBS_SERVICEBUS_HOST</w:t>
      </w:r>
      <w:r>
        <w:rPr>
          <w:rStyle w:val="NormalTok"/>
        </w:rPr>
        <w:t xml:space="preserve"> </w:t>
      </w:r>
      <w:r>
        <w:rPr>
          <w:rStyle w:val="OperatorTok"/>
        </w:rPr>
        <w:t>=</w:t>
      </w:r>
      <w:r>
        <w:rPr>
          <w:rStyle w:val="NormalTok"/>
        </w:rPr>
        <w:t xml:space="preserve"> </w:t>
      </w:r>
      <w:r>
        <w:rPr>
          <w:rStyle w:val="StringTok"/>
        </w:rPr>
        <w:t>"&lt;actual-namespace&gt;.servicebus.windows.net"</w:t>
      </w:r>
      <w:r>
        <w:br/>
      </w:r>
      <w:r>
        <w:rPr>
          <w:rStyle w:val="NormalTok"/>
        </w:rPr>
        <w:t>dotnet run</w:t>
      </w:r>
    </w:p>
    <w:p w14:paraId="1209937A" w14:textId="77777777" w:rsidR="00BE604D" w:rsidRDefault="00000000">
      <w:r>
        <w:t>Use the FQDN only, without https:// or sb://. DefaultAzureCredential uses an available developer credential; if it selects the wrong account, review the credential sources and tenant with the instructor.</w:t>
      </w:r>
    </w:p>
    <w:p w14:paraId="146B6B7E" w14:textId="77777777" w:rsidR="00BE604D" w:rsidRDefault="00000000">
      <w:pPr>
        <w:pStyle w:val="Heading2"/>
      </w:pPr>
      <w:bookmarkStart w:id="54" w:name="d.-verify-retries-and-dead-lettering"/>
      <w:bookmarkEnd w:id="52"/>
      <w:r>
        <w:t>11D. Verify retries and dead-lettering</w:t>
      </w:r>
    </w:p>
    <w:p w14:paraId="78076EC7" w14:textId="77777777" w:rsidR="00BE604D" w:rsidRDefault="00000000">
      <w:pPr>
        <w:numPr>
          <w:ilvl w:val="0"/>
          <w:numId w:val="42"/>
        </w:numPr>
      </w:pPr>
      <w:r>
        <w:t xml:space="preserve">In the queue’s </w:t>
      </w:r>
      <w:r>
        <w:rPr>
          <w:b/>
          <w:bCs/>
        </w:rPr>
        <w:t>Service Bus Explorer</w:t>
      </w:r>
      <w:r>
        <w:t>, use Entra authentication and Peek to inspect messages if your data role permits it. Peek does not consume a message; Receive/Delete can.</w:t>
      </w:r>
    </w:p>
    <w:p w14:paraId="5031B65D" w14:textId="77777777" w:rsidR="00BE604D" w:rsidRDefault="00000000">
      <w:pPr>
        <w:numPr>
          <w:ilvl w:val="0"/>
          <w:numId w:val="42"/>
        </w:numPr>
      </w:pPr>
      <w:r>
        <w:t>With only the cloud worker active, the normal message should be processed and leave the active queue. Confirm a successful invocation, not only a zero queue count.</w:t>
      </w:r>
    </w:p>
    <w:p w14:paraId="1E2DE12F" w14:textId="77777777" w:rsidR="00BE604D" w:rsidRDefault="00000000">
      <w:pPr>
        <w:numPr>
          <w:ilvl w:val="0"/>
          <w:numId w:val="42"/>
        </w:numPr>
      </w:pPr>
      <w:r>
        <w:t>Send the deliberate failure:</w:t>
      </w:r>
    </w:p>
    <w:p w14:paraId="612481EB" w14:textId="77777777" w:rsidR="00BE604D" w:rsidRDefault="00000000">
      <w:pPr>
        <w:pStyle w:val="SourceCode"/>
      </w:pPr>
      <w:r>
        <w:rPr>
          <w:rStyle w:val="NormalTok"/>
        </w:rPr>
        <w:t xml:space="preserve">dotnet run </w:t>
      </w:r>
      <w:r>
        <w:rPr>
          <w:rStyle w:val="OperatorTok"/>
        </w:rPr>
        <w:t>--</w:t>
      </w:r>
      <w:r>
        <w:rPr>
          <w:rStyle w:val="NormalTok"/>
        </w:rPr>
        <w:t xml:space="preserve"> FAIL</w:t>
      </w:r>
    </w:p>
    <w:p w14:paraId="5098F6E7" w14:textId="77777777" w:rsidR="00BE604D" w:rsidRDefault="00000000">
      <w:pPr>
        <w:numPr>
          <w:ilvl w:val="0"/>
          <w:numId w:val="43"/>
        </w:numPr>
      </w:pPr>
      <w:r>
        <w:t xml:space="preserve">The worker throws, the message is retried, and after max-delivery handling it should appear in the </w:t>
      </w:r>
      <w:r>
        <w:rPr>
          <w:b/>
          <w:bCs/>
        </w:rPr>
        <w:t>dead-letter subqueue</w:t>
      </w:r>
      <w:r>
        <w:t>. Allow processing time; exact delivery timing is not guaranteed.</w:t>
      </w:r>
    </w:p>
    <w:p w14:paraId="1744D04A" w14:textId="77777777" w:rsidR="00BE604D" w:rsidRDefault="00000000">
      <w:pPr>
        <w:numPr>
          <w:ilvl w:val="0"/>
          <w:numId w:val="43"/>
        </w:numPr>
      </w:pPr>
      <w:r>
        <w:t>Inspect its dead-letter reason with appropriate Receiver access. Fixing a consumer does not automatically replay existing dead-letter messages. Do not build an infinite replay loop.</w:t>
      </w:r>
    </w:p>
    <w:p w14:paraId="45F76E97" w14:textId="77777777" w:rsidR="00BE604D" w:rsidRDefault="00000000">
      <w:pPr>
        <w:numPr>
          <w:ilvl w:val="0"/>
          <w:numId w:val="43"/>
        </w:numPr>
      </w:pPr>
      <w:r>
        <w:t>Explain at-least-once delivery: production handlers need idempotency; successful settlement is not a guarantee of exactly-once business processing.</w:t>
      </w:r>
    </w:p>
    <w:p w14:paraId="405A6A2D" w14:textId="77777777" w:rsidR="00BE604D" w:rsidRDefault="00000000">
      <w:r>
        <w:rPr>
          <w:b/>
          <w:bCs/>
        </w:rPr>
        <w:t>Checkpoint:</w:t>
      </w:r>
      <w:r>
        <w:t xml:space="preserve"> one successful message, one observed failure/retry sequence, and a dead-letter observation. If RBAC/network access blocks execution, record that blocker instead of using a shared administrator connection string.</w:t>
      </w:r>
    </w:p>
    <w:p w14:paraId="67A81996" w14:textId="77777777" w:rsidR="00BE604D" w:rsidRDefault="00000000">
      <w:pPr>
        <w:pStyle w:val="Heading1"/>
      </w:pPr>
      <w:bookmarkStart w:id="55" w:name="X9c6eb86b1b3943340ca2d91e3797d241b47f927"/>
      <w:bookmarkEnd w:id="53"/>
      <w:bookmarkEnd w:id="54"/>
      <w:r>
        <w:t>Lab 12 | Application lifecycle, Bicep and delivery</w:t>
      </w:r>
    </w:p>
    <w:p w14:paraId="36EA7625" w14:textId="77777777" w:rsidR="00BE604D" w:rsidRDefault="00000000">
      <w:r>
        <w:rPr>
          <w:b/>
          <w:bCs/>
        </w:rPr>
        <w:t>Time:</w:t>
      </w:r>
      <w:r>
        <w:t xml:space="preserve"> 40-60 minutes, selected tasks in class. </w:t>
      </w:r>
      <w:r>
        <w:rPr>
          <w:b/>
          <w:bCs/>
        </w:rPr>
        <w:t>Needs:</w:t>
      </w:r>
      <w:r>
        <w:t xml:space="preserve"> GitHub or Azure DevOps access for pipeline tasks; approved automation identity. </w:t>
      </w:r>
      <w:r>
        <w:rPr>
          <w:b/>
          <w:bCs/>
        </w:rPr>
        <w:t>Cost:</w:t>
      </w:r>
      <w:r>
        <w:t xml:space="preserve"> deployment targets and some hosted build usage.</w:t>
      </w:r>
    </w:p>
    <w:p w14:paraId="5BC33D6F" w14:textId="77777777" w:rsidR="00BE604D" w:rsidRDefault="00000000">
      <w:pPr>
        <w:pStyle w:val="Heading2"/>
      </w:pPr>
      <w:bookmarkStart w:id="56" w:name="a.-practise-the-delivery-lifecycle"/>
      <w:r>
        <w:t>12A. Practise the delivery lifecycle</w:t>
      </w:r>
    </w:p>
    <w:p w14:paraId="6C18BCEA" w14:textId="77777777" w:rsidR="00BE604D" w:rsidRDefault="00000000">
      <w:pPr>
        <w:numPr>
          <w:ilvl w:val="0"/>
          <w:numId w:val="44"/>
        </w:numPr>
      </w:pPr>
      <w:r>
        <w:t>Stop local instances before rebuilding if binaries are locked. Create a branch in your authorised course repository (or use the instructor’s repository).</w:t>
      </w:r>
    </w:p>
    <w:p w14:paraId="0C1444F0" w14:textId="77777777" w:rsidR="00BE604D" w:rsidRDefault="00000000">
      <w:pPr>
        <w:numPr>
          <w:ilvl w:val="0"/>
          <w:numId w:val="44"/>
        </w:numPr>
      </w:pPr>
      <w:r>
        <w:t>Make a harmless home-page text change in the sample, build, and verify locally. Do not alter the SQL query or authentication to make a deployment appear successful.</w:t>
      </w:r>
    </w:p>
    <w:p w14:paraId="00A55C45" w14:textId="77777777" w:rsidR="00BE604D" w:rsidRDefault="00000000">
      <w:pPr>
        <w:numPr>
          <w:ilvl w:val="0"/>
          <w:numId w:val="44"/>
        </w:numPr>
      </w:pPr>
      <w:r>
        <w:t>Commit source only. Exclude bin, obj, publish, .vs, secrets and local.settings.json from version control using the repository’s ignore rules.</w:t>
      </w:r>
    </w:p>
    <w:p w14:paraId="62D17591" w14:textId="77777777" w:rsidR="00BE604D" w:rsidRDefault="00000000">
      <w:pPr>
        <w:numPr>
          <w:ilvl w:val="0"/>
          <w:numId w:val="44"/>
        </w:numPr>
      </w:pPr>
      <w:r>
        <w:t>Open a pull request and ask a partner to review the change and evidence.</w:t>
      </w:r>
    </w:p>
    <w:p w14:paraId="189825DA" w14:textId="77777777" w:rsidR="00BE604D" w:rsidRDefault="00000000">
      <w:pPr>
        <w:numPr>
          <w:ilvl w:val="0"/>
          <w:numId w:val="44"/>
        </w:numPr>
      </w:pPr>
      <w:r>
        <w:t>Restore/build in CI, run existing tests if supplied, publish an artifact, approve deployment, deploy to DEV, and smoke-test /health and /api/items.</w:t>
      </w:r>
    </w:p>
    <w:p w14:paraId="1FF0E9E6" w14:textId="77777777" w:rsidR="00BE604D" w:rsidRDefault="00000000">
      <w:pPr>
        <w:numPr>
          <w:ilvl w:val="0"/>
          <w:numId w:val="44"/>
        </w:numPr>
      </w:pPr>
      <w:r>
        <w:t>There is no automated test project in the supplied minimal SQL sample. A successful build or dotnet test with no discovered tests must not be described as passing application tests.</w:t>
      </w:r>
    </w:p>
    <w:p w14:paraId="7849DDE4" w14:textId="77777777" w:rsidR="00BE604D" w:rsidRDefault="00000000">
      <w:pPr>
        <w:numPr>
          <w:ilvl w:val="0"/>
          <w:numId w:val="44"/>
        </w:numPr>
      </w:pPr>
      <w:r>
        <w:t>Keep environment-specific settings in the deployment environment, not source. Store artifact/version identity so rollback is repeatable.</w:t>
      </w:r>
    </w:p>
    <w:p w14:paraId="44D25CA7" w14:textId="77777777" w:rsidR="00BE604D" w:rsidRDefault="00000000">
      <w:pPr>
        <w:pStyle w:val="Heading2"/>
      </w:pPr>
      <w:bookmarkStart w:id="57" w:name="b.-build-only-github-actions-example"/>
      <w:bookmarkEnd w:id="55"/>
      <w:r>
        <w:lastRenderedPageBreak/>
        <w:t>12B. Build-only GitHub Actions example</w:t>
      </w:r>
    </w:p>
    <w:p w14:paraId="55395100" w14:textId="77777777" w:rsidR="00BE604D" w:rsidRDefault="00000000">
      <w:r>
        <w:t>If authorised, place this in .github\workflows\build.yml. Use your repository’s approved action versions/pinning policy; these major versions are examples. It builds and uploads an artifact; it does not deploy or create Azure resources.</w:t>
      </w:r>
    </w:p>
    <w:p w14:paraId="12E56124" w14:textId="77777777" w:rsidR="00BE604D" w:rsidRDefault="00000000">
      <w:pPr>
        <w:pStyle w:val="SourceCode"/>
      </w:pPr>
      <w:r>
        <w:rPr>
          <w:rStyle w:val="FunctionTok"/>
        </w:rPr>
        <w:t>name</w:t>
      </w:r>
      <w:r>
        <w:rPr>
          <w:rStyle w:val="KeywordTok"/>
        </w:rPr>
        <w:t>:</w:t>
      </w:r>
      <w:r>
        <w:rPr>
          <w:rStyle w:val="AttributeTok"/>
        </w:rPr>
        <w:t xml:space="preserve"> Build lab application</w:t>
      </w:r>
      <w:r>
        <w:br/>
      </w:r>
      <w:r>
        <w:rPr>
          <w:rStyle w:val="FunctionTok"/>
        </w:rPr>
        <w:t>on</w:t>
      </w:r>
      <w:r>
        <w:rPr>
          <w:rStyle w:val="KeywordTok"/>
        </w:rPr>
        <w:t>:</w:t>
      </w:r>
      <w:r>
        <w:br/>
      </w:r>
      <w:r>
        <w:rPr>
          <w:rStyle w:val="AttributeTok"/>
        </w:rPr>
        <w:t xml:space="preserve">  </w:t>
      </w:r>
      <w:r>
        <w:rPr>
          <w:rStyle w:val="FunctionTok"/>
        </w:rPr>
        <w:t>workflow_dispatch</w:t>
      </w:r>
      <w:r>
        <w:rPr>
          <w:rStyle w:val="KeywordTok"/>
        </w:rPr>
        <w:t>:</w:t>
      </w:r>
      <w:r>
        <w:br/>
      </w:r>
      <w:r>
        <w:rPr>
          <w:rStyle w:val="FunctionTok"/>
        </w:rPr>
        <w:t>permissions</w:t>
      </w:r>
      <w:r>
        <w:rPr>
          <w:rStyle w:val="KeywordTok"/>
        </w:rPr>
        <w:t>:</w:t>
      </w:r>
      <w:r>
        <w:br/>
      </w:r>
      <w:r>
        <w:rPr>
          <w:rStyle w:val="AttributeTok"/>
        </w:rPr>
        <w:t xml:space="preserve">  </w:t>
      </w:r>
      <w:r>
        <w:rPr>
          <w:rStyle w:val="FunctionTok"/>
        </w:rPr>
        <w:t>contents</w:t>
      </w:r>
      <w:r>
        <w:rPr>
          <w:rStyle w:val="KeywordTok"/>
        </w:rPr>
        <w:t>:</w:t>
      </w:r>
      <w:r>
        <w:rPr>
          <w:rStyle w:val="AttributeTok"/>
        </w:rPr>
        <w:t xml:space="preserve"> read</w:t>
      </w:r>
      <w:r>
        <w:br/>
      </w:r>
      <w:r>
        <w:rPr>
          <w:rStyle w:val="FunctionTok"/>
        </w:rPr>
        <w:t>jobs</w:t>
      </w:r>
      <w:r>
        <w:rPr>
          <w:rStyle w:val="KeywordTok"/>
        </w:rPr>
        <w:t>:</w:t>
      </w:r>
      <w:r>
        <w:br/>
      </w:r>
      <w:r>
        <w:rPr>
          <w:rStyle w:val="AttributeTok"/>
        </w:rPr>
        <w:t xml:space="preserve">  </w:t>
      </w:r>
      <w:r>
        <w:rPr>
          <w:rStyle w:val="FunctionTok"/>
        </w:rPr>
        <w:t>build</w:t>
      </w:r>
      <w:r>
        <w:rPr>
          <w:rStyle w:val="KeywordTok"/>
        </w:rPr>
        <w:t>:</w:t>
      </w:r>
      <w:r>
        <w:br/>
      </w:r>
      <w:r>
        <w:rPr>
          <w:rStyle w:val="AttributeTok"/>
        </w:rPr>
        <w:t xml:space="preserve">    </w:t>
      </w:r>
      <w:r>
        <w:rPr>
          <w:rStyle w:val="FunctionTok"/>
        </w:rPr>
        <w:t>runs-on</w:t>
      </w:r>
      <w:r>
        <w:rPr>
          <w:rStyle w:val="KeywordTok"/>
        </w:rPr>
        <w:t>:</w:t>
      </w:r>
      <w:r>
        <w:rPr>
          <w:rStyle w:val="AttributeTok"/>
        </w:rPr>
        <w:t xml:space="preserve"> windows-latest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actions/checkout@v4</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actions/setup-dotnet@v4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dotnet-version</w:t>
      </w:r>
      <w:r>
        <w:rPr>
          <w:rStyle w:val="KeywordTok"/>
        </w:rPr>
        <w:t>:</w:t>
      </w:r>
      <w:r>
        <w:rPr>
          <w:rStyle w:val="AttributeTok"/>
        </w:rPr>
        <w:t xml:space="preserve"> </w:t>
      </w:r>
      <w:r>
        <w:rPr>
          <w:rStyle w:val="StringTok"/>
        </w:rPr>
        <w:t>'10.0.x'</w:t>
      </w:r>
      <w:r>
        <w:br/>
      </w:r>
      <w:r>
        <w:rPr>
          <w:rStyle w:val="AttributeTok"/>
        </w:rPr>
        <w:t xml:space="preserve">      </w:t>
      </w:r>
      <w:r>
        <w:rPr>
          <w:rStyle w:val="KeywordTok"/>
        </w:rPr>
        <w:t>-</w:t>
      </w:r>
      <w:r>
        <w:rPr>
          <w:rStyle w:val="AttributeTok"/>
        </w:rPr>
        <w:t xml:space="preserve"> </w:t>
      </w:r>
      <w:r>
        <w:rPr>
          <w:rStyle w:val="FunctionTok"/>
        </w:rPr>
        <w:t>run</w:t>
      </w:r>
      <w:r>
        <w:rPr>
          <w:rStyle w:val="KeywordTok"/>
        </w:rPr>
        <w:t>:</w:t>
      </w:r>
      <w:r>
        <w:rPr>
          <w:rStyle w:val="AttributeTok"/>
        </w:rPr>
        <w:t xml:space="preserve"> dotnet restore .\AppServiceSqlSample.csproj</w:t>
      </w:r>
      <w:r>
        <w:br/>
      </w:r>
      <w:r>
        <w:rPr>
          <w:rStyle w:val="AttributeTok"/>
        </w:rPr>
        <w:t xml:space="preserve">      </w:t>
      </w:r>
      <w:r>
        <w:rPr>
          <w:rStyle w:val="KeywordTok"/>
        </w:rPr>
        <w:t>-</w:t>
      </w:r>
      <w:r>
        <w:rPr>
          <w:rStyle w:val="AttributeTok"/>
        </w:rPr>
        <w:t xml:space="preserve"> </w:t>
      </w:r>
      <w:r>
        <w:rPr>
          <w:rStyle w:val="FunctionTok"/>
        </w:rPr>
        <w:t>run</w:t>
      </w:r>
      <w:r>
        <w:rPr>
          <w:rStyle w:val="KeywordTok"/>
        </w:rPr>
        <w:t>:</w:t>
      </w:r>
      <w:r>
        <w:rPr>
          <w:rStyle w:val="AttributeTok"/>
        </w:rPr>
        <w:t xml:space="preserve"> dotnet build .\AppServiceSqlSample.csproj -c Release --no-restore</w:t>
      </w:r>
      <w:r>
        <w:br/>
      </w:r>
      <w:r>
        <w:rPr>
          <w:rStyle w:val="AttributeTok"/>
        </w:rPr>
        <w:t xml:space="preserve">      </w:t>
      </w:r>
      <w:r>
        <w:rPr>
          <w:rStyle w:val="KeywordTok"/>
        </w:rPr>
        <w:t>-</w:t>
      </w:r>
      <w:r>
        <w:rPr>
          <w:rStyle w:val="AttributeTok"/>
        </w:rPr>
        <w:t xml:space="preserve"> </w:t>
      </w:r>
      <w:r>
        <w:rPr>
          <w:rStyle w:val="FunctionTok"/>
        </w:rPr>
        <w:t>run</w:t>
      </w:r>
      <w:r>
        <w:rPr>
          <w:rStyle w:val="KeywordTok"/>
        </w:rPr>
        <w:t>:</w:t>
      </w:r>
      <w:r>
        <w:rPr>
          <w:rStyle w:val="AttributeTok"/>
        </w:rPr>
        <w:t xml:space="preserve"> dotnet publish .\AppServiceSqlSample.csproj -c Release --no-build -o .\publish</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actions/upload-artifact@v4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name</w:t>
      </w:r>
      <w:r>
        <w:rPr>
          <w:rStyle w:val="KeywordTok"/>
        </w:rPr>
        <w:t>:</w:t>
      </w:r>
      <w:r>
        <w:rPr>
          <w:rStyle w:val="AttributeTok"/>
        </w:rPr>
        <w:t xml:space="preserve"> lbs-webapp</w:t>
      </w:r>
      <w:r>
        <w:br/>
      </w:r>
      <w:r>
        <w:rPr>
          <w:rStyle w:val="AttributeTok"/>
        </w:rPr>
        <w:t xml:space="preserve">          </w:t>
      </w:r>
      <w:r>
        <w:rPr>
          <w:rStyle w:val="FunctionTok"/>
        </w:rPr>
        <w:t>path</w:t>
      </w:r>
      <w:r>
        <w:rPr>
          <w:rStyle w:val="KeywordTok"/>
        </w:rPr>
        <w:t>:</w:t>
      </w:r>
      <w:r>
        <w:rPr>
          <w:rStyle w:val="AttributeTok"/>
        </w:rPr>
        <w:t xml:space="preserve"> publish</w:t>
      </w:r>
    </w:p>
    <w:p w14:paraId="04CC6A63" w14:textId="77777777" w:rsidR="00BE604D" w:rsidRDefault="00000000">
      <w:r>
        <w:t>This assumes the project is at repository root; adjust paths if it is in a subfolder. In the Actions tab run it manually and download the artifact.</w:t>
      </w:r>
    </w:p>
    <w:p w14:paraId="311A164E" w14:textId="77777777" w:rsidR="00BE604D" w:rsidRDefault="00000000">
      <w:pPr>
        <w:pStyle w:val="BodyText"/>
      </w:pPr>
      <w:r>
        <w:t xml:space="preserve">For Azure deployment automation, use App Service </w:t>
      </w:r>
      <w:r>
        <w:rPr>
          <w:b/>
          <w:bCs/>
        </w:rPr>
        <w:t>Deployment Center</w:t>
      </w:r>
      <w:r>
        <w:t xml:space="preserve"> and the instructor-approved GitHub Actions or Azure DevOps route. Prefer federated identity/OIDC over a stored client secret. An authorised administrator must establish the federation subject (repository/branch or environment), principal and least-privilege target role. Do not create a secret-based deployment as a shortcut. Review generated workflows, environment approvals and subscription before running them.</w:t>
      </w:r>
    </w:p>
    <w:p w14:paraId="50D68CF8" w14:textId="77777777" w:rsidR="00BE604D" w:rsidRDefault="00000000">
      <w:pPr>
        <w:pStyle w:val="Heading2"/>
      </w:pPr>
      <w:bookmarkStart w:id="58" w:name="c.-bicep-preview-exercise"/>
      <w:bookmarkEnd w:id="56"/>
      <w:r>
        <w:t>12C. Bicep preview exercise</w:t>
      </w:r>
    </w:p>
    <w:p w14:paraId="51EAEFBE" w14:textId="77777777" w:rsidR="00BE604D" w:rsidRDefault="00000000">
      <w:r>
        <w:t>In a separate scratch folder create main.bicep:</w:t>
      </w:r>
    </w:p>
    <w:p w14:paraId="3CFC2A35" w14:textId="77777777" w:rsidR="00BE604D" w:rsidRDefault="00000000">
      <w:pPr>
        <w:pStyle w:val="SourceCode"/>
      </w:pPr>
      <w:r>
        <w:t>param location string = resourceGroup().location</w:t>
      </w:r>
      <w:r>
        <w:br/>
        <w:t>@minLength(3)</w:t>
      </w:r>
      <w:r>
        <w:br/>
        <w:t>@maxLength(24)</w:t>
      </w:r>
      <w:r>
        <w:br/>
        <w:t>param storageName string</w:t>
      </w:r>
      <w:r>
        <w:br/>
      </w:r>
      <w:r>
        <w:br/>
        <w:t>resource storage 'Microsoft.Storage/storageAccounts@2023-05-01' = {</w:t>
      </w:r>
      <w:r>
        <w:br/>
        <w:t xml:space="preserve">  name: storageName</w:t>
      </w:r>
      <w:r>
        <w:br/>
        <w:t xml:space="preserve">  location: location</w:t>
      </w:r>
      <w:r>
        <w:br/>
        <w:t xml:space="preserve">  kind: 'StorageV2'</w:t>
      </w:r>
      <w:r>
        <w:br/>
        <w:t xml:space="preserve">  sku: {</w:t>
      </w:r>
      <w:r>
        <w:br/>
        <w:t xml:space="preserve">    name: 'Standard_LRS'</w:t>
      </w:r>
      <w:r>
        <w:br/>
        <w:t xml:space="preserve">  }</w:t>
      </w:r>
      <w:r>
        <w:br/>
        <w:t xml:space="preserve">  properties: {</w:t>
      </w:r>
      <w:r>
        <w:br/>
        <w:t xml:space="preserve">    accessTier: 'Hot'</w:t>
      </w:r>
      <w:r>
        <w:br/>
        <w:t xml:space="preserve">    allowBlobPublicAccess: false</w:t>
      </w:r>
      <w:r>
        <w:br/>
        <w:t xml:space="preserve">    minimumTlsVersion: 'TLS1_2'</w:t>
      </w:r>
      <w:r>
        <w:br/>
        <w:t xml:space="preserve">    supportsHttpsTrafficOnly: true</w:t>
      </w:r>
      <w:r>
        <w:br/>
        <w:t xml:space="preserve">  }</w:t>
      </w:r>
      <w:r>
        <w:br/>
        <w:t>}</w:t>
      </w:r>
    </w:p>
    <w:p w14:paraId="30EC1975" w14:textId="77777777" w:rsidR="00BE604D" w:rsidRDefault="00000000">
      <w:r>
        <w:t>Use a fresh unique name (not an existing production account). An authorised learner can validate and preview:</w:t>
      </w:r>
    </w:p>
    <w:p w14:paraId="6C996E0D" w14:textId="77777777" w:rsidR="00BE604D" w:rsidRDefault="00000000">
      <w:pPr>
        <w:pStyle w:val="SourceCode"/>
      </w:pPr>
      <w:r>
        <w:rPr>
          <w:rStyle w:val="NormalTok"/>
        </w:rPr>
        <w:t xml:space="preserve">az bicep build </w:t>
      </w:r>
      <w:r>
        <w:rPr>
          <w:rStyle w:val="OperatorTok"/>
        </w:rPr>
        <w:t>--</w:t>
      </w:r>
      <w:r>
        <w:rPr>
          <w:rStyle w:val="NormalTok"/>
        </w:rPr>
        <w:t xml:space="preserve">file </w:t>
      </w:r>
      <w:r>
        <w:rPr>
          <w:rStyle w:val="OperatorTok"/>
        </w:rPr>
        <w:t>.</w:t>
      </w:r>
      <w:r>
        <w:rPr>
          <w:rStyle w:val="NormalTok"/>
        </w:rPr>
        <w:t>\main</w:t>
      </w:r>
      <w:r>
        <w:rPr>
          <w:rStyle w:val="OperatorTok"/>
        </w:rPr>
        <w:t>.</w:t>
      </w:r>
      <w:r>
        <w:rPr>
          <w:rStyle w:val="FunctionTok"/>
        </w:rPr>
        <w:t>bicep</w:t>
      </w:r>
      <w:r>
        <w:br/>
      </w:r>
      <w:r>
        <w:rPr>
          <w:rStyle w:val="NormalTok"/>
        </w:rPr>
        <w:t xml:space="preserve">az deployment </w:t>
      </w:r>
      <w:r>
        <w:rPr>
          <w:rStyle w:val="FunctionTok"/>
        </w:rPr>
        <w:t>group</w:t>
      </w:r>
      <w:r>
        <w:rPr>
          <w:rStyle w:val="NormalTok"/>
        </w:rPr>
        <w:t xml:space="preserve"> what-if </w:t>
      </w:r>
      <w:r>
        <w:rPr>
          <w:rStyle w:val="OperatorTok"/>
        </w:rPr>
        <w:t>--</w:t>
      </w:r>
      <w:r>
        <w:rPr>
          <w:rStyle w:val="NormalTok"/>
        </w:rPr>
        <w:t xml:space="preserve">resource-group </w:t>
      </w:r>
      <w:r>
        <w:rPr>
          <w:rStyle w:val="StringTok"/>
        </w:rPr>
        <w:t>"rg-lbs-dev-&lt;suffix&gt;"</w:t>
      </w:r>
      <w:r>
        <w:rPr>
          <w:rStyle w:val="NormalTok"/>
        </w:rPr>
        <w:t xml:space="preserve"> </w:t>
      </w:r>
      <w:r>
        <w:rPr>
          <w:rStyle w:val="OperatorTok"/>
        </w:rPr>
        <w:t>--</w:t>
      </w:r>
      <w:r>
        <w:rPr>
          <w:rStyle w:val="NormalTok"/>
        </w:rPr>
        <w:t xml:space="preserve">template-file </w:t>
      </w:r>
      <w:r>
        <w:rPr>
          <w:rStyle w:val="OperatorTok"/>
        </w:rPr>
        <w:t>.</w:t>
      </w:r>
      <w:r>
        <w:rPr>
          <w:rStyle w:val="NormalTok"/>
        </w:rPr>
        <w:t>\main</w:t>
      </w:r>
      <w:r>
        <w:rPr>
          <w:rStyle w:val="OperatorTok"/>
        </w:rPr>
        <w:t>.</w:t>
      </w:r>
      <w:r>
        <w:rPr>
          <w:rStyle w:val="FunctionTok"/>
        </w:rPr>
        <w:t>bicep</w:t>
      </w:r>
      <w:r>
        <w:rPr>
          <w:rStyle w:val="NormalTok"/>
        </w:rPr>
        <w:t xml:space="preserve"> </w:t>
      </w:r>
      <w:r>
        <w:rPr>
          <w:rStyle w:val="OperatorTok"/>
        </w:rPr>
        <w:t>--</w:t>
      </w:r>
      <w:r>
        <w:rPr>
          <w:rStyle w:val="NormalTok"/>
        </w:rPr>
        <w:t>parameters storageName</w:t>
      </w:r>
      <w:r>
        <w:rPr>
          <w:rStyle w:val="OperatorTok"/>
        </w:rPr>
        <w:t>=</w:t>
      </w:r>
      <w:r>
        <w:rPr>
          <w:rStyle w:val="StringTok"/>
        </w:rPr>
        <w:t>"stlbs&lt;suffix&gt;iac"</w:t>
      </w:r>
    </w:p>
    <w:p w14:paraId="551FCCAD" w14:textId="77777777" w:rsidR="00BE604D" w:rsidRDefault="00000000">
      <w:r>
        <w:lastRenderedPageBreak/>
        <w:t>The first command compiles locally; the second queries Azure for a deployment preview and requires permissions. What-if is not a deployment or a price quote. Do not run a create/apply command without instructor approval. The minimal template is a syntax exercise, not a production networking baseline.</w:t>
      </w:r>
    </w:p>
    <w:p w14:paraId="3FFBEEAD" w14:textId="77777777" w:rsidR="00BE604D" w:rsidRDefault="00000000">
      <w:pPr>
        <w:pStyle w:val="Heading2"/>
      </w:pPr>
      <w:bookmarkStart w:id="59" w:name="d.-rollback-exercise"/>
      <w:bookmarkEnd w:id="57"/>
      <w:r>
        <w:t>12D. Rollback exercise</w:t>
      </w:r>
    </w:p>
    <w:p w14:paraId="3F0036EB" w14:textId="77777777" w:rsidR="00BE604D" w:rsidRDefault="00000000">
      <w:r>
        <w:t>Record the deployed artifact/version, redeploy the prior known-good approved artifact, and verify both endpoints. Database changes require separate rollback/forward-fix planning; redeploying code does not restore data. Slots and slot swaps require a suitable paid tier; do not promise them on Basic B1.</w:t>
      </w:r>
    </w:p>
    <w:p w14:paraId="0647A792" w14:textId="77777777" w:rsidR="00BE604D" w:rsidRDefault="00000000">
      <w:pPr>
        <w:pStyle w:val="BodyText"/>
      </w:pPr>
      <w:r>
        <w:rPr>
          <w:b/>
          <w:bCs/>
        </w:rPr>
        <w:t>Checkpoint:</w:t>
      </w:r>
      <w:r>
        <w:t xml:space="preserve"> explain source -&gt; build -&gt; artifact -&gt; approval -&gt; deploy -&gt; verify -&gt; rollback, and identify which identity deploys versus which identity runs the app.</w:t>
      </w:r>
    </w:p>
    <w:p w14:paraId="05F4497C" w14:textId="77777777" w:rsidR="00BE604D" w:rsidRDefault="00000000">
      <w:pPr>
        <w:pStyle w:val="Heading2"/>
      </w:pPr>
      <w:bookmarkStart w:id="60" w:name="Xb78c7253fc05179aed9993090093a62cef43611"/>
      <w:bookmarkEnd w:id="58"/>
      <w:r>
        <w:t>12E. Deploy a build artifact using federated identity (hands-on)</w:t>
      </w:r>
    </w:p>
    <w:p w14:paraId="07B3CB6E" w14:textId="77777777" w:rsidR="00BE604D" w:rsidRDefault="00000000">
      <w:r>
        <w:rPr>
          <w:b/>
          <w:bCs/>
        </w:rPr>
        <w:t>Additional prerequisites:</w:t>
      </w:r>
      <w:r>
        <w:t xml:space="preserve"> authorised GitHub repository, Actions enabled, an administrator permitted to configure federation/RBAC, and an existing disposable Windows web app from Lab 3. If any are missing, record blocked instead of using a publish-profile secret.</w:t>
      </w:r>
    </w:p>
    <w:p w14:paraId="178FE2FA" w14:textId="77777777" w:rsidR="00BE604D" w:rsidRDefault="00000000">
      <w:pPr>
        <w:numPr>
          <w:ilvl w:val="0"/>
          <w:numId w:val="45"/>
        </w:numPr>
      </w:pPr>
      <w:r>
        <w:t>Create the build-only workflow from 12B and verify it succeeds first. Do not add deployment to a workflow that cannot build the project.</w:t>
      </w:r>
    </w:p>
    <w:p w14:paraId="06034426" w14:textId="77777777" w:rsidR="00BE604D" w:rsidRDefault="00000000">
      <w:pPr>
        <w:numPr>
          <w:ilvl w:val="0"/>
          <w:numId w:val="45"/>
        </w:numPr>
      </w:pPr>
      <w:r>
        <w:t xml:space="preserve">In GitHub </w:t>
      </w:r>
      <w:r>
        <w:rPr>
          <w:b/>
          <w:bCs/>
        </w:rPr>
        <w:t>Settings &gt; Environments</w:t>
      </w:r>
      <w:r>
        <w:t>, create an environment named training. Add a required reviewer if your repository/plan supports it and the instructor requires it; otherwise use the organisation’s approved manual approval mechanism.</w:t>
      </w:r>
    </w:p>
    <w:p w14:paraId="465A298A" w14:textId="77777777" w:rsidR="00BE604D" w:rsidRDefault="00000000">
      <w:pPr>
        <w:numPr>
          <w:ilvl w:val="0"/>
          <w:numId w:val="45"/>
        </w:numPr>
      </w:pPr>
      <w:r>
        <w:t xml:space="preserve">An authorised administrator opens the lab app registration </w:t>
      </w:r>
      <w:r>
        <w:rPr>
          <w:b/>
          <w:bCs/>
        </w:rPr>
        <w:t>Certificates &amp; secrets &gt; Federated credentials &gt; Add credential</w:t>
      </w:r>
      <w:r>
        <w:t xml:space="preserve">. Choose the GitHub Actions workload scenario, exact organisation and repository, entity type </w:t>
      </w:r>
      <w:r>
        <w:rPr>
          <w:b/>
          <w:bCs/>
        </w:rPr>
        <w:t>Environment</w:t>
      </w:r>
      <w:r>
        <w:t>, and value training.</w:t>
      </w:r>
    </w:p>
    <w:p w14:paraId="0BF874C5" w14:textId="77777777" w:rsidR="00BE604D" w:rsidRDefault="00000000">
      <w:pPr>
        <w:numPr>
          <w:ilvl w:val="0"/>
          <w:numId w:val="45"/>
        </w:numPr>
      </w:pPr>
      <w:r>
        <w:t>Verify issuer https://token.actions.githubusercontent.com, audience api://AzureADTokenExchange, and subject repo:&lt;organisation&gt;/&lt;repository&gt;:environment:training. Use the portal-generated values, with no client secret.</w:t>
      </w:r>
    </w:p>
    <w:p w14:paraId="55A450AE" w14:textId="77777777" w:rsidR="00BE604D" w:rsidRDefault="00000000">
      <w:pPr>
        <w:numPr>
          <w:ilvl w:val="0"/>
          <w:numId w:val="45"/>
        </w:numPr>
      </w:pPr>
      <w:r>
        <w:t xml:space="preserve">At the exact target </w:t>
      </w:r>
      <w:r>
        <w:rPr>
          <w:b/>
          <w:bCs/>
        </w:rPr>
        <w:t>web app</w:t>
      </w:r>
      <w:r>
        <w:t xml:space="preserve"> IAM scope, an authorised role administrator grants this service principal </w:t>
      </w:r>
      <w:r>
        <w:rPr>
          <w:b/>
          <w:bCs/>
        </w:rPr>
        <w:t>Website Contributor</w:t>
      </w:r>
      <w:r>
        <w:t>, subject to organisational approval. Do not use subscription-wide Contributor. If a deployment operation requires more access, inspect the denied action and request the smallest justified change.</w:t>
      </w:r>
    </w:p>
    <w:p w14:paraId="1BB7F602" w14:textId="77777777" w:rsidR="00BE604D" w:rsidRDefault="00000000">
      <w:pPr>
        <w:numPr>
          <w:ilvl w:val="0"/>
          <w:numId w:val="45"/>
        </w:numPr>
      </w:pPr>
      <w:r>
        <w:t>Add GitHub repository variables AZURE_CLIENT_ID, AZURE_TENANT_ID, AZURE_SUBSCRIPTION_ID and AZURE_WEBAPP_NAME using your actual identifiers. These IDs/names are not client secrets. Restrict repository write access.</w:t>
      </w:r>
    </w:p>
    <w:p w14:paraId="7B65798C" w14:textId="77777777" w:rsidR="00BE604D" w:rsidRDefault="00000000">
      <w:pPr>
        <w:numPr>
          <w:ilvl w:val="0"/>
          <w:numId w:val="45"/>
        </w:numPr>
      </w:pPr>
      <w:r>
        <w:t xml:space="preserve">Append the following </w:t>
      </w:r>
      <w:r>
        <w:rPr>
          <w:b/>
          <w:bCs/>
        </w:rPr>
        <w:t>deploy job under the existing jobs key</w:t>
      </w:r>
      <w:r>
        <w:t xml:space="preserve"> in build.yml, at the same indentation level as build, not as a separate workflow:</w:t>
      </w:r>
    </w:p>
    <w:p w14:paraId="7EF4F35B" w14:textId="77777777" w:rsidR="00BE604D" w:rsidRDefault="00000000">
      <w:pPr>
        <w:pStyle w:val="SourceCode"/>
      </w:pPr>
      <w:r>
        <w:rPr>
          <w:rStyle w:val="AttributeTok"/>
        </w:rPr>
        <w:t xml:space="preserve">  </w:t>
      </w:r>
      <w:r>
        <w:rPr>
          <w:rStyle w:val="FunctionTok"/>
        </w:rPr>
        <w:t>deploy</w:t>
      </w:r>
      <w:r>
        <w:rPr>
          <w:rStyle w:val="KeywordTok"/>
        </w:rPr>
        <w:t>:</w:t>
      </w:r>
      <w:r>
        <w:br/>
      </w:r>
      <w:r>
        <w:rPr>
          <w:rStyle w:val="AttributeTok"/>
        </w:rPr>
        <w:t xml:space="preserve">    </w:t>
      </w:r>
      <w:r>
        <w:rPr>
          <w:rStyle w:val="FunctionTok"/>
        </w:rPr>
        <w:t>needs</w:t>
      </w:r>
      <w:r>
        <w:rPr>
          <w:rStyle w:val="KeywordTok"/>
        </w:rPr>
        <w:t>:</w:t>
      </w:r>
      <w:r>
        <w:rPr>
          <w:rStyle w:val="AttributeTok"/>
        </w:rPr>
        <w:t xml:space="preserve"> build</w:t>
      </w:r>
      <w:r>
        <w:br/>
      </w:r>
      <w:r>
        <w:rPr>
          <w:rStyle w:val="AttributeTok"/>
        </w:rPr>
        <w:t xml:space="preserve">    </w:t>
      </w:r>
      <w:r>
        <w:rPr>
          <w:rStyle w:val="FunctionTok"/>
        </w:rPr>
        <w:t>runs-on</w:t>
      </w:r>
      <w:r>
        <w:rPr>
          <w:rStyle w:val="KeywordTok"/>
        </w:rPr>
        <w:t>:</w:t>
      </w:r>
      <w:r>
        <w:rPr>
          <w:rStyle w:val="AttributeTok"/>
        </w:rPr>
        <w:t xml:space="preserve"> windows-latest</w:t>
      </w:r>
      <w:r>
        <w:br/>
      </w:r>
      <w:r>
        <w:rPr>
          <w:rStyle w:val="AttributeTok"/>
        </w:rPr>
        <w:t xml:space="preserve">    </w:t>
      </w:r>
      <w:r>
        <w:rPr>
          <w:rStyle w:val="FunctionTok"/>
        </w:rPr>
        <w:t>environment</w:t>
      </w:r>
      <w:r>
        <w:rPr>
          <w:rStyle w:val="KeywordTok"/>
        </w:rPr>
        <w:t>:</w:t>
      </w:r>
      <w:r>
        <w:rPr>
          <w:rStyle w:val="AttributeTok"/>
        </w:rPr>
        <w:t xml:space="preserve"> training</w:t>
      </w:r>
      <w:r>
        <w:br/>
      </w:r>
      <w:r>
        <w:rPr>
          <w:rStyle w:val="AttributeTok"/>
        </w:rPr>
        <w:t xml:space="preserve">    </w:t>
      </w:r>
      <w:r>
        <w:rPr>
          <w:rStyle w:val="FunctionTok"/>
        </w:rPr>
        <w:t>permissions</w:t>
      </w:r>
      <w:r>
        <w:rPr>
          <w:rStyle w:val="KeywordTok"/>
        </w:rPr>
        <w:t>:</w:t>
      </w:r>
      <w:r>
        <w:br/>
      </w:r>
      <w:r>
        <w:rPr>
          <w:rStyle w:val="AttributeTok"/>
        </w:rPr>
        <w:t xml:space="preserve">      </w:t>
      </w:r>
      <w:r>
        <w:rPr>
          <w:rStyle w:val="FunctionTok"/>
        </w:rPr>
        <w:t>contents</w:t>
      </w:r>
      <w:r>
        <w:rPr>
          <w:rStyle w:val="KeywordTok"/>
        </w:rPr>
        <w:t>:</w:t>
      </w:r>
      <w:r>
        <w:rPr>
          <w:rStyle w:val="AttributeTok"/>
        </w:rPr>
        <w:t xml:space="preserve"> read</w:t>
      </w:r>
      <w:r>
        <w:br/>
      </w:r>
      <w:r>
        <w:rPr>
          <w:rStyle w:val="AttributeTok"/>
        </w:rPr>
        <w:t xml:space="preserve">      </w:t>
      </w:r>
      <w:r>
        <w:rPr>
          <w:rStyle w:val="FunctionTok"/>
        </w:rPr>
        <w:t>id-token</w:t>
      </w:r>
      <w:r>
        <w:rPr>
          <w:rStyle w:val="KeywordTok"/>
        </w:rPr>
        <w:t>:</w:t>
      </w:r>
      <w:r>
        <w:rPr>
          <w:rStyle w:val="AttributeTok"/>
        </w:rPr>
        <w:t xml:space="preserve"> write</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actions/download-artifact@v4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name</w:t>
      </w:r>
      <w:r>
        <w:rPr>
          <w:rStyle w:val="KeywordTok"/>
        </w:rPr>
        <w:t>:</w:t>
      </w:r>
      <w:r>
        <w:rPr>
          <w:rStyle w:val="AttributeTok"/>
        </w:rPr>
        <w:t xml:space="preserve"> lbs-webapp</w:t>
      </w:r>
      <w:r>
        <w:br/>
      </w:r>
      <w:r>
        <w:rPr>
          <w:rStyle w:val="AttributeTok"/>
        </w:rPr>
        <w:t xml:space="preserve">          </w:t>
      </w:r>
      <w:r>
        <w:rPr>
          <w:rStyle w:val="FunctionTok"/>
        </w:rPr>
        <w:t>path</w:t>
      </w:r>
      <w:r>
        <w:rPr>
          <w:rStyle w:val="KeywordTok"/>
        </w:rPr>
        <w:t>:</w:t>
      </w:r>
      <w:r>
        <w:rPr>
          <w:rStyle w:val="AttributeTok"/>
        </w:rPr>
        <w:t xml:space="preserve"> package</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azure/login@v2</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client-id</w:t>
      </w:r>
      <w:r>
        <w:rPr>
          <w:rStyle w:val="KeywordTok"/>
        </w:rPr>
        <w:t>:</w:t>
      </w:r>
      <w:r>
        <w:rPr>
          <w:rStyle w:val="AttributeTok"/>
        </w:rPr>
        <w:t xml:space="preserve"> ${{ vars.AZURE_CLIENT_ID }}</w:t>
      </w:r>
      <w:r>
        <w:br/>
      </w:r>
      <w:r>
        <w:rPr>
          <w:rStyle w:val="AttributeTok"/>
        </w:rPr>
        <w:t xml:space="preserve">          </w:t>
      </w:r>
      <w:r>
        <w:rPr>
          <w:rStyle w:val="FunctionTok"/>
        </w:rPr>
        <w:t>tenant-id</w:t>
      </w:r>
      <w:r>
        <w:rPr>
          <w:rStyle w:val="KeywordTok"/>
        </w:rPr>
        <w:t>:</w:t>
      </w:r>
      <w:r>
        <w:rPr>
          <w:rStyle w:val="AttributeTok"/>
        </w:rPr>
        <w:t xml:space="preserve"> ${{ vars.AZURE_TENANT_ID }}</w:t>
      </w:r>
      <w:r>
        <w:br/>
      </w:r>
      <w:r>
        <w:rPr>
          <w:rStyle w:val="AttributeTok"/>
        </w:rPr>
        <w:t xml:space="preserve">          </w:t>
      </w:r>
      <w:r>
        <w:rPr>
          <w:rStyle w:val="FunctionTok"/>
        </w:rPr>
        <w:t>subscription-id</w:t>
      </w:r>
      <w:r>
        <w:rPr>
          <w:rStyle w:val="KeywordTok"/>
        </w:rPr>
        <w:t>:</w:t>
      </w:r>
      <w:r>
        <w:rPr>
          <w:rStyle w:val="AttributeTok"/>
        </w:rPr>
        <w:t xml:space="preserve"> ${{ vars.AZURE_SUBSCRIPTION_ID }}</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azure/webapps-deploy@v3</w:t>
      </w:r>
      <w:r>
        <w:br/>
      </w:r>
      <w:r>
        <w:rPr>
          <w:rStyle w:val="AttributeTok"/>
        </w:rPr>
        <w:t xml:space="preserve">        </w:t>
      </w:r>
      <w:r>
        <w:rPr>
          <w:rStyle w:val="FunctionTok"/>
        </w:rPr>
        <w:t>with</w:t>
      </w:r>
      <w:r>
        <w:rPr>
          <w:rStyle w:val="KeywordTok"/>
        </w:rPr>
        <w:t>:</w:t>
      </w:r>
      <w:r>
        <w:br/>
      </w:r>
      <w:r>
        <w:rPr>
          <w:rStyle w:val="AttributeTok"/>
        </w:rPr>
        <w:lastRenderedPageBreak/>
        <w:t xml:space="preserve">          </w:t>
      </w:r>
      <w:r>
        <w:rPr>
          <w:rStyle w:val="FunctionTok"/>
        </w:rPr>
        <w:t>app-name</w:t>
      </w:r>
      <w:r>
        <w:rPr>
          <w:rStyle w:val="KeywordTok"/>
        </w:rPr>
        <w:t>:</w:t>
      </w:r>
      <w:r>
        <w:rPr>
          <w:rStyle w:val="AttributeTok"/>
        </w:rPr>
        <w:t xml:space="preserve"> ${{ vars.AZURE_WEBAPP_NAME }}</w:t>
      </w:r>
      <w:r>
        <w:br/>
      </w:r>
      <w:r>
        <w:rPr>
          <w:rStyle w:val="AttributeTok"/>
        </w:rPr>
        <w:t xml:space="preserve">          </w:t>
      </w:r>
      <w:r>
        <w:rPr>
          <w:rStyle w:val="FunctionTok"/>
        </w:rPr>
        <w:t>package</w:t>
      </w:r>
      <w:r>
        <w:rPr>
          <w:rStyle w:val="KeywordTok"/>
        </w:rPr>
        <w:t>:</w:t>
      </w:r>
      <w:r>
        <w:rPr>
          <w:rStyle w:val="AttributeTok"/>
        </w:rPr>
        <w:t xml:space="preserve"> package</w:t>
      </w:r>
    </w:p>
    <w:p w14:paraId="1628E1DF" w14:textId="77777777" w:rsidR="00BE604D" w:rsidRDefault="00000000">
      <w:pPr>
        <w:numPr>
          <w:ilvl w:val="0"/>
          <w:numId w:val="46"/>
        </w:numPr>
      </w:pPr>
      <w:r>
        <w:t>Review action versions/pinning with your organisation. Confirm needs: build, the artifact name and environment: training match the federation subject. Do not put id-token: write on unrelated jobs.</w:t>
      </w:r>
    </w:p>
    <w:p w14:paraId="396DEC92" w14:textId="77777777" w:rsidR="00BE604D" w:rsidRDefault="00000000">
      <w:pPr>
        <w:numPr>
          <w:ilvl w:val="0"/>
          <w:numId w:val="46"/>
        </w:numPr>
      </w:pPr>
      <w:r>
        <w:t>Manually run the workflow, review/approve the environment deployment if configured, and inspect sign-in, artifact download and deployment results. A successful login alone is not a completed deployment.</w:t>
      </w:r>
    </w:p>
    <w:p w14:paraId="49197E98" w14:textId="77777777" w:rsidR="00BE604D" w:rsidRDefault="00000000">
      <w:pPr>
        <w:numPr>
          <w:ilvl w:val="0"/>
          <w:numId w:val="46"/>
        </w:numPr>
      </w:pPr>
      <w:r>
        <w:t>Open the actual web app default domain and verify both /health and /api/items. Record workflow run ID, commit, artifact and endpoint status. Database permissions still belong to the web app managed identity, not the pipeline principal.</w:t>
      </w:r>
    </w:p>
    <w:p w14:paraId="721A7A16" w14:textId="77777777" w:rsidR="00BE604D" w:rsidRDefault="00000000">
      <w:pPr>
        <w:numPr>
          <w:ilvl w:val="0"/>
          <w:numId w:val="46"/>
        </w:numPr>
      </w:pPr>
      <w:r>
        <w:t xml:space="preserve">After a harmless text change, build/deploy a second version. For rollback, download the </w:t>
      </w:r>
      <w:r>
        <w:rPr>
          <w:b/>
          <w:bCs/>
        </w:rPr>
        <w:t>prior successful build artifact</w:t>
      </w:r>
      <w:r>
        <w:t xml:space="preserve"> and redeploy that artifact via the approved VS Code deployment route from 3D. Do not rebuild old source and call it the same immutable artifact.</w:t>
      </w:r>
    </w:p>
    <w:p w14:paraId="7CCA9B45" w14:textId="77777777" w:rsidR="00BE604D" w:rsidRDefault="00000000">
      <w:pPr>
        <w:numPr>
          <w:ilvl w:val="0"/>
          <w:numId w:val="46"/>
        </w:numPr>
      </w:pPr>
      <w:r>
        <w:t>Check the restored page text and database endpoint. Record rollback time and exact artifact/run ID. Revoke the pipeline’s role/federated credential during cleanup when no longer needed.</w:t>
      </w:r>
    </w:p>
    <w:p w14:paraId="03B39AE2" w14:textId="77777777" w:rsidR="00BE604D" w:rsidRDefault="00000000">
      <w:r>
        <w:t>This exercise is a small application delivery pipeline, not an automated production release standard. Add protected branches, tests, scan gates, environment separation and audit requirements before production use.</w:t>
      </w:r>
    </w:p>
    <w:p w14:paraId="1C498A79" w14:textId="77777777" w:rsidR="00BE604D" w:rsidRDefault="00000000">
      <w:pPr>
        <w:pStyle w:val="Heading2"/>
      </w:pPr>
      <w:bookmarkStart w:id="61" w:name="Xf841f3c523236e91c03091d948163934b5c8380"/>
      <w:bookmarkEnd w:id="59"/>
      <w:r>
        <w:t>12F. Actually deploy and remove the Bicep resource (hands-on)</w:t>
      </w:r>
    </w:p>
    <w:p w14:paraId="4C520A8A" w14:textId="77777777" w:rsidR="00BE604D" w:rsidRDefault="00000000">
      <w:pPr>
        <w:numPr>
          <w:ilvl w:val="0"/>
          <w:numId w:val="47"/>
        </w:numPr>
      </w:pPr>
      <w:r>
        <w:t>Use the separate scratch folder and main.bicep from 12C. Ensure the storage name is new, lowercase/alphanumeric, at most 24 characters and approved for this exercise.</w:t>
      </w:r>
    </w:p>
    <w:p w14:paraId="026B2E06" w14:textId="77777777" w:rsidR="00BE604D" w:rsidRDefault="00000000">
      <w:pPr>
        <w:numPr>
          <w:ilvl w:val="0"/>
          <w:numId w:val="47"/>
        </w:numPr>
      </w:pPr>
      <w:r>
        <w:t>Review what-if and the storage cost with the instructor. If it shows changes to an existing resource, stop and choose a new unique name.</w:t>
      </w:r>
    </w:p>
    <w:p w14:paraId="64D14025" w14:textId="77777777" w:rsidR="00BE604D" w:rsidRDefault="00000000">
      <w:pPr>
        <w:numPr>
          <w:ilvl w:val="0"/>
          <w:numId w:val="47"/>
        </w:numPr>
      </w:pPr>
      <w:r>
        <w:t>Run the following only after approval, in the correct CLI subscription:</w:t>
      </w:r>
    </w:p>
    <w:p w14:paraId="4A96AC7A" w14:textId="77777777" w:rsidR="00BE604D" w:rsidRDefault="00000000">
      <w:pPr>
        <w:pStyle w:val="SourceCode"/>
      </w:pPr>
      <w:r>
        <w:rPr>
          <w:rStyle w:val="VariableTok"/>
        </w:rPr>
        <w:t>$rg</w:t>
      </w:r>
      <w:r>
        <w:rPr>
          <w:rStyle w:val="NormalTok"/>
        </w:rPr>
        <w:t xml:space="preserve"> </w:t>
      </w:r>
      <w:r>
        <w:rPr>
          <w:rStyle w:val="OperatorTok"/>
        </w:rPr>
        <w:t>=</w:t>
      </w:r>
      <w:r>
        <w:rPr>
          <w:rStyle w:val="NormalTok"/>
        </w:rPr>
        <w:t xml:space="preserve"> </w:t>
      </w:r>
      <w:r>
        <w:rPr>
          <w:rStyle w:val="StringTok"/>
        </w:rPr>
        <w:t>"rg-lbs-dev-&lt;suffix&gt;"</w:t>
      </w:r>
      <w:r>
        <w:br/>
      </w:r>
      <w:r>
        <w:rPr>
          <w:rStyle w:val="VariableTok"/>
        </w:rPr>
        <w:t>$storageName</w:t>
      </w:r>
      <w:r>
        <w:rPr>
          <w:rStyle w:val="NormalTok"/>
        </w:rPr>
        <w:t xml:space="preserve"> </w:t>
      </w:r>
      <w:r>
        <w:rPr>
          <w:rStyle w:val="OperatorTok"/>
        </w:rPr>
        <w:t>=</w:t>
      </w:r>
      <w:r>
        <w:rPr>
          <w:rStyle w:val="NormalTok"/>
        </w:rPr>
        <w:t xml:space="preserve"> </w:t>
      </w:r>
      <w:r>
        <w:rPr>
          <w:rStyle w:val="StringTok"/>
        </w:rPr>
        <w:t>"stlbs&lt;suffix&gt;iac"</w:t>
      </w:r>
      <w:r>
        <w:br/>
      </w:r>
      <w:r>
        <w:rPr>
          <w:rStyle w:val="NormalTok"/>
        </w:rPr>
        <w:t xml:space="preserve">az deployment </w:t>
      </w:r>
      <w:r>
        <w:rPr>
          <w:rStyle w:val="FunctionTok"/>
        </w:rPr>
        <w:t>group</w:t>
      </w:r>
      <w:r>
        <w:rPr>
          <w:rStyle w:val="NormalTok"/>
        </w:rPr>
        <w:t xml:space="preserve"> create </w:t>
      </w:r>
      <w:r>
        <w:rPr>
          <w:rStyle w:val="OperatorTok"/>
        </w:rPr>
        <w:t>--</w:t>
      </w:r>
      <w:r>
        <w:rPr>
          <w:rStyle w:val="NormalTok"/>
        </w:rPr>
        <w:t xml:space="preserve">name </w:t>
      </w:r>
      <w:r>
        <w:rPr>
          <w:rStyle w:val="StringTok"/>
        </w:rPr>
        <w:t>"lbs-storage-practice"</w:t>
      </w:r>
      <w:r>
        <w:rPr>
          <w:rStyle w:val="NormalTok"/>
        </w:rPr>
        <w:t xml:space="preserve"> `</w:t>
      </w:r>
      <w:r>
        <w:br/>
      </w:r>
      <w:r>
        <w:rPr>
          <w:rStyle w:val="NormalTok"/>
        </w:rPr>
        <w:t xml:space="preserve">    </w:t>
      </w:r>
      <w:r>
        <w:rPr>
          <w:rStyle w:val="OperatorTok"/>
        </w:rPr>
        <w:t>--</w:t>
      </w:r>
      <w:r>
        <w:rPr>
          <w:rStyle w:val="NormalTok"/>
        </w:rPr>
        <w:t xml:space="preserve">resource-group </w:t>
      </w:r>
      <w:r>
        <w:rPr>
          <w:rStyle w:val="VariableTok"/>
        </w:rPr>
        <w:t>$rg</w:t>
      </w:r>
      <w:r>
        <w:rPr>
          <w:rStyle w:val="NormalTok"/>
        </w:rPr>
        <w:t xml:space="preserve"> </w:t>
      </w:r>
      <w:r>
        <w:rPr>
          <w:rStyle w:val="OperatorTok"/>
        </w:rPr>
        <w:t>--</w:t>
      </w:r>
      <w:r>
        <w:rPr>
          <w:rStyle w:val="NormalTok"/>
        </w:rPr>
        <w:t xml:space="preserve">template-file </w:t>
      </w:r>
      <w:r>
        <w:rPr>
          <w:rStyle w:val="OperatorTok"/>
        </w:rPr>
        <w:t>.</w:t>
      </w:r>
      <w:r>
        <w:rPr>
          <w:rStyle w:val="NormalTok"/>
        </w:rPr>
        <w:t>\main</w:t>
      </w:r>
      <w:r>
        <w:rPr>
          <w:rStyle w:val="OperatorTok"/>
        </w:rPr>
        <w:t>.</w:t>
      </w:r>
      <w:r>
        <w:rPr>
          <w:rStyle w:val="FunctionTok"/>
        </w:rPr>
        <w:t>bicep</w:t>
      </w:r>
      <w:r>
        <w:rPr>
          <w:rStyle w:val="NormalTok"/>
        </w:rPr>
        <w:t xml:space="preserve"> `</w:t>
      </w:r>
      <w:r>
        <w:br/>
      </w:r>
      <w:r>
        <w:rPr>
          <w:rStyle w:val="NormalTok"/>
        </w:rPr>
        <w:t xml:space="preserve">    </w:t>
      </w:r>
      <w:r>
        <w:rPr>
          <w:rStyle w:val="OperatorTok"/>
        </w:rPr>
        <w:t>--</w:t>
      </w:r>
      <w:r>
        <w:rPr>
          <w:rStyle w:val="NormalTok"/>
        </w:rPr>
        <w:t>parameters storageName</w:t>
      </w:r>
      <w:r>
        <w:rPr>
          <w:rStyle w:val="OperatorTok"/>
        </w:rPr>
        <w:t>=</w:t>
      </w:r>
      <w:r>
        <w:rPr>
          <w:rStyle w:val="VariableTok"/>
        </w:rPr>
        <w:t>$storageName</w:t>
      </w:r>
      <w:r>
        <w:br/>
      </w:r>
      <w:r>
        <w:rPr>
          <w:rStyle w:val="ControlFlowTok"/>
        </w:rPr>
        <w:t>if</w:t>
      </w:r>
      <w:r>
        <w:rPr>
          <w:rStyle w:val="NormalTok"/>
        </w:rPr>
        <w:t xml:space="preserve"> </w:t>
      </w:r>
      <w:r>
        <w:rPr>
          <w:rStyle w:val="OperatorTok"/>
        </w:rPr>
        <w:t>(</w:t>
      </w:r>
      <w:r>
        <w:rPr>
          <w:rStyle w:val="VariableTok"/>
        </w:rPr>
        <w:t>$LASTEXITCODE</w:t>
      </w:r>
      <w:r>
        <w:rPr>
          <w:rStyle w:val="NormalTok"/>
        </w:rPr>
        <w:t xml:space="preserve"> </w:t>
      </w:r>
      <w:r>
        <w:rPr>
          <w:rStyle w:val="OperatorTok"/>
        </w:rPr>
        <w:t>-ne</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ntrolFlowTok"/>
        </w:rPr>
        <w:t>throw</w:t>
      </w:r>
      <w:r>
        <w:rPr>
          <w:rStyle w:val="NormalTok"/>
        </w:rPr>
        <w:t xml:space="preserve"> </w:t>
      </w:r>
      <w:r>
        <w:rPr>
          <w:rStyle w:val="StringTok"/>
        </w:rPr>
        <w:t>"Bicep deployment failed."</w:t>
      </w:r>
      <w:r>
        <w:rPr>
          <w:rStyle w:val="NormalTok"/>
        </w:rPr>
        <w:t xml:space="preserve"> </w:t>
      </w:r>
      <w:r>
        <w:rPr>
          <w:rStyle w:val="OperatorTok"/>
        </w:rPr>
        <w:t>}</w:t>
      </w:r>
      <w:r>
        <w:br/>
      </w:r>
      <w:r>
        <w:rPr>
          <w:rStyle w:val="NormalTok"/>
        </w:rPr>
        <w:t xml:space="preserve">az storage account show </w:t>
      </w:r>
      <w:r>
        <w:rPr>
          <w:rStyle w:val="OperatorTok"/>
        </w:rPr>
        <w:t>--</w:t>
      </w:r>
      <w:r>
        <w:rPr>
          <w:rStyle w:val="NormalTok"/>
        </w:rPr>
        <w:t xml:space="preserve">resource-group </w:t>
      </w:r>
      <w:r>
        <w:rPr>
          <w:rStyle w:val="VariableTok"/>
        </w:rPr>
        <w:t>$rg</w:t>
      </w:r>
      <w:r>
        <w:rPr>
          <w:rStyle w:val="NormalTok"/>
        </w:rPr>
        <w:t xml:space="preserve"> </w:t>
      </w:r>
      <w:r>
        <w:rPr>
          <w:rStyle w:val="OperatorTok"/>
        </w:rPr>
        <w:t>--</w:t>
      </w:r>
      <w:r>
        <w:rPr>
          <w:rStyle w:val="NormalTok"/>
        </w:rPr>
        <w:t xml:space="preserve">name </w:t>
      </w:r>
      <w:r>
        <w:rPr>
          <w:rStyle w:val="VariableTok"/>
        </w:rPr>
        <w:t>$storageName</w:t>
      </w:r>
      <w:r>
        <w:rPr>
          <w:rStyle w:val="NormalTok"/>
        </w:rPr>
        <w:t xml:space="preserve"> `</w:t>
      </w:r>
      <w:r>
        <w:br/>
      </w:r>
      <w:r>
        <w:rPr>
          <w:rStyle w:val="NormalTok"/>
        </w:rPr>
        <w:t xml:space="preserve">    </w:t>
      </w:r>
      <w:r>
        <w:rPr>
          <w:rStyle w:val="OperatorTok"/>
        </w:rPr>
        <w:t>--</w:t>
      </w:r>
      <w:r>
        <w:rPr>
          <w:rStyle w:val="NormalTok"/>
        </w:rPr>
        <w:t xml:space="preserve">query </w:t>
      </w:r>
      <w:r>
        <w:rPr>
          <w:rStyle w:val="StringTok"/>
        </w:rPr>
        <w:t>"{Name:name,Kind:kind,Sku:sku.name,PublicBlob:allowBlobPublicAccess}"</w:t>
      </w:r>
      <w:r>
        <w:rPr>
          <w:rStyle w:val="NormalTok"/>
        </w:rPr>
        <w:t xml:space="preserve"> </w:t>
      </w:r>
      <w:r>
        <w:rPr>
          <w:rStyle w:val="OperatorTok"/>
        </w:rPr>
        <w:t>-</w:t>
      </w:r>
      <w:r>
        <w:rPr>
          <w:rStyle w:val="NormalTok"/>
        </w:rPr>
        <w:t>o table</w:t>
      </w:r>
    </w:p>
    <w:p w14:paraId="1163976B" w14:textId="77777777" w:rsidR="00BE604D" w:rsidRDefault="00000000">
      <w:pPr>
        <w:numPr>
          <w:ilvl w:val="0"/>
          <w:numId w:val="48"/>
        </w:numPr>
      </w:pPr>
      <w:r>
        <w:t xml:space="preserve">Inspect </w:t>
      </w:r>
      <w:r>
        <w:rPr>
          <w:b/>
          <w:bCs/>
        </w:rPr>
        <w:t>Resource group &gt; Deployments &gt; lbs-storage-practice</w:t>
      </w:r>
      <w:r>
        <w:t xml:space="preserve"> in the portal. Confirm succeeded operations and the created account. Re-run what-if with identical parameters and inspect whether the desired state is unchanged.</w:t>
      </w:r>
    </w:p>
    <w:p w14:paraId="34B4A835" w14:textId="77777777" w:rsidR="00BE604D" w:rsidRDefault="00000000">
      <w:pPr>
        <w:numPr>
          <w:ilvl w:val="0"/>
          <w:numId w:val="48"/>
        </w:numPr>
      </w:pPr>
      <w:r>
        <w:t>Do not upload data to this disposable IaC account. Delete only that exact account after verifying its name/ownership:</w:t>
      </w:r>
    </w:p>
    <w:p w14:paraId="11A5C5E9" w14:textId="77777777" w:rsidR="00BE604D" w:rsidRDefault="00000000">
      <w:pPr>
        <w:pStyle w:val="SourceCode"/>
      </w:pPr>
      <w:r>
        <w:rPr>
          <w:rStyle w:val="CommentTok"/>
        </w:rPr>
        <w:t># Destructive: confirm this is the empty account you just created.</w:t>
      </w:r>
      <w:r>
        <w:br/>
      </w:r>
      <w:r>
        <w:rPr>
          <w:rStyle w:val="NormalTok"/>
        </w:rPr>
        <w:t xml:space="preserve">az storage account delete </w:t>
      </w:r>
      <w:r>
        <w:rPr>
          <w:rStyle w:val="OperatorTok"/>
        </w:rPr>
        <w:t>--</w:t>
      </w:r>
      <w:r>
        <w:rPr>
          <w:rStyle w:val="NormalTok"/>
        </w:rPr>
        <w:t xml:space="preserve">resource-group </w:t>
      </w:r>
      <w:r>
        <w:rPr>
          <w:rStyle w:val="VariableTok"/>
        </w:rPr>
        <w:t>$rg</w:t>
      </w:r>
      <w:r>
        <w:rPr>
          <w:rStyle w:val="NormalTok"/>
        </w:rPr>
        <w:t xml:space="preserve"> </w:t>
      </w:r>
      <w:r>
        <w:rPr>
          <w:rStyle w:val="OperatorTok"/>
        </w:rPr>
        <w:t>--</w:t>
      </w:r>
      <w:r>
        <w:rPr>
          <w:rStyle w:val="NormalTok"/>
        </w:rPr>
        <w:t xml:space="preserve">name </w:t>
      </w:r>
      <w:r>
        <w:rPr>
          <w:rStyle w:val="VariableTok"/>
        </w:rPr>
        <w:t>$storageName</w:t>
      </w:r>
    </w:p>
    <w:p w14:paraId="1FA62827" w14:textId="77777777" w:rsidR="00BE604D" w:rsidRDefault="00000000">
      <w:pPr>
        <w:numPr>
          <w:ilvl w:val="0"/>
          <w:numId w:val="49"/>
        </w:numPr>
      </w:pPr>
      <w:r>
        <w:t>Read the confirmation prompt and approve only the intended account. Verify it disappears from the group. Removing deployment history alone does not delete resources.</w:t>
      </w:r>
    </w:p>
    <w:p w14:paraId="445F35F6" w14:textId="77777777" w:rsidR="00BE604D" w:rsidRDefault="00000000">
      <w:r>
        <w:rPr>
          <w:b/>
          <w:bCs/>
        </w:rPr>
        <w:t>Full lifecycle checkpoint:</w:t>
      </w:r>
      <w:r>
        <w:t xml:space="preserve"> your build artifact, federated deployment, smoke tests, rollback and disposable IaC deployment have evidence. Mark any incomplete task explicitly.</w:t>
      </w:r>
    </w:p>
    <w:p w14:paraId="13A5F763" w14:textId="77777777" w:rsidR="00BE604D" w:rsidRDefault="00000000">
      <w:pPr>
        <w:pStyle w:val="Heading1"/>
      </w:pPr>
      <w:bookmarkStart w:id="62" w:name="Xba78c424634bfccddf97f55b906a285a3ae13f2"/>
      <w:bookmarkEnd w:id="60"/>
      <w:bookmarkEnd w:id="61"/>
      <w:r>
        <w:lastRenderedPageBreak/>
        <w:t>Connected real-world example | Building-society document processing</w:t>
      </w:r>
    </w:p>
    <w:p w14:paraId="61103C59" w14:textId="77777777" w:rsidR="00BE604D" w:rsidRDefault="00000000">
      <w:pPr>
        <w:pStyle w:val="Heading2"/>
      </w:pPr>
      <w:bookmarkStart w:id="63" w:name="Xe7a71e17450b08fba98058b3b84b621f543b29f"/>
      <w:r>
        <w:t>Business problem and the smallest useful architecture</w:t>
      </w:r>
    </w:p>
    <w:p w14:paraId="46E802B1" w14:textId="77777777" w:rsidR="00BE604D" w:rsidRDefault="00000000">
      <w:r>
        <w:t>A fictional building society accepts supporting documents for an application. The user should receive an acknowledgement quickly, while a background worker checks the document. Support staff need to find failed processing, developers need repeatable delivery, and the team needs controlled access and costs.</w:t>
      </w:r>
    </w:p>
    <w:p w14:paraId="4DBC0A68" w14:textId="77777777" w:rsidR="00BE604D" w:rsidRDefault="00000000">
      <w:pPr>
        <w:pStyle w:val="BodyText"/>
      </w:pPr>
      <w:r>
        <w:rPr>
          <w:b/>
          <w:bCs/>
        </w:rPr>
        <w:t>This is an educational scenario, not a production financial-services implementation.</w:t>
      </w:r>
      <w:r>
        <w:t xml:space="preserve"> Use a short fictional text document only. Real onboarding, lending, document scanning, malware checks, retention and regulatory requirements require specialist design.</w:t>
      </w:r>
    </w:p>
    <w:p w14:paraId="41E803E9" w14:textId="77777777" w:rsidR="00BE604D" w:rsidRDefault="00000000">
      <w:pPr>
        <w:pStyle w:val="SourceCode"/>
      </w:pPr>
      <w:r>
        <w:t>Business architecture:</w:t>
      </w:r>
      <w:r>
        <w:br/>
        <w:t>Customer -&gt; secured web/API on App Service -&gt; Azure SQL metadata</w:t>
      </w:r>
      <w:r>
        <w:br/>
        <w:t xml:space="preserve">                              |</w:t>
      </w:r>
      <w:r>
        <w:br/>
        <w:t xml:space="preserve">                              +-&gt; private Blob Storage (document)</w:t>
      </w:r>
      <w:r>
        <w:br/>
        <w:t xml:space="preserve">                              +-&gt; Service Bus queue (job reference)</w:t>
      </w:r>
      <w:r>
        <w:br/>
        <w:t xml:space="preserve">                                          |</w:t>
      </w:r>
      <w:r>
        <w:br/>
        <w:t xml:space="preserve">                                          v</w:t>
      </w:r>
      <w:r>
        <w:br/>
        <w:t xml:space="preserve">                                 Azure Function worker</w:t>
      </w:r>
      <w:r>
        <w:br/>
        <w:t xml:space="preserve">                                  |             |</w:t>
      </w:r>
      <w:r>
        <w:br/>
        <w:t xml:space="preserve">                                  v             v</w:t>
      </w:r>
      <w:r>
        <w:br/>
        <w:t xml:space="preserve">                             read blob     update business status</w:t>
      </w:r>
      <w:r>
        <w:br/>
      </w:r>
      <w:r>
        <w:br/>
        <w:t>App / Function -&gt; Application Insights -&gt; Log Analytics -&gt; KQL / alerts</w:t>
      </w:r>
      <w:r>
        <w:br/>
        <w:t>Runtime identity -&gt; Entra / managed identity -&gt; scoped data access</w:t>
      </w:r>
      <w:r>
        <w:br/>
        <w:t>CI/CD identity -&gt; federated service principal -&gt; deployment only</w:t>
      </w:r>
      <w:r>
        <w:br/>
        <w:t>Cost Management -&gt; estimates / actuals / budgets / cleanup decisions</w:t>
      </w:r>
      <w:r>
        <w:br/>
        <w:t>Key Vault -&gt; only secrets still required by the chosen dependencies</w:t>
      </w:r>
    </w:p>
    <w:p w14:paraId="7CEACA19" w14:textId="77777777" w:rsidR="00BE604D" w:rsidRDefault="00000000">
      <w:r>
        <w:rPr>
          <w:b/>
          <w:bCs/>
        </w:rPr>
        <w:t>What is actually implemented by these exercises:</w:t>
      </w:r>
      <w:r>
        <w:t xml:space="preserve"> Lab 3 supplies the separate web-to-SQL read path. The connected exercise below implements a </w:t>
      </w:r>
      <w:r>
        <w:rPr>
          <w:b/>
          <w:bCs/>
        </w:rPr>
        <w:t>console publisher -&gt; Blob -&gt; Service Bus -&gt; Function -&gt; result Blob</w:t>
      </w:r>
      <w:r>
        <w:t xml:space="preserve"> path. It reuses the earlier queue, account and Function App, with telemetry from the Function. It does not silently add a customer upload API or SQL status-update feature to the supplied web sample.</w:t>
      </w:r>
    </w:p>
    <w:p w14:paraId="565813B9" w14:textId="77777777" w:rsidR="00BE604D" w:rsidRDefault="00000000">
      <w:pPr>
        <w:pStyle w:val="BodyText"/>
      </w:pPr>
      <w:r>
        <w:t>This distinction matters: the conceptual architecture can use all the listed services, but the minimal runnable teaching example uses only those needed. The two paths together demonstrate every topic without claiming one fully implemented financial application.</w:t>
      </w:r>
    </w:p>
    <w:p w14:paraId="0BF976C1" w14:textId="77777777" w:rsidR="00BE604D" w:rsidRDefault="00000000">
      <w:pPr>
        <w:pStyle w:val="Heading2"/>
      </w:pPr>
      <w:bookmarkStart w:id="64" w:name="service-to-business-mapping"/>
      <w:bookmarkEnd w:id="62"/>
      <w:r>
        <w:t>Service-to-business mapping</w:t>
      </w:r>
    </w:p>
    <w:tbl>
      <w:tblPr>
        <w:tblW w:w="5000" w:type="pct"/>
        <w:tblLayout w:type="fixed"/>
        <w:tblLook w:val="0020" w:firstRow="1" w:lastRow="0" w:firstColumn="0" w:lastColumn="0" w:noHBand="0" w:noVBand="0"/>
      </w:tblPr>
      <w:tblGrid>
        <w:gridCol w:w="3460"/>
        <w:gridCol w:w="3461"/>
        <w:gridCol w:w="3461"/>
      </w:tblGrid>
      <w:tr w:rsidR="00BE604D" w14:paraId="0AF9A222" w14:textId="77777777">
        <w:trPr>
          <w:tblHeader/>
        </w:trPr>
        <w:tc>
          <w:tcPr>
            <w:tcW w:w="2640" w:type="dxa"/>
          </w:tcPr>
          <w:p w14:paraId="7C4D75B8" w14:textId="77777777" w:rsidR="00BE604D" w:rsidRDefault="00000000">
            <w:r>
              <w:t>Service/topic</w:t>
            </w:r>
          </w:p>
        </w:tc>
        <w:tc>
          <w:tcPr>
            <w:tcW w:w="2640" w:type="dxa"/>
          </w:tcPr>
          <w:p w14:paraId="42AA091B" w14:textId="77777777" w:rsidR="00BE604D" w:rsidRDefault="00000000">
            <w:r>
              <w:t>Purpose in this scenario</w:t>
            </w:r>
          </w:p>
        </w:tc>
        <w:tc>
          <w:tcPr>
            <w:tcW w:w="2640" w:type="dxa"/>
          </w:tcPr>
          <w:p w14:paraId="102C34FE" w14:textId="77777777" w:rsidR="00BE604D" w:rsidRDefault="00000000">
            <w:r>
              <w:t>Practical evidence</w:t>
            </w:r>
          </w:p>
        </w:tc>
      </w:tr>
      <w:tr w:rsidR="00BE604D" w14:paraId="6F8569C5" w14:textId="77777777">
        <w:tc>
          <w:tcPr>
            <w:tcW w:w="2640" w:type="dxa"/>
          </w:tcPr>
          <w:p w14:paraId="25CDAC20" w14:textId="77777777" w:rsidR="00BE604D" w:rsidRDefault="00000000">
            <w:r>
              <w:t>App Service</w:t>
            </w:r>
          </w:p>
        </w:tc>
        <w:tc>
          <w:tcPr>
            <w:tcW w:w="2640" w:type="dxa"/>
          </w:tcPr>
          <w:p w14:paraId="5E50FCD3" w14:textId="77777777" w:rsidR="00BE604D" w:rsidRDefault="00000000">
            <w:r>
              <w:t>Host application/API</w:t>
            </w:r>
          </w:p>
        </w:tc>
        <w:tc>
          <w:tcPr>
            <w:tcW w:w="2640" w:type="dxa"/>
          </w:tcPr>
          <w:p w14:paraId="64000324" w14:textId="77777777" w:rsidR="00BE604D" w:rsidRDefault="00000000">
            <w:r>
              <w:t>Lab 3 cloud endpoints</w:t>
            </w:r>
          </w:p>
        </w:tc>
      </w:tr>
      <w:tr w:rsidR="00BE604D" w14:paraId="57693B19" w14:textId="77777777">
        <w:tc>
          <w:tcPr>
            <w:tcW w:w="2640" w:type="dxa"/>
          </w:tcPr>
          <w:p w14:paraId="6C37A7C5" w14:textId="77777777" w:rsidR="00BE604D" w:rsidRDefault="00000000">
            <w:r>
              <w:t>Azure SQL</w:t>
            </w:r>
          </w:p>
        </w:tc>
        <w:tc>
          <w:tcPr>
            <w:tcW w:w="2640" w:type="dxa"/>
          </w:tcPr>
          <w:p w14:paraId="2E2C1E7D" w14:textId="77777777" w:rsidR="00BE604D" w:rsidRDefault="00000000">
            <w:r>
              <w:t>Structured application/reference records</w:t>
            </w:r>
          </w:p>
        </w:tc>
        <w:tc>
          <w:tcPr>
            <w:tcW w:w="2640" w:type="dxa"/>
          </w:tcPr>
          <w:p w14:paraId="6D9A66DE" w14:textId="77777777" w:rsidR="00BE604D" w:rsidRDefault="00000000">
            <w:r>
              <w:t>Lab 3 managed-identity SELECT</w:t>
            </w:r>
          </w:p>
        </w:tc>
      </w:tr>
      <w:tr w:rsidR="00BE604D" w14:paraId="675A58D9" w14:textId="77777777">
        <w:tc>
          <w:tcPr>
            <w:tcW w:w="2640" w:type="dxa"/>
          </w:tcPr>
          <w:p w14:paraId="7B0D1003" w14:textId="77777777" w:rsidR="00BE604D" w:rsidRDefault="00000000">
            <w:r>
              <w:t>Blob Storage</w:t>
            </w:r>
          </w:p>
        </w:tc>
        <w:tc>
          <w:tcPr>
            <w:tcW w:w="2640" w:type="dxa"/>
          </w:tcPr>
          <w:p w14:paraId="3F2C2C70" w14:textId="77777777" w:rsidR="00BE604D" w:rsidRDefault="00000000">
            <w:r>
              <w:t>Private fictional document and processing result</w:t>
            </w:r>
          </w:p>
        </w:tc>
        <w:tc>
          <w:tcPr>
            <w:tcW w:w="2640" w:type="dxa"/>
          </w:tcPr>
          <w:p w14:paraId="1CB1AD84" w14:textId="77777777" w:rsidR="00BE604D" w:rsidRDefault="00000000">
            <w:r>
              <w:t>Connected exercise below</w:t>
            </w:r>
          </w:p>
        </w:tc>
      </w:tr>
      <w:tr w:rsidR="00BE604D" w14:paraId="74DD2145" w14:textId="77777777">
        <w:tc>
          <w:tcPr>
            <w:tcW w:w="2640" w:type="dxa"/>
          </w:tcPr>
          <w:p w14:paraId="100F6A01" w14:textId="77777777" w:rsidR="00BE604D" w:rsidRDefault="00000000">
            <w:r>
              <w:t>Service Bus</w:t>
            </w:r>
          </w:p>
        </w:tc>
        <w:tc>
          <w:tcPr>
            <w:tcW w:w="2640" w:type="dxa"/>
          </w:tcPr>
          <w:p w14:paraId="3A6274CA" w14:textId="77777777" w:rsidR="00BE604D" w:rsidRDefault="00000000">
            <w:r>
              <w:t>Decouple submission from processing</w:t>
            </w:r>
          </w:p>
        </w:tc>
        <w:tc>
          <w:tcPr>
            <w:tcW w:w="2640" w:type="dxa"/>
          </w:tcPr>
          <w:p w14:paraId="6E274DB6" w14:textId="77777777" w:rsidR="00BE604D" w:rsidRDefault="00000000">
            <w:r>
              <w:t>Job message consumed from queue</w:t>
            </w:r>
          </w:p>
        </w:tc>
      </w:tr>
      <w:tr w:rsidR="00BE604D" w14:paraId="639CADF8" w14:textId="77777777">
        <w:tc>
          <w:tcPr>
            <w:tcW w:w="2640" w:type="dxa"/>
          </w:tcPr>
          <w:p w14:paraId="62525278" w14:textId="77777777" w:rsidR="00BE604D" w:rsidRDefault="00000000">
            <w:r>
              <w:t>Azure Function</w:t>
            </w:r>
          </w:p>
        </w:tc>
        <w:tc>
          <w:tcPr>
            <w:tcW w:w="2640" w:type="dxa"/>
          </w:tcPr>
          <w:p w14:paraId="0B32AFEC" w14:textId="77777777" w:rsidR="00BE604D" w:rsidRDefault="00000000">
            <w:r>
              <w:t>Read document and write simple result</w:t>
            </w:r>
          </w:p>
        </w:tc>
        <w:tc>
          <w:tcPr>
            <w:tcW w:w="2640" w:type="dxa"/>
          </w:tcPr>
          <w:p w14:paraId="32939A8C" w14:textId="77777777" w:rsidR="00BE604D" w:rsidRDefault="00000000">
            <w:r>
              <w:t>Invocation and result blob</w:t>
            </w:r>
          </w:p>
        </w:tc>
      </w:tr>
      <w:tr w:rsidR="00BE604D" w14:paraId="73CEEC10" w14:textId="77777777">
        <w:tc>
          <w:tcPr>
            <w:tcW w:w="2640" w:type="dxa"/>
          </w:tcPr>
          <w:p w14:paraId="0CCAFD61" w14:textId="77777777" w:rsidR="00BE604D" w:rsidRDefault="00000000">
            <w:r>
              <w:t>Application Insights</w:t>
            </w:r>
          </w:p>
        </w:tc>
        <w:tc>
          <w:tcPr>
            <w:tcW w:w="2640" w:type="dxa"/>
          </w:tcPr>
          <w:p w14:paraId="6267367F" w14:textId="77777777" w:rsidR="00BE604D" w:rsidRDefault="00000000">
            <w:r>
              <w:t>Application execution/failure visibility</w:t>
            </w:r>
          </w:p>
        </w:tc>
        <w:tc>
          <w:tcPr>
            <w:tcW w:w="2640" w:type="dxa"/>
          </w:tcPr>
          <w:p w14:paraId="2CA2922F" w14:textId="77777777" w:rsidR="00BE604D" w:rsidRDefault="00000000">
            <w:r>
              <w:t>Function invocation telemetry</w:t>
            </w:r>
          </w:p>
        </w:tc>
      </w:tr>
      <w:tr w:rsidR="00BE604D" w14:paraId="34C589DE" w14:textId="77777777">
        <w:tc>
          <w:tcPr>
            <w:tcW w:w="2640" w:type="dxa"/>
          </w:tcPr>
          <w:p w14:paraId="64431D98" w14:textId="77777777" w:rsidR="00BE604D" w:rsidRDefault="00000000">
            <w:r>
              <w:t>Log Analytics + KQL</w:t>
            </w:r>
          </w:p>
        </w:tc>
        <w:tc>
          <w:tcPr>
            <w:tcW w:w="2640" w:type="dxa"/>
          </w:tcPr>
          <w:p w14:paraId="7DD32CC0" w14:textId="77777777" w:rsidR="00BE604D" w:rsidRDefault="00000000">
            <w:r>
              <w:t>Query and investigate component activity</w:t>
            </w:r>
          </w:p>
        </w:tc>
        <w:tc>
          <w:tcPr>
            <w:tcW w:w="2640" w:type="dxa"/>
          </w:tcPr>
          <w:p w14:paraId="2968CE78" w14:textId="77777777" w:rsidR="00BE604D" w:rsidRDefault="00000000">
            <w:r>
              <w:t>Case queries and time range</w:t>
            </w:r>
          </w:p>
        </w:tc>
      </w:tr>
      <w:tr w:rsidR="00BE604D" w14:paraId="31960803" w14:textId="77777777">
        <w:tc>
          <w:tcPr>
            <w:tcW w:w="2640" w:type="dxa"/>
          </w:tcPr>
          <w:p w14:paraId="1946CCF0" w14:textId="77777777" w:rsidR="00BE604D" w:rsidRDefault="00000000">
            <w:r>
              <w:t>Entra/RBAC/managed identity</w:t>
            </w:r>
          </w:p>
        </w:tc>
        <w:tc>
          <w:tcPr>
            <w:tcW w:w="2640" w:type="dxa"/>
          </w:tcPr>
          <w:p w14:paraId="4C30CB02" w14:textId="77777777" w:rsidR="00BE604D" w:rsidRDefault="00000000">
            <w:r>
              <w:t>Authenticate and constrain runtime data access</w:t>
            </w:r>
          </w:p>
        </w:tc>
        <w:tc>
          <w:tcPr>
            <w:tcW w:w="2640" w:type="dxa"/>
          </w:tcPr>
          <w:p w14:paraId="06E8F1EF" w14:textId="77777777" w:rsidR="00BE604D" w:rsidRDefault="00000000">
            <w:r>
              <w:t>Per-principal role matrix</w:t>
            </w:r>
          </w:p>
        </w:tc>
      </w:tr>
      <w:tr w:rsidR="00BE604D" w14:paraId="4F0617CE" w14:textId="77777777">
        <w:tc>
          <w:tcPr>
            <w:tcW w:w="2640" w:type="dxa"/>
          </w:tcPr>
          <w:p w14:paraId="63BE18AE" w14:textId="77777777" w:rsidR="00BE604D" w:rsidRDefault="00000000">
            <w:r>
              <w:lastRenderedPageBreak/>
              <w:t>Service principal + OIDC</w:t>
            </w:r>
          </w:p>
        </w:tc>
        <w:tc>
          <w:tcPr>
            <w:tcW w:w="2640" w:type="dxa"/>
          </w:tcPr>
          <w:p w14:paraId="0EC5B0E4" w14:textId="77777777" w:rsidR="00BE604D" w:rsidRDefault="00000000">
            <w:r>
              <w:t>Automated delivery without stored client secret</w:t>
            </w:r>
          </w:p>
        </w:tc>
        <w:tc>
          <w:tcPr>
            <w:tcW w:w="2640" w:type="dxa"/>
          </w:tcPr>
          <w:p w14:paraId="511FE0F6" w14:textId="77777777" w:rsidR="00BE604D" w:rsidRDefault="00000000">
            <w:r>
              <w:t>Lab 12E deployment</w:t>
            </w:r>
          </w:p>
        </w:tc>
      </w:tr>
      <w:tr w:rsidR="00BE604D" w14:paraId="45CA4EEB" w14:textId="77777777">
        <w:tc>
          <w:tcPr>
            <w:tcW w:w="2640" w:type="dxa"/>
          </w:tcPr>
          <w:p w14:paraId="37CC1CE4" w14:textId="77777777" w:rsidR="00BE604D" w:rsidRDefault="00000000">
            <w:r>
              <w:t>Key Vault</w:t>
            </w:r>
          </w:p>
        </w:tc>
        <w:tc>
          <w:tcPr>
            <w:tcW w:w="2640" w:type="dxa"/>
          </w:tcPr>
          <w:p w14:paraId="2C7D359D" w14:textId="77777777" w:rsidR="00BE604D" w:rsidRDefault="00000000">
            <w:r>
              <w:t>Reference a remaining configuration secret if needed</w:t>
            </w:r>
          </w:p>
        </w:tc>
        <w:tc>
          <w:tcPr>
            <w:tcW w:w="2640" w:type="dxa"/>
          </w:tcPr>
          <w:p w14:paraId="5A7E9942" w14:textId="77777777" w:rsidR="00BE604D" w:rsidRDefault="00000000">
            <w:r>
              <w:t>Lab 4 fictional rotation; not required for passwordless Blob/Bus</w:t>
            </w:r>
          </w:p>
        </w:tc>
      </w:tr>
      <w:tr w:rsidR="00BE604D" w14:paraId="03CB2317" w14:textId="77777777">
        <w:tc>
          <w:tcPr>
            <w:tcW w:w="2640" w:type="dxa"/>
          </w:tcPr>
          <w:p w14:paraId="7D427452" w14:textId="77777777" w:rsidR="00BE604D" w:rsidRDefault="00000000">
            <w:r>
              <w:t>Cost Management</w:t>
            </w:r>
          </w:p>
        </w:tc>
        <w:tc>
          <w:tcPr>
            <w:tcW w:w="2640" w:type="dxa"/>
          </w:tcPr>
          <w:p w14:paraId="79755DA7" w14:textId="77777777" w:rsidR="00BE604D" w:rsidRDefault="00000000">
            <w:r>
              <w:t>Control the environment’s financial lifecycle</w:t>
            </w:r>
          </w:p>
        </w:tc>
        <w:tc>
          <w:tcPr>
            <w:tcW w:w="2640" w:type="dxa"/>
          </w:tcPr>
          <w:p w14:paraId="2696D737" w14:textId="77777777" w:rsidR="00BE604D" w:rsidRDefault="00000000">
            <w:r>
              <w:t>Lab 5 estimate/budget</w:t>
            </w:r>
          </w:p>
        </w:tc>
      </w:tr>
      <w:tr w:rsidR="00BE604D" w14:paraId="7DFA9EA7" w14:textId="77777777">
        <w:tc>
          <w:tcPr>
            <w:tcW w:w="2640" w:type="dxa"/>
          </w:tcPr>
          <w:p w14:paraId="230DCF1F" w14:textId="77777777" w:rsidR="00BE604D" w:rsidRDefault="00000000">
            <w:r>
              <w:t>CLI / PowerShell / Bicep</w:t>
            </w:r>
          </w:p>
        </w:tc>
        <w:tc>
          <w:tcPr>
            <w:tcW w:w="2640" w:type="dxa"/>
          </w:tcPr>
          <w:p w14:paraId="63CFA0B7" w14:textId="77777777" w:rsidR="00BE604D" w:rsidRDefault="00000000">
            <w:r>
              <w:t>Repeat operations and provision approved resources</w:t>
            </w:r>
          </w:p>
        </w:tc>
        <w:tc>
          <w:tcPr>
            <w:tcW w:w="2640" w:type="dxa"/>
          </w:tcPr>
          <w:p w14:paraId="2F557F1F" w14:textId="77777777" w:rsidR="00BE604D" w:rsidRDefault="00000000">
            <w:r>
              <w:t>Labs 9 and 12F</w:t>
            </w:r>
          </w:p>
        </w:tc>
      </w:tr>
    </w:tbl>
    <w:p w14:paraId="12A55712" w14:textId="77777777" w:rsidR="00BE604D" w:rsidRDefault="00000000">
      <w:pPr>
        <w:pStyle w:val="Heading2"/>
      </w:pPr>
      <w:bookmarkStart w:id="65" w:name="X29d653723e82a9bc6cb123885cc604135719481"/>
      <w:bookmarkEnd w:id="63"/>
      <w:r>
        <w:t>Connected lab prerequisites and acceptance criteria</w:t>
      </w:r>
    </w:p>
    <w:p w14:paraId="6C09FE51" w14:textId="77777777" w:rsidR="00BE604D" w:rsidRDefault="00000000">
      <w:r>
        <w:rPr>
          <w:b/>
          <w:bCs/>
        </w:rPr>
        <w:t>Allow 60-90 extra minutes.</w:t>
      </w:r>
      <w:r>
        <w:t xml:space="preserve"> Complete Labs 6, 10 and 11 first. Start from a successful normal queue message and a healthy Function App. Use an existing private documents container and applications queue from those labs; do not create duplicate namespaces.</w:t>
      </w:r>
    </w:p>
    <w:p w14:paraId="566E4CC8" w14:textId="77777777" w:rsidR="00BE604D" w:rsidRDefault="00000000">
      <w:pPr>
        <w:pStyle w:val="BodyText"/>
      </w:pPr>
      <w:r>
        <w:t>The learner must demonstrate:</w:t>
      </w:r>
    </w:p>
    <w:p w14:paraId="60846919" w14:textId="77777777" w:rsidR="00BE604D" w:rsidRDefault="00000000">
      <w:pPr>
        <w:numPr>
          <w:ilvl w:val="0"/>
          <w:numId w:val="50"/>
        </w:numPr>
      </w:pPr>
      <w:r>
        <w:t>A fictional document blob is created and one job message is sent.</w:t>
      </w:r>
    </w:p>
    <w:p w14:paraId="52C0D91F" w14:textId="77777777" w:rsidR="00BE604D" w:rsidRDefault="00000000">
      <w:pPr>
        <w:numPr>
          <w:ilvl w:val="0"/>
          <w:numId w:val="50"/>
        </w:numPr>
      </w:pPr>
      <w:r>
        <w:t>The deployed worker reads that blob using its own managed identity.</w:t>
      </w:r>
    </w:p>
    <w:p w14:paraId="4B564976" w14:textId="77777777" w:rsidR="00BE604D" w:rsidRDefault="00000000">
      <w:pPr>
        <w:numPr>
          <w:ilvl w:val="0"/>
          <w:numId w:val="50"/>
        </w:numPr>
      </w:pPr>
      <w:r>
        <w:t>A result blob appears under results/ with the matching application ID.</w:t>
      </w:r>
    </w:p>
    <w:p w14:paraId="484D0D7B" w14:textId="77777777" w:rsidR="00BE604D" w:rsidRDefault="00000000">
      <w:pPr>
        <w:numPr>
          <w:ilvl w:val="0"/>
          <w:numId w:val="50"/>
        </w:numPr>
      </w:pPr>
      <w:r>
        <w:t>An invocation/trace is found in monitoring, or its missing instrumentation is diagnosed.</w:t>
      </w:r>
    </w:p>
    <w:p w14:paraId="4F0B0AD0" w14:textId="77777777" w:rsidR="00BE604D" w:rsidRDefault="00000000">
      <w:pPr>
        <w:numPr>
          <w:ilvl w:val="0"/>
          <w:numId w:val="50"/>
        </w:numPr>
      </w:pPr>
      <w:r>
        <w:t>No account key, SAS, SQL password or Service Bus connection string is used.</w:t>
      </w:r>
    </w:p>
    <w:p w14:paraId="75AAB350" w14:textId="77777777" w:rsidR="00BE604D" w:rsidRDefault="00000000">
      <w:pPr>
        <w:pStyle w:val="Heading2"/>
      </w:pPr>
      <w:bookmarkStart w:id="66" w:name="X4484908926b26b8c17c0b0fdb02e4ef43046330"/>
      <w:bookmarkEnd w:id="64"/>
      <w:r>
        <w:t>Step 1. Grant only the required data access</w:t>
      </w:r>
    </w:p>
    <w:p w14:paraId="30ADF787" w14:textId="77777777" w:rsidR="00BE604D" w:rsidRDefault="00000000">
      <w:r>
        <w:t>An authorised role administrator sets these assignments on your disposable resources. Record each scope and wait for propagation.</w:t>
      </w:r>
    </w:p>
    <w:tbl>
      <w:tblPr>
        <w:tblW w:w="5000" w:type="pct"/>
        <w:tblLayout w:type="fixed"/>
        <w:tblLook w:val="0020" w:firstRow="1" w:lastRow="0" w:firstColumn="0" w:lastColumn="0" w:noHBand="0" w:noVBand="0"/>
      </w:tblPr>
      <w:tblGrid>
        <w:gridCol w:w="3460"/>
        <w:gridCol w:w="3461"/>
        <w:gridCol w:w="3461"/>
      </w:tblGrid>
      <w:tr w:rsidR="00BE604D" w14:paraId="091A71B1" w14:textId="77777777">
        <w:trPr>
          <w:tblHeader/>
        </w:trPr>
        <w:tc>
          <w:tcPr>
            <w:tcW w:w="2640" w:type="dxa"/>
          </w:tcPr>
          <w:p w14:paraId="1CFDCC70" w14:textId="77777777" w:rsidR="00BE604D" w:rsidRDefault="00000000">
            <w:r>
              <w:t>Principal</w:t>
            </w:r>
          </w:p>
        </w:tc>
        <w:tc>
          <w:tcPr>
            <w:tcW w:w="2640" w:type="dxa"/>
          </w:tcPr>
          <w:p w14:paraId="4F98A8B9" w14:textId="77777777" w:rsidR="00BE604D" w:rsidRDefault="00000000">
            <w:r>
              <w:t>Role</w:t>
            </w:r>
          </w:p>
        </w:tc>
        <w:tc>
          <w:tcPr>
            <w:tcW w:w="2640" w:type="dxa"/>
          </w:tcPr>
          <w:p w14:paraId="2E8D985A" w14:textId="77777777" w:rsidR="00BE604D" w:rsidRDefault="00000000">
            <w:r>
              <w:t>Scope for this exercise</w:t>
            </w:r>
          </w:p>
        </w:tc>
      </w:tr>
      <w:tr w:rsidR="00BE604D" w14:paraId="3417E67C" w14:textId="77777777">
        <w:tc>
          <w:tcPr>
            <w:tcW w:w="2640" w:type="dxa"/>
          </w:tcPr>
          <w:p w14:paraId="5688413B" w14:textId="77777777" w:rsidR="00BE604D" w:rsidRDefault="00000000">
            <w:r>
              <w:t>Publisher developer user</w:t>
            </w:r>
          </w:p>
        </w:tc>
        <w:tc>
          <w:tcPr>
            <w:tcW w:w="2640" w:type="dxa"/>
          </w:tcPr>
          <w:p w14:paraId="443B5B89" w14:textId="77777777" w:rsidR="00BE604D" w:rsidRDefault="00000000">
            <w:r>
              <w:t>Storage Blob Data Contributor</w:t>
            </w:r>
          </w:p>
        </w:tc>
        <w:tc>
          <w:tcPr>
            <w:tcW w:w="2640" w:type="dxa"/>
          </w:tcPr>
          <w:p w14:paraId="34336E36" w14:textId="77777777" w:rsidR="00BE604D" w:rsidRDefault="00000000">
            <w:r>
              <w:t>Private documents container, or account if container-scoped assignment is unavailable under policy</w:t>
            </w:r>
          </w:p>
        </w:tc>
      </w:tr>
      <w:tr w:rsidR="00BE604D" w14:paraId="10ED686C" w14:textId="77777777">
        <w:tc>
          <w:tcPr>
            <w:tcW w:w="2640" w:type="dxa"/>
          </w:tcPr>
          <w:p w14:paraId="13F1E6DC" w14:textId="77777777" w:rsidR="00BE604D" w:rsidRDefault="00000000">
            <w:r>
              <w:t>Publisher developer user</w:t>
            </w:r>
          </w:p>
        </w:tc>
        <w:tc>
          <w:tcPr>
            <w:tcW w:w="2640" w:type="dxa"/>
          </w:tcPr>
          <w:p w14:paraId="42324829" w14:textId="77777777" w:rsidR="00BE604D" w:rsidRDefault="00000000">
            <w:r>
              <w:t>Azure Service Bus Data Sender</w:t>
            </w:r>
          </w:p>
        </w:tc>
        <w:tc>
          <w:tcPr>
            <w:tcW w:w="2640" w:type="dxa"/>
          </w:tcPr>
          <w:p w14:paraId="1E071640" w14:textId="77777777" w:rsidR="00BE604D" w:rsidRDefault="00000000">
            <w:r>
              <w:t>Training Service Bus namespace</w:t>
            </w:r>
          </w:p>
        </w:tc>
      </w:tr>
      <w:tr w:rsidR="00BE604D" w14:paraId="425361A2" w14:textId="77777777">
        <w:tc>
          <w:tcPr>
            <w:tcW w:w="2640" w:type="dxa"/>
          </w:tcPr>
          <w:p w14:paraId="7ECBC289" w14:textId="77777777" w:rsidR="00BE604D" w:rsidRDefault="00000000">
            <w:r>
              <w:t>Function managed identity</w:t>
            </w:r>
          </w:p>
        </w:tc>
        <w:tc>
          <w:tcPr>
            <w:tcW w:w="2640" w:type="dxa"/>
          </w:tcPr>
          <w:p w14:paraId="69F2F0A9" w14:textId="77777777" w:rsidR="00BE604D" w:rsidRDefault="00000000">
            <w:r>
              <w:t>Azure Service Bus Data Receiver</w:t>
            </w:r>
          </w:p>
        </w:tc>
        <w:tc>
          <w:tcPr>
            <w:tcW w:w="2640" w:type="dxa"/>
          </w:tcPr>
          <w:p w14:paraId="28077D01" w14:textId="77777777" w:rsidR="00BE604D" w:rsidRDefault="00000000">
            <w:r>
              <w:t>Training namespace as in Lab 11</w:t>
            </w:r>
          </w:p>
        </w:tc>
      </w:tr>
      <w:tr w:rsidR="00BE604D" w14:paraId="58CC25F5" w14:textId="77777777">
        <w:tc>
          <w:tcPr>
            <w:tcW w:w="2640" w:type="dxa"/>
          </w:tcPr>
          <w:p w14:paraId="13D56EA1" w14:textId="77777777" w:rsidR="00BE604D" w:rsidRDefault="00000000">
            <w:r>
              <w:t>Function managed identity</w:t>
            </w:r>
          </w:p>
        </w:tc>
        <w:tc>
          <w:tcPr>
            <w:tcW w:w="2640" w:type="dxa"/>
          </w:tcPr>
          <w:p w14:paraId="7E01C3BE" w14:textId="77777777" w:rsidR="00BE604D" w:rsidRDefault="00000000">
            <w:r>
              <w:t>Storage Blob Data Contributor</w:t>
            </w:r>
          </w:p>
        </w:tc>
        <w:tc>
          <w:tcPr>
            <w:tcW w:w="2640" w:type="dxa"/>
          </w:tcPr>
          <w:p w14:paraId="24BF4523" w14:textId="77777777" w:rsidR="00BE604D" w:rsidRDefault="00000000">
            <w:r>
              <w:t>Documents container: reads input and writes results</w:t>
            </w:r>
          </w:p>
        </w:tc>
      </w:tr>
    </w:tbl>
    <w:p w14:paraId="2AD90478" w14:textId="77777777" w:rsidR="00BE604D" w:rsidRDefault="00000000">
      <w:pPr>
        <w:pStyle w:val="BodyText"/>
      </w:pPr>
      <w:r>
        <w:t>For a production design, split input/output containers and grant reader/writer roles at the narrowest scopes supported by the required operations. This exercise uses one disposable container for simplicity. Do not grant storage account keys or subscription Owner.</w:t>
      </w:r>
    </w:p>
    <w:p w14:paraId="628D289D" w14:textId="77777777" w:rsidR="00BE604D" w:rsidRDefault="00000000">
      <w:pPr>
        <w:pStyle w:val="BodyText"/>
      </w:pPr>
      <w:r>
        <w:t>Network access must also succeed. Azure RBAC does not bypass a storage firewall or private endpoint. Use the instructor-approved network path; do not turn on broad public access.</w:t>
      </w:r>
    </w:p>
    <w:p w14:paraId="5C5BF1A4" w14:textId="77777777" w:rsidR="00BE604D" w:rsidRDefault="00000000">
      <w:pPr>
        <w:pStyle w:val="Heading2"/>
      </w:pPr>
      <w:bookmarkStart w:id="67" w:name="X5cba80694322281656806416b35769dc2e87a80"/>
      <w:bookmarkEnd w:id="65"/>
      <w:r>
        <w:t>Step 2. Replace the teaching worker with a document worker</w:t>
      </w:r>
    </w:p>
    <w:p w14:paraId="4E51FBEA" w14:textId="77777777" w:rsidR="00BE604D" w:rsidRDefault="00000000">
      <w:r>
        <w:t xml:space="preserve">Use the existing LbsFunctions project. </w:t>
      </w:r>
      <w:r>
        <w:rPr>
          <w:b/>
          <w:bCs/>
        </w:rPr>
        <w:t>Replace</w:t>
      </w:r>
      <w:r>
        <w:t xml:space="preserve"> its earlier ApplicationWorker.cs; do not leave two functions consuming the same applications queue while testing.</w:t>
      </w:r>
    </w:p>
    <w:p w14:paraId="3A3A29F5" w14:textId="77777777" w:rsidR="00BE604D" w:rsidRDefault="00000000">
      <w:pPr>
        <w:pStyle w:val="BodyText"/>
      </w:pPr>
      <w:r>
        <w:t>Add these packages to that Functions project, preserving its existing generated host/HTTP packages:</w:t>
      </w:r>
    </w:p>
    <w:p w14:paraId="64686FB2" w14:textId="77777777" w:rsidR="00BE604D" w:rsidRDefault="00000000">
      <w:pPr>
        <w:pStyle w:val="SourceCode"/>
      </w:pPr>
      <w:r>
        <w:rPr>
          <w:rStyle w:val="NormalTok"/>
        </w:rPr>
        <w:t>dotnet add package Azure</w:t>
      </w:r>
      <w:r>
        <w:rPr>
          <w:rStyle w:val="OperatorTok"/>
        </w:rPr>
        <w:t>.</w:t>
      </w:r>
      <w:r>
        <w:rPr>
          <w:rStyle w:val="FunctionTok"/>
        </w:rPr>
        <w:t>Storage</w:t>
      </w:r>
      <w:r>
        <w:rPr>
          <w:rStyle w:val="OperatorTok"/>
        </w:rPr>
        <w:t>.</w:t>
      </w:r>
      <w:r>
        <w:rPr>
          <w:rStyle w:val="FunctionTok"/>
        </w:rPr>
        <w:t>Blobs</w:t>
      </w:r>
      <w:r>
        <w:br/>
      </w:r>
      <w:r>
        <w:rPr>
          <w:rStyle w:val="NormalTok"/>
        </w:rPr>
        <w:t>dotnet add package Azure</w:t>
      </w:r>
      <w:r>
        <w:rPr>
          <w:rStyle w:val="OperatorTok"/>
        </w:rPr>
        <w:t>.</w:t>
      </w:r>
      <w:r>
        <w:rPr>
          <w:rStyle w:val="FunctionTok"/>
        </w:rPr>
        <w:t>Identity</w:t>
      </w:r>
    </w:p>
    <w:p w14:paraId="1591FBC0" w14:textId="77777777" w:rsidR="00BE604D" w:rsidRDefault="00000000">
      <w:r>
        <w:t>Replace ApplicationWorker.cs with:</w:t>
      </w:r>
    </w:p>
    <w:p w14:paraId="1C73A070" w14:textId="77777777" w:rsidR="00BE604D" w:rsidRDefault="00000000">
      <w:pPr>
        <w:pStyle w:val="SourceCode"/>
      </w:pPr>
      <w:r>
        <w:rPr>
          <w:rStyle w:val="KeywordTok"/>
        </w:rPr>
        <w:lastRenderedPageBreak/>
        <w:t>using</w:t>
      </w:r>
      <w:r>
        <w:rPr>
          <w:rStyle w:val="NormalTok"/>
        </w:rPr>
        <w:t xml:space="preserve"> System</w:t>
      </w:r>
      <w:r>
        <w:rPr>
          <w:rStyle w:val="OperatorTok"/>
        </w:rPr>
        <w:t>.</w:t>
      </w:r>
      <w:r>
        <w:rPr>
          <w:rStyle w:val="FunctionTok"/>
        </w:rPr>
        <w:t>Text</w:t>
      </w:r>
      <w:r>
        <w:rPr>
          <w:rStyle w:val="OperatorTok"/>
        </w:rPr>
        <w:t>.</w:t>
      </w:r>
      <w:r>
        <w:rPr>
          <w:rStyle w:val="FunctionTok"/>
        </w:rPr>
        <w:t>Json</w:t>
      </w:r>
      <w:r>
        <w:rPr>
          <w:rStyle w:val="OperatorTok"/>
        </w:rPr>
        <w:t>;</w:t>
      </w:r>
      <w:r>
        <w:br/>
      </w:r>
      <w:r>
        <w:rPr>
          <w:rStyle w:val="KeywordTok"/>
        </w:rPr>
        <w:t>using</w:t>
      </w:r>
      <w:r>
        <w:rPr>
          <w:rStyle w:val="NormalTok"/>
        </w:rPr>
        <w:t xml:space="preserve"> Azure</w:t>
      </w:r>
      <w:r>
        <w:rPr>
          <w:rStyle w:val="OperatorTok"/>
        </w:rPr>
        <w:t>.</w:t>
      </w:r>
      <w:r>
        <w:rPr>
          <w:rStyle w:val="FunctionTok"/>
        </w:rPr>
        <w:t>Identity</w:t>
      </w:r>
      <w:r>
        <w:rPr>
          <w:rStyle w:val="OperatorTok"/>
        </w:rPr>
        <w:t>;</w:t>
      </w:r>
      <w:r>
        <w:br/>
      </w:r>
      <w:r>
        <w:rPr>
          <w:rStyle w:val="KeywordTok"/>
        </w:rPr>
        <w:t>using</w:t>
      </w:r>
      <w:r>
        <w:rPr>
          <w:rStyle w:val="NormalTok"/>
        </w:rPr>
        <w:t xml:space="preserve"> Azure</w:t>
      </w:r>
      <w:r>
        <w:rPr>
          <w:rStyle w:val="OperatorTok"/>
        </w:rPr>
        <w:t>.</w:t>
      </w:r>
      <w:r>
        <w:rPr>
          <w:rStyle w:val="FunctionTok"/>
        </w:rPr>
        <w:t>Storage</w:t>
      </w:r>
      <w:r>
        <w:rPr>
          <w:rStyle w:val="OperatorTok"/>
        </w:rPr>
        <w:t>.</w:t>
      </w:r>
      <w:r>
        <w:rPr>
          <w:rStyle w:val="FunctionTok"/>
        </w:rPr>
        <w:t>Blobs</w:t>
      </w:r>
      <w:r>
        <w:rPr>
          <w:rStyle w:val="OperatorTok"/>
        </w:rPr>
        <w:t>;</w:t>
      </w:r>
      <w:r>
        <w:br/>
      </w:r>
      <w:r>
        <w:rPr>
          <w:rStyle w:val="KeywordTok"/>
        </w:rPr>
        <w:t>using</w:t>
      </w:r>
      <w:r>
        <w:rPr>
          <w:rStyle w:val="NormalTok"/>
        </w:rPr>
        <w:t xml:space="preserve"> Microsoft</w:t>
      </w:r>
      <w:r>
        <w:rPr>
          <w:rStyle w:val="OperatorTok"/>
        </w:rPr>
        <w:t>.</w:t>
      </w:r>
      <w:r>
        <w:rPr>
          <w:rStyle w:val="FunctionTok"/>
        </w:rPr>
        <w:t>Azure</w:t>
      </w:r>
      <w:r>
        <w:rPr>
          <w:rStyle w:val="OperatorTok"/>
        </w:rPr>
        <w:t>.</w:t>
      </w:r>
      <w:r>
        <w:rPr>
          <w:rStyle w:val="FunctionTok"/>
        </w:rPr>
        <w:t>Functions</w:t>
      </w:r>
      <w:r>
        <w:rPr>
          <w:rStyle w:val="OperatorTok"/>
        </w:rPr>
        <w:t>.</w:t>
      </w:r>
      <w:r>
        <w:rPr>
          <w:rStyle w:val="FunctionTok"/>
        </w:rPr>
        <w:t>Worker</w:t>
      </w:r>
      <w:r>
        <w:rPr>
          <w:rStyle w:val="OperatorTok"/>
        </w:rPr>
        <w:t>;</w:t>
      </w:r>
      <w:r>
        <w:br/>
      </w:r>
      <w:r>
        <w:rPr>
          <w:rStyle w:val="KeywordTok"/>
        </w:rPr>
        <w:t>using</w:t>
      </w:r>
      <w:r>
        <w:rPr>
          <w:rStyle w:val="NormalTok"/>
        </w:rPr>
        <w:t xml:space="preserve"> Microsoft</w:t>
      </w:r>
      <w:r>
        <w:rPr>
          <w:rStyle w:val="OperatorTok"/>
        </w:rPr>
        <w:t>.</w:t>
      </w:r>
      <w:r>
        <w:rPr>
          <w:rStyle w:val="FunctionTok"/>
        </w:rPr>
        <w:t>Extensions</w:t>
      </w:r>
      <w:r>
        <w:rPr>
          <w:rStyle w:val="OperatorTok"/>
        </w:rPr>
        <w:t>.</w:t>
      </w:r>
      <w:r>
        <w:rPr>
          <w:rStyle w:val="FunctionTok"/>
        </w:rPr>
        <w:t>Logging</w:t>
      </w:r>
      <w:r>
        <w:rPr>
          <w:rStyle w:val="OperatorTok"/>
        </w:rPr>
        <w:t>;</w:t>
      </w:r>
      <w:r>
        <w:br/>
      </w:r>
      <w:r>
        <w:br/>
      </w:r>
      <w:r>
        <w:rPr>
          <w:rStyle w:val="KeywordTok"/>
        </w:rPr>
        <w:t>namespace</w:t>
      </w:r>
      <w:r>
        <w:rPr>
          <w:rStyle w:val="NormalTok"/>
        </w:rPr>
        <w:t xml:space="preserve"> LbsFunctions</w:t>
      </w:r>
      <w:r>
        <w:rPr>
          <w:rStyle w:val="OperatorTok"/>
        </w:rPr>
        <w:t>;</w:t>
      </w:r>
      <w:r>
        <w:br/>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DocumentJob</w:t>
      </w:r>
      <w:r>
        <w:rPr>
          <w:rStyle w:val="OperatorTok"/>
        </w:rPr>
        <w:t>(</w:t>
      </w:r>
      <w:r>
        <w:br/>
      </w:r>
      <w:r>
        <w:rPr>
          <w:rStyle w:val="NormalTok"/>
        </w:rPr>
        <w:t xml:space="preserve">    </w:t>
      </w:r>
      <w:r>
        <w:rPr>
          <w:rStyle w:val="DataTypeTok"/>
        </w:rPr>
        <w:t>string</w:t>
      </w:r>
      <w:r>
        <w:rPr>
          <w:rStyle w:val="NormalTok"/>
        </w:rPr>
        <w:t xml:space="preserve"> ApplicationId</w:t>
      </w:r>
      <w:r>
        <w:rPr>
          <w:rStyle w:val="OperatorTok"/>
        </w:rPr>
        <w:t>,</w:t>
      </w:r>
      <w:r>
        <w:rPr>
          <w:rStyle w:val="NormalTok"/>
        </w:rPr>
        <w:t xml:space="preserve"> </w:t>
      </w:r>
      <w:r>
        <w:rPr>
          <w:rStyle w:val="DataTypeTok"/>
        </w:rPr>
        <w:t>string</w:t>
      </w:r>
      <w:r>
        <w:rPr>
          <w:rStyle w:val="NormalTok"/>
        </w:rPr>
        <w:t xml:space="preserve"> BlobName</w:t>
      </w:r>
      <w:r>
        <w:rPr>
          <w:rStyle w:val="OperatorTok"/>
        </w:rPr>
        <w:t>);</w:t>
      </w:r>
      <w:r>
        <w:br/>
      </w:r>
      <w: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ApplicationWorker</w:t>
      </w:r>
      <w:r>
        <w:br/>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ILogger</w:t>
      </w:r>
      <w:r>
        <w:rPr>
          <w:rStyle w:val="OperatorTok"/>
        </w:rPr>
        <w:t>&lt;</w:t>
      </w:r>
      <w:r>
        <w:rPr>
          <w:rStyle w:val="NormalTok"/>
        </w:rPr>
        <w:t>ApplicationWorker</w:t>
      </w:r>
      <w:r>
        <w:rPr>
          <w:rStyle w:val="OperatorTok"/>
        </w:rPr>
        <w:t>&gt;</w:t>
      </w:r>
      <w:r>
        <w:rPr>
          <w:rStyle w:val="NormalTok"/>
        </w:rPr>
        <w:t xml:space="preserve"> _logger</w:t>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BlobContainerClient _container</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ApplicationWorker</w:t>
      </w:r>
      <w:r>
        <w:rPr>
          <w:rStyle w:val="OperatorTok"/>
        </w:rPr>
        <w:t>(</w:t>
      </w:r>
      <w:r>
        <w:rPr>
          <w:rStyle w:val="NormalTok"/>
        </w:rPr>
        <w:t>ILogger</w:t>
      </w:r>
      <w:r>
        <w:rPr>
          <w:rStyle w:val="OperatorTok"/>
        </w:rPr>
        <w:t>&lt;</w:t>
      </w:r>
      <w:r>
        <w:rPr>
          <w:rStyle w:val="NormalTok"/>
        </w:rPr>
        <w:t>ApplicationWorker</w:t>
      </w:r>
      <w:r>
        <w:rPr>
          <w:rStyle w:val="OperatorTok"/>
        </w:rPr>
        <w:t>&gt;</w:t>
      </w:r>
      <w:r>
        <w:rPr>
          <w:rStyle w:val="NormalTok"/>
        </w:rPr>
        <w:t xml:space="preserve"> logger</w:t>
      </w:r>
      <w:r>
        <w:rPr>
          <w:rStyle w:val="OperatorTok"/>
        </w:rPr>
        <w:t>)</w:t>
      </w:r>
      <w:r>
        <w:br/>
      </w:r>
      <w:r>
        <w:rPr>
          <w:rStyle w:val="NormalTok"/>
        </w:rPr>
        <w:t xml:space="preserve">    </w:t>
      </w:r>
      <w:r>
        <w:rPr>
          <w:rStyle w:val="OperatorTok"/>
        </w:rPr>
        <w:t>{</w:t>
      </w:r>
      <w:r>
        <w:br/>
      </w:r>
      <w:r>
        <w:rPr>
          <w:rStyle w:val="NormalTok"/>
        </w:rPr>
        <w:t xml:space="preserve">        _logger </w:t>
      </w:r>
      <w:r>
        <w:rPr>
          <w:rStyle w:val="OperatorTok"/>
        </w:rPr>
        <w:t>=</w:t>
      </w:r>
      <w:r>
        <w:rPr>
          <w:rStyle w:val="NormalTok"/>
        </w:rPr>
        <w:t xml:space="preserve"> logger</w:t>
      </w:r>
      <w:r>
        <w:rPr>
          <w:rStyle w:val="OperatorTok"/>
        </w:rPr>
        <w:t>;</w:t>
      </w:r>
      <w:r>
        <w:br/>
      </w:r>
      <w:r>
        <w:rPr>
          <w:rStyle w:val="NormalTok"/>
        </w:rPr>
        <w:t xml:space="preserve">        </w:t>
      </w:r>
      <w:r>
        <w:rPr>
          <w:rStyle w:val="DataTypeTok"/>
        </w:rPr>
        <w:t>var</w:t>
      </w:r>
      <w:r>
        <w:rPr>
          <w:rStyle w:val="NormalTok"/>
        </w:rPr>
        <w:t xml:space="preserve"> endpoint </w:t>
      </w:r>
      <w:r>
        <w:rPr>
          <w:rStyle w:val="OperatorTok"/>
        </w:rPr>
        <w:t>=</w:t>
      </w:r>
      <w:r>
        <w:rPr>
          <w:rStyle w:val="NormalTok"/>
        </w:rPr>
        <w:t xml:space="preserve"> Environment</w:t>
      </w:r>
      <w:r>
        <w:rPr>
          <w:rStyle w:val="OperatorTok"/>
        </w:rPr>
        <w:t>.</w:t>
      </w:r>
      <w:r>
        <w:rPr>
          <w:rStyle w:val="FunctionTok"/>
        </w:rPr>
        <w:t>GetEnvironmentVariable</w:t>
      </w:r>
      <w:r>
        <w:rPr>
          <w:rStyle w:val="OperatorTok"/>
        </w:rPr>
        <w:t>(</w:t>
      </w:r>
      <w:r>
        <w:br/>
      </w:r>
      <w:r>
        <w:rPr>
          <w:rStyle w:val="NormalTok"/>
        </w:rPr>
        <w:t xml:space="preserve">            </w:t>
      </w:r>
      <w:r>
        <w:rPr>
          <w:rStyle w:val="StringTok"/>
        </w:rPr>
        <w:t>"LBS_BLOB_SERVICE_URI"</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br/>
      </w:r>
      <w:r>
        <w:rPr>
          <w:rStyle w:val="NormalTok"/>
        </w:rPr>
        <w:t xml:space="preserve">                </w:t>
      </w:r>
      <w:r>
        <w:rPr>
          <w:rStyle w:val="StringTok"/>
        </w:rPr>
        <w:t>"Set LBS_BLOB_SERVICE_URI."</w:t>
      </w:r>
      <w:r>
        <w:rPr>
          <w:rStyle w:val="OperatorTok"/>
        </w:rPr>
        <w:t>);</w:t>
      </w:r>
      <w:r>
        <w:br/>
      </w:r>
      <w:r>
        <w:rPr>
          <w:rStyle w:val="NormalTok"/>
        </w:rPr>
        <w:t xml:space="preserve">        </w:t>
      </w:r>
      <w:r>
        <w:rPr>
          <w:rStyle w:val="DataTypeTok"/>
        </w:rPr>
        <w:t>var</w:t>
      </w:r>
      <w:r>
        <w:rPr>
          <w:rStyle w:val="NormalTok"/>
        </w:rPr>
        <w:t xml:space="preserve"> client </w:t>
      </w:r>
      <w:r>
        <w:rPr>
          <w:rStyle w:val="OperatorTok"/>
        </w:rPr>
        <w:t>=</w:t>
      </w:r>
      <w:r>
        <w:rPr>
          <w:rStyle w:val="NormalTok"/>
        </w:rPr>
        <w:t xml:space="preserve"> </w:t>
      </w:r>
      <w:r>
        <w:rPr>
          <w:rStyle w:val="KeywordTok"/>
        </w:rPr>
        <w:t>new</w:t>
      </w:r>
      <w:r>
        <w:rPr>
          <w:rStyle w:val="NormalTok"/>
        </w:rPr>
        <w:t xml:space="preserve"> </w:t>
      </w:r>
      <w:r>
        <w:rPr>
          <w:rStyle w:val="FunctionTok"/>
        </w:rPr>
        <w:t>BlobServiceClient</w:t>
      </w:r>
      <w:r>
        <w:rPr>
          <w:rStyle w:val="OperatorTok"/>
        </w:rPr>
        <w:t>(</w:t>
      </w:r>
      <w:r>
        <w:br/>
      </w:r>
      <w:r>
        <w:rPr>
          <w:rStyle w:val="NormalTok"/>
        </w:rPr>
        <w:t xml:space="preserve">            </w:t>
      </w:r>
      <w:r>
        <w:rPr>
          <w:rStyle w:val="KeywordTok"/>
        </w:rPr>
        <w:t>new</w:t>
      </w:r>
      <w:r>
        <w:rPr>
          <w:rStyle w:val="NormalTok"/>
        </w:rPr>
        <w:t xml:space="preserve"> </w:t>
      </w:r>
      <w:r>
        <w:rPr>
          <w:rStyle w:val="FunctionTok"/>
        </w:rPr>
        <w:t>Uri</w:t>
      </w:r>
      <w:r>
        <w:rPr>
          <w:rStyle w:val="OperatorTok"/>
        </w:rPr>
        <w:t>(</w:t>
      </w:r>
      <w:r>
        <w:rPr>
          <w:rStyle w:val="NormalTok"/>
        </w:rPr>
        <w:t>endpoint</w:t>
      </w:r>
      <w:r>
        <w:rPr>
          <w:rStyle w:val="OperatorTok"/>
        </w:rPr>
        <w:t>),</w:t>
      </w:r>
      <w:r>
        <w:rPr>
          <w:rStyle w:val="NormalTok"/>
        </w:rPr>
        <w:t xml:space="preserve"> </w:t>
      </w:r>
      <w:r>
        <w:rPr>
          <w:rStyle w:val="KeywordTok"/>
        </w:rPr>
        <w:t>new</w:t>
      </w:r>
      <w:r>
        <w:rPr>
          <w:rStyle w:val="NormalTok"/>
        </w:rPr>
        <w:t xml:space="preserve"> </w:t>
      </w:r>
      <w:r>
        <w:rPr>
          <w:rStyle w:val="FunctionTok"/>
        </w:rPr>
        <w:t>DefaultAzureCredential</w:t>
      </w:r>
      <w:r>
        <w:rPr>
          <w:rStyle w:val="OperatorTok"/>
        </w:rPr>
        <w:t>());</w:t>
      </w:r>
      <w:r>
        <w:br/>
      </w:r>
      <w:r>
        <w:rPr>
          <w:rStyle w:val="NormalTok"/>
        </w:rPr>
        <w:t xml:space="preserve">        _container </w:t>
      </w:r>
      <w:r>
        <w:rPr>
          <w:rStyle w:val="OperatorTok"/>
        </w:rPr>
        <w:t>=</w:t>
      </w:r>
      <w:r>
        <w:rPr>
          <w:rStyle w:val="NormalTok"/>
        </w:rPr>
        <w:t xml:space="preserve"> client</w:t>
      </w:r>
      <w:r>
        <w:rPr>
          <w:rStyle w:val="OperatorTok"/>
        </w:rPr>
        <w:t>.</w:t>
      </w:r>
      <w:r>
        <w:rPr>
          <w:rStyle w:val="FunctionTok"/>
        </w:rPr>
        <w:t>GetBlobContainerClient</w:t>
      </w:r>
      <w:r>
        <w:rPr>
          <w:rStyle w:val="OperatorTok"/>
        </w:rPr>
        <w:t>(</w:t>
      </w:r>
      <w:r>
        <w:rPr>
          <w:rStyle w:val="StringTok"/>
        </w:rPr>
        <w:t>"documents"</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FunctionTok"/>
        </w:rPr>
        <w:t>Function</w:t>
      </w:r>
      <w:r>
        <w:rPr>
          <w:rStyle w:val="OperatorTok"/>
        </w:rPr>
        <w:t>(</w:t>
      </w:r>
      <w:r>
        <w:rPr>
          <w:rStyle w:val="FunctionTok"/>
        </w:rPr>
        <w:t>nameof</w:t>
      </w:r>
      <w:r>
        <w:rPr>
          <w:rStyle w:val="OperatorTok"/>
        </w:rPr>
        <w:t>(</w:t>
      </w:r>
      <w:r>
        <w:rPr>
          <w:rStyle w:val="NormalTok"/>
        </w:rPr>
        <w:t>ApplicationWorker</w:t>
      </w:r>
      <w:r>
        <w:rPr>
          <w:rStyle w:val="OperatorTok"/>
        </w:rPr>
        <w:t>))]</w:t>
      </w:r>
      <w:r>
        <w:br/>
      </w:r>
      <w:r>
        <w:rPr>
          <w:rStyle w:val="NormalTok"/>
        </w:rPr>
        <w:t xml:space="preserve">    </w:t>
      </w:r>
      <w:r>
        <w:rPr>
          <w:rStyle w:val="KeywordTok"/>
        </w:rPr>
        <w:t>public</w:t>
      </w:r>
      <w:r>
        <w:rPr>
          <w:rStyle w:val="NormalTok"/>
        </w:rPr>
        <w:t xml:space="preserve"> async Task </w:t>
      </w:r>
      <w:r>
        <w:rPr>
          <w:rStyle w:val="FunctionTok"/>
        </w:rPr>
        <w:t>Run</w:t>
      </w:r>
      <w:r>
        <w:rPr>
          <w:rStyle w:val="OperatorTok"/>
        </w:rPr>
        <w:t>(</w:t>
      </w:r>
      <w:r>
        <w:br/>
      </w:r>
      <w:r>
        <w:rPr>
          <w:rStyle w:val="NormalTok"/>
        </w:rPr>
        <w:t xml:space="preserve">        </w:t>
      </w:r>
      <w:r>
        <w:rPr>
          <w:rStyle w:val="OperatorTok"/>
        </w:rPr>
        <w:t>[</w:t>
      </w:r>
      <w:r>
        <w:rPr>
          <w:rStyle w:val="FunctionTok"/>
        </w:rPr>
        <w:t>ServiceBusTrigger</w:t>
      </w:r>
      <w:r>
        <w:rPr>
          <w:rStyle w:val="OperatorTok"/>
        </w:rPr>
        <w:t>(</w:t>
      </w:r>
      <w:r>
        <w:rPr>
          <w:rStyle w:val="StringTok"/>
        </w:rPr>
        <w:t>"applications"</w:t>
      </w:r>
      <w:r>
        <w:rPr>
          <w:rStyle w:val="OperatorTok"/>
        </w:rPr>
        <w:t>,</w:t>
      </w:r>
      <w:r>
        <w:rPr>
          <w:rStyle w:val="NormalTok"/>
        </w:rPr>
        <w:t xml:space="preserve"> Connection </w:t>
      </w:r>
      <w:r>
        <w:rPr>
          <w:rStyle w:val="OperatorTok"/>
        </w:rPr>
        <w:t>=</w:t>
      </w:r>
      <w:r>
        <w:rPr>
          <w:rStyle w:val="NormalTok"/>
        </w:rPr>
        <w:t xml:space="preserve"> </w:t>
      </w:r>
      <w:r>
        <w:rPr>
          <w:rStyle w:val="StringTok"/>
        </w:rPr>
        <w:t>"ServiceBus"</w:t>
      </w:r>
      <w:r>
        <w:rPr>
          <w:rStyle w:val="OperatorTok"/>
        </w:rPr>
        <w:t>)]</w:t>
      </w:r>
      <w:r>
        <w:br/>
      </w:r>
      <w:r>
        <w:rPr>
          <w:rStyle w:val="NormalTok"/>
        </w:rPr>
        <w:t xml:space="preserve">        </w:t>
      </w:r>
      <w:r>
        <w:rPr>
          <w:rStyle w:val="DataTypeTok"/>
        </w:rPr>
        <w:t>string</w:t>
      </w:r>
      <w:r>
        <w:rPr>
          <w:rStyle w:val="NormalTok"/>
        </w:rPr>
        <w:t xml:space="preserve"> message</w:t>
      </w:r>
      <w:r>
        <w:rPr>
          <w:rStyle w:val="OperatorTok"/>
        </w:rPr>
        <w:t>,</w:t>
      </w:r>
      <w:r>
        <w:br/>
      </w:r>
      <w:r>
        <w:rPr>
          <w:rStyle w:val="NormalTok"/>
        </w:rPr>
        <w:t xml:space="preserve">        CancellationToken cancellationToken</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job </w:t>
      </w:r>
      <w:r>
        <w:rPr>
          <w:rStyle w:val="OperatorTok"/>
        </w:rPr>
        <w:t>=</w:t>
      </w:r>
      <w:r>
        <w:rPr>
          <w:rStyle w:val="NormalTok"/>
        </w:rPr>
        <w:t xml:space="preserve"> JsonSerializer</w:t>
      </w:r>
      <w:r>
        <w:rPr>
          <w:rStyle w:val="OperatorTok"/>
        </w:rPr>
        <w:t>.</w:t>
      </w:r>
      <w:r>
        <w:rPr>
          <w:rStyle w:val="FunctionTok"/>
        </w:rPr>
        <w:t>Deserialize</w:t>
      </w:r>
      <w:r>
        <w:rPr>
          <w:rStyle w:val="OperatorTok"/>
        </w:rPr>
        <w:t>&lt;</w:t>
      </w:r>
      <w:r>
        <w:rPr>
          <w:rStyle w:val="NormalTok"/>
        </w:rPr>
        <w:t>DocumentJob</w:t>
      </w:r>
      <w:r>
        <w:rPr>
          <w:rStyle w:val="OperatorTok"/>
        </w:rPr>
        <w:t>&gt;(</w:t>
      </w:r>
      <w:r>
        <w:rPr>
          <w:rStyle w:val="NormalTok"/>
        </w:rPr>
        <w:t>message</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rPr>
          <w:rStyle w:val="StringTok"/>
        </w:rPr>
        <w:t>"Job is missing."</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Guid</w:t>
      </w:r>
      <w:r>
        <w:rPr>
          <w:rStyle w:val="OperatorTok"/>
        </w:rPr>
        <w:t>.</w:t>
      </w:r>
      <w:r>
        <w:rPr>
          <w:rStyle w:val="FunctionTok"/>
        </w:rPr>
        <w:t>TryParseExact</w:t>
      </w:r>
      <w:r>
        <w:rPr>
          <w:rStyle w:val="OperatorTok"/>
        </w:rPr>
        <w:t>(</w:t>
      </w:r>
      <w:r>
        <w:rPr>
          <w:rStyle w:val="NormalTok"/>
        </w:rPr>
        <w:t>job</w:t>
      </w:r>
      <w:r>
        <w:rPr>
          <w:rStyle w:val="OperatorTok"/>
        </w:rPr>
        <w:t>.</w:t>
      </w:r>
      <w:r>
        <w:rPr>
          <w:rStyle w:val="FunctionTok"/>
        </w:rPr>
        <w:t>ApplicationId</w:t>
      </w:r>
      <w:r>
        <w:rPr>
          <w:rStyle w:val="OperatorTok"/>
        </w:rPr>
        <w:t>,</w:t>
      </w:r>
      <w:r>
        <w:rPr>
          <w:rStyle w:val="NormalTok"/>
        </w:rPr>
        <w:t xml:space="preserve"> </w:t>
      </w:r>
      <w:r>
        <w:rPr>
          <w:rStyle w:val="StringTok"/>
        </w:rPr>
        <w:t>"N"</w:t>
      </w:r>
      <w:r>
        <w:rPr>
          <w:rStyle w:val="OperatorTok"/>
        </w:rPr>
        <w:t>,</w:t>
      </w:r>
      <w:r>
        <w:rPr>
          <w:rStyle w:val="NormalTok"/>
        </w:rPr>
        <w:t xml:space="preserve"> </w:t>
      </w:r>
      <w:r>
        <w:rPr>
          <w:rStyle w:val="KeywordTok"/>
        </w:rPr>
        <w:t>out</w:t>
      </w:r>
      <w:r>
        <w:rPr>
          <w:rStyle w:val="NormalTok"/>
        </w:rPr>
        <w:t xml:space="preserve"> _</w:t>
      </w:r>
      <w:r>
        <w:rPr>
          <w:rStyle w:val="OperatorTok"/>
        </w:rPr>
        <w:t>)</w:t>
      </w:r>
      <w:r>
        <w:br/>
      </w:r>
      <w:r>
        <w:rPr>
          <w:rStyle w:val="NormalTok"/>
        </w:rPr>
        <w:t xml:space="preserve">            </w:t>
      </w:r>
      <w:r>
        <w:rPr>
          <w:rStyle w:val="OperatorTok"/>
        </w:rPr>
        <w:t>||</w:t>
      </w:r>
      <w:r>
        <w:rPr>
          <w:rStyle w:val="NormalTok"/>
        </w:rPr>
        <w:t xml:space="preserve"> job</w:t>
      </w:r>
      <w:r>
        <w:rPr>
          <w:rStyle w:val="OperatorTok"/>
        </w:rPr>
        <w:t>.</w:t>
      </w:r>
      <w:r>
        <w:rPr>
          <w:rStyle w:val="FunctionTok"/>
        </w:rPr>
        <w:t>BlobName</w:t>
      </w:r>
      <w:r>
        <w:rPr>
          <w:rStyle w:val="NormalTok"/>
        </w:rPr>
        <w:t xml:space="preserve"> </w:t>
      </w:r>
      <w:r>
        <w:rPr>
          <w:rStyle w:val="OperatorTok"/>
        </w:rPr>
        <w:t>!=</w:t>
      </w:r>
      <w:r>
        <w:rPr>
          <w:rStyle w:val="NormalTok"/>
        </w:rPr>
        <w:t xml:space="preserve"> $</w:t>
      </w:r>
      <w:r>
        <w:rPr>
          <w:rStyle w:val="StringTok"/>
        </w:rPr>
        <w:t>"inputs/{job.ApplicationId}.txt"</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br/>
      </w:r>
      <w:r>
        <w:rPr>
          <w:rStyle w:val="NormalTok"/>
        </w:rPr>
        <w:t xml:space="preserve">                </w:t>
      </w:r>
      <w:r>
        <w:rPr>
          <w:rStyle w:val="StringTok"/>
        </w:rPr>
        <w:t>"Unexpected training job identifier or blob name."</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var</w:t>
      </w:r>
      <w:r>
        <w:rPr>
          <w:rStyle w:val="NormalTok"/>
        </w:rPr>
        <w:t xml:space="preserve"> source </w:t>
      </w:r>
      <w:r>
        <w:rPr>
          <w:rStyle w:val="OperatorTok"/>
        </w:rPr>
        <w:t>=</w:t>
      </w:r>
      <w:r>
        <w:rPr>
          <w:rStyle w:val="NormalTok"/>
        </w:rPr>
        <w:t xml:space="preserve"> await _container</w:t>
      </w:r>
      <w:r>
        <w:br/>
      </w:r>
      <w:r>
        <w:rPr>
          <w:rStyle w:val="NormalTok"/>
        </w:rPr>
        <w:t xml:space="preserve">            </w:t>
      </w:r>
      <w:r>
        <w:rPr>
          <w:rStyle w:val="OperatorTok"/>
        </w:rPr>
        <w:t>.</w:t>
      </w:r>
      <w:r>
        <w:rPr>
          <w:rStyle w:val="FunctionTok"/>
        </w:rPr>
        <w:t>GetBlobClient</w:t>
      </w:r>
      <w:r>
        <w:rPr>
          <w:rStyle w:val="OperatorTok"/>
        </w:rPr>
        <w:t>(</w:t>
      </w:r>
      <w:r>
        <w:rPr>
          <w:rStyle w:val="NormalTok"/>
        </w:rPr>
        <w:t>job</w:t>
      </w:r>
      <w:r>
        <w:rPr>
          <w:rStyle w:val="OperatorTok"/>
        </w:rPr>
        <w:t>.</w:t>
      </w:r>
      <w:r>
        <w:rPr>
          <w:rStyle w:val="FunctionTok"/>
        </w:rPr>
        <w:t>BlobName</w:t>
      </w:r>
      <w:r>
        <w:rPr>
          <w:rStyle w:val="OperatorTok"/>
        </w:rPr>
        <w:t>)</w:t>
      </w:r>
      <w:r>
        <w:br/>
      </w:r>
      <w:r>
        <w:rPr>
          <w:rStyle w:val="NormalTok"/>
        </w:rPr>
        <w:t xml:space="preserve">            </w:t>
      </w:r>
      <w:r>
        <w:rPr>
          <w:rStyle w:val="OperatorTok"/>
        </w:rPr>
        <w:t>.</w:t>
      </w:r>
      <w:r>
        <w:rPr>
          <w:rStyle w:val="FunctionTok"/>
        </w:rPr>
        <w:t>DownloadContentAsync</w:t>
      </w:r>
      <w:r>
        <w:rPr>
          <w:rStyle w:val="OperatorTok"/>
        </w:rPr>
        <w:t>(</w:t>
      </w:r>
      <w:r>
        <w:rPr>
          <w:rStyle w:val="NormalTok"/>
        </w:rPr>
        <w:t>cancellationToken</w:t>
      </w:r>
      <w:r>
        <w:rPr>
          <w:rStyle w:val="OperatorTok"/>
        </w:rPr>
        <w:t>);</w:t>
      </w:r>
      <w:r>
        <w:br/>
      </w:r>
      <w:r>
        <w:rPr>
          <w:rStyle w:val="NormalTok"/>
        </w:rPr>
        <w:t xml:space="preserve">        </w:t>
      </w:r>
      <w:r>
        <w:rPr>
          <w:rStyle w:val="DataTypeTok"/>
        </w:rPr>
        <w:t>var</w:t>
      </w:r>
      <w:r>
        <w:rPr>
          <w:rStyle w:val="NormalTok"/>
        </w:rPr>
        <w:t xml:space="preserve"> content </w:t>
      </w:r>
      <w:r>
        <w:rPr>
          <w:rStyle w:val="OperatorTok"/>
        </w:rPr>
        <w:t>=</w:t>
      </w:r>
      <w:r>
        <w:rPr>
          <w:rStyle w:val="NormalTok"/>
        </w:rPr>
        <w:t xml:space="preserve"> source</w:t>
      </w:r>
      <w:r>
        <w:rPr>
          <w:rStyle w:val="OperatorTok"/>
        </w:rPr>
        <w:t>.</w:t>
      </w:r>
      <w:r>
        <w:rPr>
          <w:rStyle w:val="FunctionTok"/>
        </w:rPr>
        <w:t>Value</w:t>
      </w:r>
      <w:r>
        <w:rPr>
          <w:rStyle w:val="OperatorTok"/>
        </w:rPr>
        <w:t>.</w:t>
      </w:r>
      <w:r>
        <w:rPr>
          <w:rStyle w:val="FunctionTok"/>
        </w:rPr>
        <w:t>Content</w:t>
      </w:r>
      <w:r>
        <w:rPr>
          <w:rStyle w:val="OperatorTok"/>
        </w:rPr>
        <w:t>.</w:t>
      </w:r>
      <w:r>
        <w:rPr>
          <w:rStyle w:val="FunctionTok"/>
        </w:rPr>
        <w:t>ToString</w:t>
      </w:r>
      <w:r>
        <w:rPr>
          <w:rStyle w:val="OperatorTok"/>
        </w:rPr>
        <w:t>();</w:t>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BinaryData</w:t>
      </w:r>
      <w:r>
        <w:rPr>
          <w:rStyle w:val="OperatorTok"/>
        </w:rPr>
        <w:t>.</w:t>
      </w:r>
      <w:r>
        <w:rPr>
          <w:rStyle w:val="FunctionTok"/>
        </w:rPr>
        <w:t>FromObjectAsJson</w:t>
      </w:r>
      <w:r>
        <w:rPr>
          <w:rStyle w:val="OperatorTok"/>
        </w:rPr>
        <w:t>(</w:t>
      </w:r>
      <w:r>
        <w:rPr>
          <w:rStyle w:val="KeywordTok"/>
        </w:rPr>
        <w:t>new</w:t>
      </w:r>
      <w:r>
        <w:br/>
      </w:r>
      <w:r>
        <w:rPr>
          <w:rStyle w:val="NormalTok"/>
        </w:rPr>
        <w:t xml:space="preserve">        </w:t>
      </w:r>
      <w:r>
        <w:rPr>
          <w:rStyle w:val="OperatorTok"/>
        </w:rPr>
        <w:t>{</w:t>
      </w:r>
      <w:r>
        <w:br/>
      </w:r>
      <w:r>
        <w:rPr>
          <w:rStyle w:val="NormalTok"/>
        </w:rPr>
        <w:t xml:space="preserve">            job</w:t>
      </w:r>
      <w:r>
        <w:rPr>
          <w:rStyle w:val="OperatorTok"/>
        </w:rPr>
        <w:t>.</w:t>
      </w:r>
      <w:r>
        <w:rPr>
          <w:rStyle w:val="FunctionTok"/>
        </w:rPr>
        <w:t>ApplicationId</w:t>
      </w:r>
      <w:r>
        <w:rPr>
          <w:rStyle w:val="OperatorTok"/>
        </w:rPr>
        <w:t>,</w:t>
      </w:r>
      <w:r>
        <w:br/>
      </w:r>
      <w:r>
        <w:rPr>
          <w:rStyle w:val="NormalTok"/>
        </w:rPr>
        <w:t xml:space="preserve">            Status </w:t>
      </w:r>
      <w:r>
        <w:rPr>
          <w:rStyle w:val="OperatorTok"/>
        </w:rPr>
        <w:t>=</w:t>
      </w:r>
      <w:r>
        <w:rPr>
          <w:rStyle w:val="NormalTok"/>
        </w:rPr>
        <w:t xml:space="preserve"> </w:t>
      </w:r>
      <w:r>
        <w:rPr>
          <w:rStyle w:val="StringTok"/>
        </w:rPr>
        <w:t>"TrainingCheckCompleted"</w:t>
      </w:r>
      <w:r>
        <w:rPr>
          <w:rStyle w:val="OperatorTok"/>
        </w:rPr>
        <w:t>,</w:t>
      </w:r>
      <w:r>
        <w:br/>
      </w:r>
      <w:r>
        <w:rPr>
          <w:rStyle w:val="NormalTok"/>
        </w:rPr>
        <w:t xml:space="preserve">            CharacterCount </w:t>
      </w:r>
      <w:r>
        <w:rPr>
          <w:rStyle w:val="OperatorTok"/>
        </w:rPr>
        <w:t>=</w:t>
      </w:r>
      <w:r>
        <w:rPr>
          <w:rStyle w:val="NormalTok"/>
        </w:rPr>
        <w:t xml:space="preserve"> content</w:t>
      </w:r>
      <w:r>
        <w:rPr>
          <w:rStyle w:val="OperatorTok"/>
        </w:rPr>
        <w:t>.</w:t>
      </w:r>
      <w:r>
        <w:rPr>
          <w:rStyle w:val="FunctionTok"/>
        </w:rPr>
        <w:t>Length</w:t>
      </w:r>
      <w:r>
        <w:br/>
      </w:r>
      <w:r>
        <w:rPr>
          <w:rStyle w:val="NormalTok"/>
        </w:rPr>
        <w:t xml:space="preserve">        </w:t>
      </w:r>
      <w:r>
        <w:rPr>
          <w:rStyle w:val="OperatorTok"/>
        </w:rPr>
        <w:t>});</w:t>
      </w:r>
      <w:r>
        <w:br/>
      </w:r>
      <w:r>
        <w:br/>
      </w:r>
      <w:r>
        <w:rPr>
          <w:rStyle w:val="NormalTok"/>
        </w:rPr>
        <w:t xml:space="preserve">        await _container</w:t>
      </w:r>
      <w:r>
        <w:br/>
      </w:r>
      <w:r>
        <w:rPr>
          <w:rStyle w:val="NormalTok"/>
        </w:rPr>
        <w:t xml:space="preserve">            </w:t>
      </w:r>
      <w:r>
        <w:rPr>
          <w:rStyle w:val="OperatorTok"/>
        </w:rPr>
        <w:t>.</w:t>
      </w:r>
      <w:r>
        <w:rPr>
          <w:rStyle w:val="FunctionTok"/>
        </w:rPr>
        <w:t>GetBlobClient</w:t>
      </w:r>
      <w:r>
        <w:rPr>
          <w:rStyle w:val="OperatorTok"/>
        </w:rPr>
        <w:t>(</w:t>
      </w:r>
      <w:r>
        <w:rPr>
          <w:rStyle w:val="NormalTok"/>
        </w:rPr>
        <w:t>$</w:t>
      </w:r>
      <w:r>
        <w:rPr>
          <w:rStyle w:val="StringTok"/>
        </w:rPr>
        <w:t>"results/{job.ApplicationId}.json"</w:t>
      </w:r>
      <w:r>
        <w:rPr>
          <w:rStyle w:val="OperatorTok"/>
        </w:rPr>
        <w:t>)</w:t>
      </w:r>
      <w:r>
        <w:br/>
      </w:r>
      <w:r>
        <w:rPr>
          <w:rStyle w:val="NormalTok"/>
        </w:rPr>
        <w:t xml:space="preserve">            </w:t>
      </w:r>
      <w:r>
        <w:rPr>
          <w:rStyle w:val="OperatorTok"/>
        </w:rPr>
        <w:t>.</w:t>
      </w:r>
      <w:r>
        <w:rPr>
          <w:rStyle w:val="FunctionTok"/>
        </w:rPr>
        <w:t>UploadAsync</w:t>
      </w:r>
      <w:r>
        <w:rPr>
          <w:rStyle w:val="OperatorTok"/>
        </w:rPr>
        <w:t>(</w:t>
      </w:r>
      <w:r>
        <w:rPr>
          <w:rStyle w:val="NormalTok"/>
        </w:rPr>
        <w:t>result</w:t>
      </w:r>
      <w:r>
        <w:rPr>
          <w:rStyle w:val="OperatorTok"/>
        </w:rPr>
        <w:t>,</w:t>
      </w:r>
      <w:r>
        <w:rPr>
          <w:rStyle w:val="NormalTok"/>
        </w:rPr>
        <w:t xml:space="preserve"> overwrite</w:t>
      </w:r>
      <w:r>
        <w:rPr>
          <w:rStyle w:val="OperatorTok"/>
        </w:rPr>
        <w:t>:</w:t>
      </w:r>
      <w:r>
        <w:rPr>
          <w:rStyle w:val="NormalTok"/>
        </w:rPr>
        <w:t xml:space="preserve"> </w:t>
      </w:r>
      <w:r>
        <w:rPr>
          <w:rStyle w:val="KeywordTok"/>
        </w:rPr>
        <w:t>true</w:t>
      </w:r>
      <w:r>
        <w:rPr>
          <w:rStyle w:val="OperatorTok"/>
        </w:rPr>
        <w:t>,</w:t>
      </w:r>
      <w:r>
        <w:br/>
      </w:r>
      <w:r>
        <w:rPr>
          <w:rStyle w:val="NormalTok"/>
        </w:rPr>
        <w:t xml:space="preserve">                cancellationToken</w:t>
      </w:r>
      <w:r>
        <w:rPr>
          <w:rStyle w:val="OperatorTok"/>
        </w:rPr>
        <w:t>:</w:t>
      </w:r>
      <w:r>
        <w:rPr>
          <w:rStyle w:val="NormalTok"/>
        </w:rPr>
        <w:t xml:space="preserve"> cancellationToken</w:t>
      </w:r>
      <w:r>
        <w:rPr>
          <w:rStyle w:val="OperatorTok"/>
        </w:rPr>
        <w:t>);</w:t>
      </w:r>
      <w:r>
        <w:br/>
      </w:r>
      <w:r>
        <w:br/>
      </w:r>
      <w:r>
        <w:rPr>
          <w:rStyle w:val="NormalTok"/>
        </w:rPr>
        <w:t xml:space="preserve">        _logger</w:t>
      </w:r>
      <w:r>
        <w:rPr>
          <w:rStyle w:val="OperatorTok"/>
        </w:rPr>
        <w:t>.</w:t>
      </w:r>
      <w:r>
        <w:rPr>
          <w:rStyle w:val="FunctionTok"/>
        </w:rPr>
        <w:t>LogInformation</w:t>
      </w:r>
      <w:r>
        <w:rPr>
          <w:rStyle w:val="OperatorTok"/>
        </w:rPr>
        <w:t>(</w:t>
      </w:r>
      <w:r>
        <w:br/>
      </w:r>
      <w:r>
        <w:rPr>
          <w:rStyle w:val="NormalTok"/>
        </w:rPr>
        <w:t xml:space="preserve">            </w:t>
      </w:r>
      <w:r>
        <w:rPr>
          <w:rStyle w:val="StringTok"/>
        </w:rPr>
        <w:t>"LBS document processed. ApplicationId {ApplicationId}"</w:t>
      </w:r>
      <w:r>
        <w:rPr>
          <w:rStyle w:val="OperatorTok"/>
        </w:rPr>
        <w:t>,</w:t>
      </w:r>
      <w:r>
        <w:br/>
      </w:r>
      <w:r>
        <w:rPr>
          <w:rStyle w:val="NormalTok"/>
        </w:rPr>
        <w:t xml:space="preserve">            job</w:t>
      </w:r>
      <w:r>
        <w:rPr>
          <w:rStyle w:val="OperatorTok"/>
        </w:rPr>
        <w:t>.</w:t>
      </w:r>
      <w:r>
        <w:rPr>
          <w:rStyle w:val="FunctionTok"/>
        </w:rPr>
        <w:t>ApplicationId</w:t>
      </w:r>
      <w:r>
        <w:rPr>
          <w:rStyle w:val="OperatorTok"/>
        </w:rPr>
        <w:t>);</w:t>
      </w:r>
      <w:r>
        <w:br/>
      </w:r>
      <w:r>
        <w:rPr>
          <w:rStyle w:val="NormalTok"/>
        </w:rPr>
        <w:t xml:space="preserve">    </w:t>
      </w:r>
      <w:r>
        <w:rPr>
          <w:rStyle w:val="OperatorTok"/>
        </w:rPr>
        <w:t>}</w:t>
      </w:r>
      <w:r>
        <w:br/>
      </w:r>
      <w:r>
        <w:rPr>
          <w:rStyle w:val="OperatorTok"/>
        </w:rPr>
        <w:t>}</w:t>
      </w:r>
    </w:p>
    <w:p w14:paraId="1ADE9832" w14:textId="77777777" w:rsidR="00BE604D" w:rsidRDefault="00000000">
      <w:r>
        <w:t xml:space="preserve">This small example counts characters in fictional text; it is not OCR, malware detection or loan approval. It deliberately never logs the document’s content. Its deterministic result name and overwrite behaviour </w:t>
      </w:r>
      <w:r>
        <w:lastRenderedPageBreak/>
        <w:t>make repeated processing converge on the same output for an unchanged input; they do not provide exactly-once processing or protect against changed inputs.</w:t>
      </w:r>
    </w:p>
    <w:p w14:paraId="68816FC8" w14:textId="77777777" w:rsidR="00BE604D" w:rsidRDefault="00000000">
      <w:pPr>
        <w:pStyle w:val="BodyText"/>
      </w:pPr>
      <w:r>
        <w:t>For production, reuse SDK clients through dependency injection, bound document size, validate the message contract, restrict formats, and design durable business-state/idempotency controls.</w:t>
      </w:r>
    </w:p>
    <w:p w14:paraId="48AA3FA5" w14:textId="77777777" w:rsidR="00BE604D" w:rsidRDefault="00000000">
      <w:pPr>
        <w:pStyle w:val="Heading2"/>
      </w:pPr>
      <w:bookmarkStart w:id="68" w:name="step-3.-configure-the-worker-and-deploy"/>
      <w:bookmarkEnd w:id="66"/>
      <w:r>
        <w:t>Step 3. Configure the worker and deploy</w:t>
      </w:r>
    </w:p>
    <w:p w14:paraId="46587DAC" w14:textId="77777777" w:rsidR="00BE604D" w:rsidRDefault="00000000">
      <w:r>
        <w:t xml:space="preserve">In the </w:t>
      </w:r>
      <w:r>
        <w:rPr>
          <w:b/>
          <w:bCs/>
        </w:rPr>
        <w:t>cloud Function App’s Environment variables</w:t>
      </w:r>
      <w:r>
        <w:t>, retain its generated host settings and add:</w:t>
      </w:r>
    </w:p>
    <w:p w14:paraId="4BDA1C6E" w14:textId="77777777" w:rsidR="00BE604D" w:rsidRDefault="00000000">
      <w:pPr>
        <w:pStyle w:val="SourceCode"/>
      </w:pPr>
      <w:r>
        <w:t>LBS_BLOB_SERVICE_URI = https://&lt;actual-storage-account&gt;.blob.core.windows.net</w:t>
      </w:r>
      <w:r>
        <w:br/>
        <w:t>ServiceBus__fullyQualifiedNamespace = &lt;actual-namespace&gt;.servicebus.windows.net</w:t>
      </w:r>
      <w:r>
        <w:br/>
        <w:t>ServiceBus__credential = managedidentity</w:t>
      </w:r>
    </w:p>
    <w:p w14:paraId="098185DA" w14:textId="77777777" w:rsidR="00BE604D" w:rsidRDefault="00000000">
      <w:r>
        <w:t>The blob URI includes https://; the Service Bus namespace value does not. These endpoints are configuration, not access keys. The system-assigned identity must be enabled and have the roles from Step 1.</w:t>
      </w:r>
    </w:p>
    <w:p w14:paraId="48F8A029" w14:textId="77777777" w:rsidR="00BE604D" w:rsidRDefault="00000000">
      <w:pPr>
        <w:pStyle w:val="BodyText"/>
      </w:pPr>
      <w:r>
        <w:t>Build, then redeploy the existing Functions project using the extension. Stop the local Functions host so it does not compete for messages. Keep the simple HTTP health function if desired.</w:t>
      </w:r>
    </w:p>
    <w:p w14:paraId="052525EE" w14:textId="77777777" w:rsidR="00BE604D" w:rsidRDefault="00000000">
      <w:pPr>
        <w:pStyle w:val="BodyText"/>
      </w:pPr>
      <w:r>
        <w:t>The old Lab 11 plain-text messages are incompatible with this JSON job contract. Remove only known disposable old messages with instructor approval before the new test, or observe that incompatible messages fail and dead-letter. Do not pretend earlier FAIL messages are valid documents.</w:t>
      </w:r>
    </w:p>
    <w:p w14:paraId="7D2CD78D" w14:textId="77777777" w:rsidR="00BE604D" w:rsidRDefault="00000000">
      <w:pPr>
        <w:pStyle w:val="BodyText"/>
      </w:pPr>
      <w:r>
        <w:t>If testing locally instead, add LBS_BLOB_SERVICE_URI inside the local settings Values object and use the developer Receiver/Blob roles. Do not copy credential=managedidentity into local settings.</w:t>
      </w:r>
    </w:p>
    <w:p w14:paraId="3C562FFD" w14:textId="77777777" w:rsidR="00BE604D" w:rsidRDefault="00000000">
      <w:pPr>
        <w:pStyle w:val="Heading2"/>
      </w:pPr>
      <w:bookmarkStart w:id="69" w:name="Xf1be57501a4ff0d1d8e4c3fac9a35e4fd0de212"/>
      <w:bookmarkEnd w:id="67"/>
      <w:r>
        <w:t>Step 4. Create the publisher console application</w:t>
      </w:r>
    </w:p>
    <w:p w14:paraId="517BC8D0" w14:textId="77777777" w:rsidR="00BE604D" w:rsidRDefault="00000000">
      <w:r>
        <w:t xml:space="preserve">Create a </w:t>
      </w:r>
      <w:r>
        <w:rPr>
          <w:b/>
          <w:bCs/>
        </w:rPr>
        <w:t>new separate</w:t>
      </w:r>
      <w:r>
        <w:t xml:space="preserve"> console project outside the existing web/Functions folders:</w:t>
      </w:r>
    </w:p>
    <w:p w14:paraId="14D3AD7B" w14:textId="77777777" w:rsidR="00BE604D" w:rsidRDefault="00000000">
      <w:pPr>
        <w:pStyle w:val="SourceCode"/>
      </w:pPr>
      <w:r>
        <w:rPr>
          <w:rStyle w:val="NormalTok"/>
        </w:rPr>
        <w:t xml:space="preserve">dotnet new console </w:t>
      </w:r>
      <w:r>
        <w:rPr>
          <w:rStyle w:val="OperatorTok"/>
        </w:rPr>
        <w:t>-</w:t>
      </w:r>
      <w:r>
        <w:rPr>
          <w:rStyle w:val="NormalTok"/>
        </w:rPr>
        <w:t xml:space="preserve">n LbsDocumentPublisher </w:t>
      </w:r>
      <w:r>
        <w:rPr>
          <w:rStyle w:val="OperatorTok"/>
        </w:rPr>
        <w:t>--</w:t>
      </w:r>
      <w:r>
        <w:rPr>
          <w:rStyle w:val="NormalTok"/>
        </w:rPr>
        <w:t>framework net10</w:t>
      </w:r>
      <w:r>
        <w:rPr>
          <w:rStyle w:val="OperatorTok"/>
        </w:rPr>
        <w:t>.</w:t>
      </w:r>
      <w:r>
        <w:rPr>
          <w:rStyle w:val="DecValTok"/>
        </w:rPr>
        <w:t>0</w:t>
      </w:r>
      <w:r>
        <w:br/>
      </w:r>
      <w:r>
        <w:rPr>
          <w:rStyle w:val="DataTypeTok"/>
        </w:rPr>
        <w:t>Set</w:t>
      </w:r>
      <w:r>
        <w:rPr>
          <w:rStyle w:val="OperatorTok"/>
        </w:rPr>
        <w:t>-</w:t>
      </w:r>
      <w:r>
        <w:rPr>
          <w:rStyle w:val="NormalTok"/>
        </w:rPr>
        <w:t xml:space="preserve">Location </w:t>
      </w:r>
      <w:r>
        <w:rPr>
          <w:rStyle w:val="OperatorTok"/>
        </w:rPr>
        <w:t>.</w:t>
      </w:r>
      <w:r>
        <w:rPr>
          <w:rStyle w:val="NormalTok"/>
        </w:rPr>
        <w:t>\LbsDocumentPublisher</w:t>
      </w:r>
      <w:r>
        <w:br/>
      </w:r>
      <w:r>
        <w:rPr>
          <w:rStyle w:val="NormalTok"/>
        </w:rPr>
        <w:t>dotnet add package Azure</w:t>
      </w:r>
      <w:r>
        <w:rPr>
          <w:rStyle w:val="OperatorTok"/>
        </w:rPr>
        <w:t>.</w:t>
      </w:r>
      <w:r>
        <w:rPr>
          <w:rStyle w:val="FunctionTok"/>
        </w:rPr>
        <w:t>Identity</w:t>
      </w:r>
      <w:r>
        <w:br/>
      </w:r>
      <w:r>
        <w:rPr>
          <w:rStyle w:val="NormalTok"/>
        </w:rPr>
        <w:t>dotnet add package Azure</w:t>
      </w:r>
      <w:r>
        <w:rPr>
          <w:rStyle w:val="OperatorTok"/>
        </w:rPr>
        <w:t>.</w:t>
      </w:r>
      <w:r>
        <w:rPr>
          <w:rStyle w:val="FunctionTok"/>
        </w:rPr>
        <w:t>Storage</w:t>
      </w:r>
      <w:r>
        <w:rPr>
          <w:rStyle w:val="OperatorTok"/>
        </w:rPr>
        <w:t>.</w:t>
      </w:r>
      <w:r>
        <w:rPr>
          <w:rStyle w:val="FunctionTok"/>
        </w:rPr>
        <w:t>Blobs</w:t>
      </w:r>
      <w:r>
        <w:br/>
      </w:r>
      <w:r>
        <w:rPr>
          <w:rStyle w:val="NormalTok"/>
        </w:rPr>
        <w:t>dotnet add package Azure</w:t>
      </w:r>
      <w:r>
        <w:rPr>
          <w:rStyle w:val="OperatorTok"/>
        </w:rPr>
        <w:t>.</w:t>
      </w:r>
      <w:r>
        <w:rPr>
          <w:rStyle w:val="FunctionTok"/>
        </w:rPr>
        <w:t>Messaging</w:t>
      </w:r>
      <w:r>
        <w:rPr>
          <w:rStyle w:val="OperatorTok"/>
        </w:rPr>
        <w:t>.</w:t>
      </w:r>
      <w:r>
        <w:rPr>
          <w:rStyle w:val="FunctionTok"/>
        </w:rPr>
        <w:t>ServiceBus</w:t>
      </w:r>
    </w:p>
    <w:p w14:paraId="17B2F9F7" w14:textId="77777777" w:rsidR="00BE604D" w:rsidRDefault="00000000">
      <w:r>
        <w:t>Replace its Program.cs with:</w:t>
      </w:r>
    </w:p>
    <w:p w14:paraId="482C27A3" w14:textId="77777777" w:rsidR="00BE604D" w:rsidRDefault="00000000">
      <w:pPr>
        <w:pStyle w:val="SourceCode"/>
      </w:pPr>
      <w:r>
        <w:rPr>
          <w:rStyle w:val="KeywordTok"/>
        </w:rPr>
        <w:t>using</w:t>
      </w:r>
      <w:r>
        <w:rPr>
          <w:rStyle w:val="NormalTok"/>
        </w:rPr>
        <w:t xml:space="preserve"> Azure</w:t>
      </w:r>
      <w:r>
        <w:rPr>
          <w:rStyle w:val="OperatorTok"/>
        </w:rPr>
        <w:t>.</w:t>
      </w:r>
      <w:r>
        <w:rPr>
          <w:rStyle w:val="FunctionTok"/>
        </w:rPr>
        <w:t>Identity</w:t>
      </w:r>
      <w:r>
        <w:rPr>
          <w:rStyle w:val="OperatorTok"/>
        </w:rPr>
        <w:t>;</w:t>
      </w:r>
      <w:r>
        <w:br/>
      </w:r>
      <w:r>
        <w:rPr>
          <w:rStyle w:val="KeywordTok"/>
        </w:rPr>
        <w:t>using</w:t>
      </w:r>
      <w:r>
        <w:rPr>
          <w:rStyle w:val="NormalTok"/>
        </w:rPr>
        <w:t xml:space="preserve"> Azure</w:t>
      </w:r>
      <w:r>
        <w:rPr>
          <w:rStyle w:val="OperatorTok"/>
        </w:rPr>
        <w:t>.</w:t>
      </w:r>
      <w:r>
        <w:rPr>
          <w:rStyle w:val="FunctionTok"/>
        </w:rPr>
        <w:t>Messaging</w:t>
      </w:r>
      <w:r>
        <w:rPr>
          <w:rStyle w:val="OperatorTok"/>
        </w:rPr>
        <w:t>.</w:t>
      </w:r>
      <w:r>
        <w:rPr>
          <w:rStyle w:val="FunctionTok"/>
        </w:rPr>
        <w:t>ServiceBus</w:t>
      </w:r>
      <w:r>
        <w:rPr>
          <w:rStyle w:val="OperatorTok"/>
        </w:rPr>
        <w:t>;</w:t>
      </w:r>
      <w:r>
        <w:br/>
      </w:r>
      <w:r>
        <w:rPr>
          <w:rStyle w:val="KeywordTok"/>
        </w:rPr>
        <w:t>using</w:t>
      </w:r>
      <w:r>
        <w:rPr>
          <w:rStyle w:val="NormalTok"/>
        </w:rPr>
        <w:t xml:space="preserve"> Azure</w:t>
      </w:r>
      <w:r>
        <w:rPr>
          <w:rStyle w:val="OperatorTok"/>
        </w:rPr>
        <w:t>.</w:t>
      </w:r>
      <w:r>
        <w:rPr>
          <w:rStyle w:val="FunctionTok"/>
        </w:rPr>
        <w:t>Storage</w:t>
      </w:r>
      <w:r>
        <w:rPr>
          <w:rStyle w:val="OperatorTok"/>
        </w:rPr>
        <w:t>.</w:t>
      </w:r>
      <w:r>
        <w:rPr>
          <w:rStyle w:val="FunctionTok"/>
        </w:rPr>
        <w:t>Blobs</w:t>
      </w:r>
      <w:r>
        <w:rPr>
          <w:rStyle w:val="OperatorTok"/>
        </w:rPr>
        <w:t>;</w:t>
      </w:r>
      <w:r>
        <w:br/>
      </w:r>
      <w:r>
        <w:br/>
      </w:r>
      <w:r>
        <w:rPr>
          <w:rStyle w:val="DataTypeTok"/>
        </w:rPr>
        <w:t>var</w:t>
      </w:r>
      <w:r>
        <w:rPr>
          <w:rStyle w:val="NormalTok"/>
        </w:rPr>
        <w:t xml:space="preserve"> blobEndpoint </w:t>
      </w:r>
      <w:r>
        <w:rPr>
          <w:rStyle w:val="OperatorTok"/>
        </w:rPr>
        <w:t>=</w:t>
      </w:r>
      <w:r>
        <w:rPr>
          <w:rStyle w:val="NormalTok"/>
        </w:rPr>
        <w:t xml:space="preserve"> Environment</w:t>
      </w:r>
      <w:r>
        <w:rPr>
          <w:rStyle w:val="OperatorTok"/>
        </w:rPr>
        <w:t>.</w:t>
      </w:r>
      <w:r>
        <w:rPr>
          <w:rStyle w:val="FunctionTok"/>
        </w:rPr>
        <w:t>GetEnvironmentVariable</w:t>
      </w:r>
      <w:r>
        <w:rPr>
          <w:rStyle w:val="OperatorTok"/>
        </w:rPr>
        <w:t>(</w:t>
      </w:r>
      <w:r>
        <w:br/>
      </w:r>
      <w:r>
        <w:rPr>
          <w:rStyle w:val="NormalTok"/>
        </w:rPr>
        <w:t xml:space="preserve">    </w:t>
      </w:r>
      <w:r>
        <w:rPr>
          <w:rStyle w:val="StringTok"/>
        </w:rPr>
        <w:t>"LBS_BLOB_SERVICE_URI"</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br/>
      </w:r>
      <w:r>
        <w:rPr>
          <w:rStyle w:val="NormalTok"/>
        </w:rPr>
        <w:t xml:space="preserve">        </w:t>
      </w:r>
      <w:r>
        <w:rPr>
          <w:rStyle w:val="StringTok"/>
        </w:rPr>
        <w:t>"Set LBS_BLOB_SERVICE_URI."</w:t>
      </w:r>
      <w:r>
        <w:rPr>
          <w:rStyle w:val="OperatorTok"/>
        </w:rPr>
        <w:t>);</w:t>
      </w:r>
      <w:r>
        <w:br/>
      </w:r>
      <w:r>
        <w:rPr>
          <w:rStyle w:val="DataTypeTok"/>
        </w:rPr>
        <w:t>var</w:t>
      </w:r>
      <w:r>
        <w:rPr>
          <w:rStyle w:val="NormalTok"/>
        </w:rPr>
        <w:t xml:space="preserve"> busHost </w:t>
      </w:r>
      <w:r>
        <w:rPr>
          <w:rStyle w:val="OperatorTok"/>
        </w:rPr>
        <w:t>=</w:t>
      </w:r>
      <w:r>
        <w:rPr>
          <w:rStyle w:val="NormalTok"/>
        </w:rPr>
        <w:t xml:space="preserve"> Environment</w:t>
      </w:r>
      <w:r>
        <w:rPr>
          <w:rStyle w:val="OperatorTok"/>
        </w:rPr>
        <w:t>.</w:t>
      </w:r>
      <w:r>
        <w:rPr>
          <w:rStyle w:val="FunctionTok"/>
        </w:rPr>
        <w:t>GetEnvironmentVariable</w:t>
      </w:r>
      <w:r>
        <w:rPr>
          <w:rStyle w:val="OperatorTok"/>
        </w:rPr>
        <w:t>(</w:t>
      </w:r>
      <w:r>
        <w:br/>
      </w:r>
      <w:r>
        <w:rPr>
          <w:rStyle w:val="NormalTok"/>
        </w:rPr>
        <w:t xml:space="preserve">    </w:t>
      </w:r>
      <w:r>
        <w:rPr>
          <w:rStyle w:val="StringTok"/>
        </w:rPr>
        <w:t>"LBS_SERVICEBUS_HOST"</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InvalidOperationException</w:t>
      </w:r>
      <w:r>
        <w:rPr>
          <w:rStyle w:val="OperatorTok"/>
        </w:rPr>
        <w:t>(</w:t>
      </w:r>
      <w:r>
        <w:br/>
      </w:r>
      <w:r>
        <w:rPr>
          <w:rStyle w:val="NormalTok"/>
        </w:rPr>
        <w:t xml:space="preserve">        </w:t>
      </w:r>
      <w:r>
        <w:rPr>
          <w:rStyle w:val="StringTok"/>
        </w:rPr>
        <w:t>"Set LBS_SERVICEBUS_HOST."</w:t>
      </w:r>
      <w:r>
        <w:rPr>
          <w:rStyle w:val="OperatorTok"/>
        </w:rPr>
        <w:t>);</w:t>
      </w:r>
      <w:r>
        <w:br/>
      </w:r>
      <w:r>
        <w:br/>
      </w:r>
      <w:r>
        <w:rPr>
          <w:rStyle w:val="DataTypeTok"/>
        </w:rPr>
        <w:t>var</w:t>
      </w:r>
      <w:r>
        <w:rPr>
          <w:rStyle w:val="NormalTok"/>
        </w:rPr>
        <w:t xml:space="preserve"> credential </w:t>
      </w:r>
      <w:r>
        <w:rPr>
          <w:rStyle w:val="OperatorTok"/>
        </w:rPr>
        <w:t>=</w:t>
      </w:r>
      <w:r>
        <w:rPr>
          <w:rStyle w:val="NormalTok"/>
        </w:rPr>
        <w:t xml:space="preserve"> </w:t>
      </w:r>
      <w:r>
        <w:rPr>
          <w:rStyle w:val="KeywordTok"/>
        </w:rPr>
        <w:t>new</w:t>
      </w:r>
      <w:r>
        <w:rPr>
          <w:rStyle w:val="NormalTok"/>
        </w:rPr>
        <w:t xml:space="preserve"> </w:t>
      </w:r>
      <w:r>
        <w:rPr>
          <w:rStyle w:val="FunctionTok"/>
        </w:rPr>
        <w:t>DefaultAzureCredential</w:t>
      </w:r>
      <w:r>
        <w:rPr>
          <w:rStyle w:val="OperatorTok"/>
        </w:rPr>
        <w:t>();</w:t>
      </w:r>
      <w:r>
        <w:br/>
      </w:r>
      <w:r>
        <w:rPr>
          <w:rStyle w:val="DataTypeTok"/>
        </w:rPr>
        <w:t>var</w:t>
      </w:r>
      <w:r>
        <w:rPr>
          <w:rStyle w:val="NormalTok"/>
        </w:rPr>
        <w:t xml:space="preserve"> container </w:t>
      </w:r>
      <w:r>
        <w:rPr>
          <w:rStyle w:val="OperatorTok"/>
        </w:rPr>
        <w:t>=</w:t>
      </w:r>
      <w:r>
        <w:rPr>
          <w:rStyle w:val="NormalTok"/>
        </w:rPr>
        <w:t xml:space="preserve"> </w:t>
      </w:r>
      <w:r>
        <w:rPr>
          <w:rStyle w:val="KeywordTok"/>
        </w:rPr>
        <w:t>new</w:t>
      </w:r>
      <w:r>
        <w:rPr>
          <w:rStyle w:val="NormalTok"/>
        </w:rPr>
        <w:t xml:space="preserve"> </w:t>
      </w:r>
      <w:r>
        <w:rPr>
          <w:rStyle w:val="FunctionTok"/>
        </w:rPr>
        <w:t>BlobServiceClient</w:t>
      </w:r>
      <w:r>
        <w:rPr>
          <w:rStyle w:val="OperatorTok"/>
        </w:rPr>
        <w:t>(</w:t>
      </w:r>
      <w:r>
        <w:br/>
      </w:r>
      <w:r>
        <w:rPr>
          <w:rStyle w:val="NormalTok"/>
        </w:rPr>
        <w:t xml:space="preserve">    </w:t>
      </w:r>
      <w:r>
        <w:rPr>
          <w:rStyle w:val="KeywordTok"/>
        </w:rPr>
        <w:t>new</w:t>
      </w:r>
      <w:r>
        <w:rPr>
          <w:rStyle w:val="NormalTok"/>
        </w:rPr>
        <w:t xml:space="preserve"> </w:t>
      </w:r>
      <w:r>
        <w:rPr>
          <w:rStyle w:val="FunctionTok"/>
        </w:rPr>
        <w:t>Uri</w:t>
      </w:r>
      <w:r>
        <w:rPr>
          <w:rStyle w:val="OperatorTok"/>
        </w:rPr>
        <w:t>(</w:t>
      </w:r>
      <w:r>
        <w:rPr>
          <w:rStyle w:val="NormalTok"/>
        </w:rPr>
        <w:t>blobEndpoint</w:t>
      </w:r>
      <w:r>
        <w:rPr>
          <w:rStyle w:val="OperatorTok"/>
        </w:rPr>
        <w:t>),</w:t>
      </w:r>
      <w:r>
        <w:rPr>
          <w:rStyle w:val="NormalTok"/>
        </w:rPr>
        <w:t xml:space="preserve"> credential</w:t>
      </w:r>
      <w:r>
        <w:rPr>
          <w:rStyle w:val="OperatorTok"/>
        </w:rPr>
        <w:t>)</w:t>
      </w:r>
      <w:r>
        <w:br/>
      </w:r>
      <w:r>
        <w:rPr>
          <w:rStyle w:val="NormalTok"/>
        </w:rPr>
        <w:t xml:space="preserve">    </w:t>
      </w:r>
      <w:r>
        <w:rPr>
          <w:rStyle w:val="OperatorTok"/>
        </w:rPr>
        <w:t>.</w:t>
      </w:r>
      <w:r>
        <w:rPr>
          <w:rStyle w:val="FunctionTok"/>
        </w:rPr>
        <w:t>GetBlobContainerClient</w:t>
      </w:r>
      <w:r>
        <w:rPr>
          <w:rStyle w:val="OperatorTok"/>
        </w:rPr>
        <w:t>(</w:t>
      </w:r>
      <w:r>
        <w:rPr>
          <w:rStyle w:val="StringTok"/>
        </w:rPr>
        <w:t>"documents"</w:t>
      </w:r>
      <w:r>
        <w:rPr>
          <w:rStyle w:val="OperatorTok"/>
        </w:rPr>
        <w:t>);</w:t>
      </w:r>
      <w:r>
        <w:br/>
      </w:r>
      <w:r>
        <w:rPr>
          <w:rStyle w:val="DataTypeTok"/>
        </w:rPr>
        <w:t>var</w:t>
      </w:r>
      <w:r>
        <w:rPr>
          <w:rStyle w:val="NormalTok"/>
        </w:rPr>
        <w:t xml:space="preserve"> id </w:t>
      </w:r>
      <w:r>
        <w:rPr>
          <w:rStyle w:val="OperatorTok"/>
        </w:rPr>
        <w:t>=</w:t>
      </w:r>
      <w:r>
        <w:rPr>
          <w:rStyle w:val="NormalTok"/>
        </w:rPr>
        <w:t xml:space="preserve"> Guid</w:t>
      </w:r>
      <w:r>
        <w:rPr>
          <w:rStyle w:val="OperatorTok"/>
        </w:rPr>
        <w:t>.</w:t>
      </w:r>
      <w:r>
        <w:rPr>
          <w:rStyle w:val="FunctionTok"/>
        </w:rPr>
        <w:t>NewGuid</w:t>
      </w:r>
      <w:r>
        <w:rPr>
          <w:rStyle w:val="OperatorTok"/>
        </w:rPr>
        <w:t>().</w:t>
      </w:r>
      <w:r>
        <w:rPr>
          <w:rStyle w:val="FunctionTok"/>
        </w:rPr>
        <w:t>ToString</w:t>
      </w:r>
      <w:r>
        <w:rPr>
          <w:rStyle w:val="OperatorTok"/>
        </w:rPr>
        <w:t>(</w:t>
      </w:r>
      <w:r>
        <w:rPr>
          <w:rStyle w:val="StringTok"/>
        </w:rPr>
        <w:t>"N"</w:t>
      </w:r>
      <w:r>
        <w:rPr>
          <w:rStyle w:val="OperatorTok"/>
        </w:rPr>
        <w:t>);</w:t>
      </w:r>
      <w:r>
        <w:br/>
      </w:r>
      <w:r>
        <w:rPr>
          <w:rStyle w:val="DataTypeTok"/>
        </w:rPr>
        <w:t>var</w:t>
      </w:r>
      <w:r>
        <w:rPr>
          <w:rStyle w:val="NormalTok"/>
        </w:rPr>
        <w:t xml:space="preserve"> blobName </w:t>
      </w:r>
      <w:r>
        <w:rPr>
          <w:rStyle w:val="OperatorTok"/>
        </w:rPr>
        <w:t>=</w:t>
      </w:r>
      <w:r>
        <w:rPr>
          <w:rStyle w:val="NormalTok"/>
        </w:rPr>
        <w:t xml:space="preserve"> $</w:t>
      </w:r>
      <w:r>
        <w:rPr>
          <w:rStyle w:val="StringTok"/>
        </w:rPr>
        <w:t>"inputs/{id}.txt"</w:t>
      </w:r>
      <w:r>
        <w:rPr>
          <w:rStyle w:val="OperatorTok"/>
        </w:rPr>
        <w:t>;</w:t>
      </w:r>
      <w:r>
        <w:br/>
      </w:r>
      <w:r>
        <w:rPr>
          <w:rStyle w:val="DataTypeTok"/>
        </w:rPr>
        <w:t>var</w:t>
      </w:r>
      <w:r>
        <w:rPr>
          <w:rStyle w:val="NormalTok"/>
        </w:rPr>
        <w:t xml:space="preserve"> fictionalText </w:t>
      </w:r>
      <w:r>
        <w:rPr>
          <w:rStyle w:val="OperatorTok"/>
        </w:rPr>
        <w:t>=</w:t>
      </w:r>
      <w:r>
        <w:rPr>
          <w:rStyle w:val="NormalTok"/>
        </w:rPr>
        <w:t xml:space="preserve"> BinaryData</w:t>
      </w:r>
      <w:r>
        <w:rPr>
          <w:rStyle w:val="OperatorTok"/>
        </w:rPr>
        <w:t>.</w:t>
      </w:r>
      <w:r>
        <w:rPr>
          <w:rStyle w:val="FunctionTok"/>
        </w:rPr>
        <w:t>FromString</w:t>
      </w:r>
      <w:r>
        <w:rPr>
          <w:rStyle w:val="OperatorTok"/>
        </w:rPr>
        <w:t>(</w:t>
      </w:r>
      <w:r>
        <w:br/>
      </w:r>
      <w:r>
        <w:rPr>
          <w:rStyle w:val="NormalTok"/>
        </w:rPr>
        <w:t xml:space="preserve">    </w:t>
      </w:r>
      <w:r>
        <w:rPr>
          <w:rStyle w:val="StringTok"/>
        </w:rPr>
        <w:t>"Fictional LBS training document. No customer information."</w:t>
      </w:r>
      <w:r>
        <w:rPr>
          <w:rStyle w:val="OperatorTok"/>
        </w:rPr>
        <w:t>);</w:t>
      </w:r>
      <w:r>
        <w:br/>
      </w:r>
      <w:r>
        <w:br/>
      </w:r>
      <w:r>
        <w:rPr>
          <w:rStyle w:val="NormalTok"/>
        </w:rPr>
        <w:t>await container</w:t>
      </w:r>
      <w:r>
        <w:rPr>
          <w:rStyle w:val="OperatorTok"/>
        </w:rPr>
        <w:t>.</w:t>
      </w:r>
      <w:r>
        <w:rPr>
          <w:rStyle w:val="FunctionTok"/>
        </w:rPr>
        <w:t>GetBlobClient</w:t>
      </w:r>
      <w:r>
        <w:rPr>
          <w:rStyle w:val="OperatorTok"/>
        </w:rPr>
        <w:t>(</w:t>
      </w:r>
      <w:r>
        <w:rPr>
          <w:rStyle w:val="NormalTok"/>
        </w:rPr>
        <w:t>blobName</w:t>
      </w:r>
      <w:r>
        <w:rPr>
          <w:rStyle w:val="OperatorTok"/>
        </w:rPr>
        <w:t>).</w:t>
      </w:r>
      <w:r>
        <w:rPr>
          <w:rStyle w:val="FunctionTok"/>
        </w:rPr>
        <w:t>UploadAsync</w:t>
      </w:r>
      <w:r>
        <w:rPr>
          <w:rStyle w:val="OperatorTok"/>
        </w:rPr>
        <w:t>(</w:t>
      </w:r>
      <w:r>
        <w:br/>
      </w:r>
      <w:r>
        <w:rPr>
          <w:rStyle w:val="NormalTok"/>
        </w:rPr>
        <w:t xml:space="preserve">    fictionalText</w:t>
      </w:r>
      <w:r>
        <w:rPr>
          <w:rStyle w:val="OperatorTok"/>
        </w:rPr>
        <w:t>,</w:t>
      </w:r>
      <w:r>
        <w:rPr>
          <w:rStyle w:val="NormalTok"/>
        </w:rPr>
        <w:t xml:space="preserve"> overwrite</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await </w:t>
      </w:r>
      <w:r>
        <w:rPr>
          <w:rStyle w:val="KeywordTok"/>
        </w:rPr>
        <w:t>using</w:t>
      </w:r>
      <w:r>
        <w:rPr>
          <w:rStyle w:val="NormalTok"/>
        </w:rPr>
        <w:t xml:space="preserve"> </w:t>
      </w:r>
      <w:r>
        <w:rPr>
          <w:rStyle w:val="DataTypeTok"/>
        </w:rPr>
        <w:t>var</w:t>
      </w:r>
      <w:r>
        <w:rPr>
          <w:rStyle w:val="NormalTok"/>
        </w:rPr>
        <w:t xml:space="preserve"> client </w:t>
      </w:r>
      <w:r>
        <w:rPr>
          <w:rStyle w:val="OperatorTok"/>
        </w:rPr>
        <w:t>=</w:t>
      </w:r>
      <w:r>
        <w:rPr>
          <w:rStyle w:val="NormalTok"/>
        </w:rPr>
        <w:t xml:space="preserve"> </w:t>
      </w:r>
      <w:r>
        <w:rPr>
          <w:rStyle w:val="KeywordTok"/>
        </w:rPr>
        <w:t>new</w:t>
      </w:r>
      <w:r>
        <w:rPr>
          <w:rStyle w:val="NormalTok"/>
        </w:rPr>
        <w:t xml:space="preserve"> </w:t>
      </w:r>
      <w:r>
        <w:rPr>
          <w:rStyle w:val="FunctionTok"/>
        </w:rPr>
        <w:t>ServiceBusClient</w:t>
      </w:r>
      <w:r>
        <w:rPr>
          <w:rStyle w:val="OperatorTok"/>
        </w:rPr>
        <w:t>(</w:t>
      </w:r>
      <w:r>
        <w:br/>
      </w:r>
      <w:r>
        <w:rPr>
          <w:rStyle w:val="NormalTok"/>
        </w:rPr>
        <w:t xml:space="preserve">    busHost</w:t>
      </w:r>
      <w:r>
        <w:rPr>
          <w:rStyle w:val="OperatorTok"/>
        </w:rPr>
        <w:t>,</w:t>
      </w:r>
      <w:r>
        <w:rPr>
          <w:rStyle w:val="NormalTok"/>
        </w:rPr>
        <w:t xml:space="preserve"> credential</w:t>
      </w:r>
      <w:r>
        <w:rPr>
          <w:rStyle w:val="OperatorTok"/>
        </w:rPr>
        <w:t>);</w:t>
      </w:r>
      <w:r>
        <w:br/>
      </w:r>
      <w:r>
        <w:rPr>
          <w:rStyle w:val="NormalTok"/>
        </w:rPr>
        <w:t xml:space="preserve">await </w:t>
      </w:r>
      <w:r>
        <w:rPr>
          <w:rStyle w:val="KeywordTok"/>
        </w:rPr>
        <w:t>using</w:t>
      </w:r>
      <w:r>
        <w:rPr>
          <w:rStyle w:val="NormalTok"/>
        </w:rPr>
        <w:t xml:space="preserve"> </w:t>
      </w:r>
      <w:r>
        <w:rPr>
          <w:rStyle w:val="DataTypeTok"/>
        </w:rPr>
        <w:t>var</w:t>
      </w:r>
      <w:r>
        <w:rPr>
          <w:rStyle w:val="NormalTok"/>
        </w:rPr>
        <w:t xml:space="preserve"> sender </w:t>
      </w:r>
      <w:r>
        <w:rPr>
          <w:rStyle w:val="OperatorTok"/>
        </w:rPr>
        <w:t>=</w:t>
      </w:r>
      <w:r>
        <w:rPr>
          <w:rStyle w:val="NormalTok"/>
        </w:rPr>
        <w:t xml:space="preserve"> client</w:t>
      </w:r>
      <w:r>
        <w:rPr>
          <w:rStyle w:val="OperatorTok"/>
        </w:rPr>
        <w:t>.</w:t>
      </w:r>
      <w:r>
        <w:rPr>
          <w:rStyle w:val="FunctionTok"/>
        </w:rPr>
        <w:t>CreateSender</w:t>
      </w:r>
      <w:r>
        <w:rPr>
          <w:rStyle w:val="OperatorTok"/>
        </w:rPr>
        <w:t>(</w:t>
      </w:r>
      <w:r>
        <w:rPr>
          <w:rStyle w:val="StringTok"/>
        </w:rPr>
        <w:t>"applications"</w:t>
      </w:r>
      <w:r>
        <w:rPr>
          <w:rStyle w:val="OperatorTok"/>
        </w:rPr>
        <w:t>);</w:t>
      </w:r>
      <w:r>
        <w:br/>
      </w:r>
      <w:r>
        <w:rPr>
          <w:rStyle w:val="DataTypeTok"/>
        </w:rPr>
        <w:t>var</w:t>
      </w:r>
      <w:r>
        <w:rPr>
          <w:rStyle w:val="NormalTok"/>
        </w:rPr>
        <w:t xml:space="preserve"> body </w:t>
      </w:r>
      <w:r>
        <w:rPr>
          <w:rStyle w:val="OperatorTok"/>
        </w:rPr>
        <w:t>=</w:t>
      </w:r>
      <w:r>
        <w:rPr>
          <w:rStyle w:val="NormalTok"/>
        </w:rPr>
        <w:t xml:space="preserve"> BinaryData</w:t>
      </w:r>
      <w:r>
        <w:rPr>
          <w:rStyle w:val="OperatorTok"/>
        </w:rPr>
        <w:t>.</w:t>
      </w:r>
      <w:r>
        <w:rPr>
          <w:rStyle w:val="FunctionTok"/>
        </w:rPr>
        <w:t>FromObjectAsJson</w:t>
      </w:r>
      <w:r>
        <w:rPr>
          <w:rStyle w:val="OperatorTok"/>
        </w:rPr>
        <w:t>(</w:t>
      </w:r>
      <w:r>
        <w:rPr>
          <w:rStyle w:val="KeywordTok"/>
        </w:rPr>
        <w:t>new</w:t>
      </w:r>
      <w:r>
        <w:br/>
      </w:r>
      <w:r>
        <w:rPr>
          <w:rStyle w:val="OperatorTok"/>
        </w:rPr>
        <w:t>{</w:t>
      </w:r>
      <w:r>
        <w:br/>
      </w:r>
      <w:r>
        <w:rPr>
          <w:rStyle w:val="NormalTok"/>
        </w:rPr>
        <w:lastRenderedPageBreak/>
        <w:t xml:space="preserve">    ApplicationId </w:t>
      </w:r>
      <w:r>
        <w:rPr>
          <w:rStyle w:val="OperatorTok"/>
        </w:rPr>
        <w:t>=</w:t>
      </w:r>
      <w:r>
        <w:rPr>
          <w:rStyle w:val="NormalTok"/>
        </w:rPr>
        <w:t xml:space="preserve"> id</w:t>
      </w:r>
      <w:r>
        <w:rPr>
          <w:rStyle w:val="OperatorTok"/>
        </w:rPr>
        <w:t>,</w:t>
      </w:r>
      <w:r>
        <w:br/>
      </w:r>
      <w:r>
        <w:rPr>
          <w:rStyle w:val="NormalTok"/>
        </w:rPr>
        <w:t xml:space="preserve">    BlobName </w:t>
      </w:r>
      <w:r>
        <w:rPr>
          <w:rStyle w:val="OperatorTok"/>
        </w:rPr>
        <w:t>=</w:t>
      </w:r>
      <w:r>
        <w:rPr>
          <w:rStyle w:val="NormalTok"/>
        </w:rPr>
        <w:t xml:space="preserve"> blobName</w:t>
      </w:r>
      <w:r>
        <w:br/>
      </w:r>
      <w:r>
        <w:rPr>
          <w:rStyle w:val="OperatorTok"/>
        </w:rPr>
        <w:t>});</w:t>
      </w:r>
      <w:r>
        <w:br/>
      </w:r>
      <w:r>
        <w:rPr>
          <w:rStyle w:val="NormalTok"/>
        </w:rPr>
        <w:t>await sender</w:t>
      </w:r>
      <w:r>
        <w:rPr>
          <w:rStyle w:val="OperatorTok"/>
        </w:rPr>
        <w:t>.</w:t>
      </w:r>
      <w:r>
        <w:rPr>
          <w:rStyle w:val="FunctionTok"/>
        </w:rPr>
        <w:t>SendMessageAsync</w:t>
      </w:r>
      <w:r>
        <w:rPr>
          <w:rStyle w:val="OperatorTok"/>
        </w:rPr>
        <w:t>(</w:t>
      </w:r>
      <w:r>
        <w:rPr>
          <w:rStyle w:val="KeywordTok"/>
        </w:rPr>
        <w:t>new</w:t>
      </w:r>
      <w:r>
        <w:rPr>
          <w:rStyle w:val="NormalTok"/>
        </w:rPr>
        <w:t xml:space="preserve"> </w:t>
      </w:r>
      <w:r>
        <w:rPr>
          <w:rStyle w:val="FunctionTok"/>
        </w:rPr>
        <w:t>ServiceBusMessage</w:t>
      </w:r>
      <w:r>
        <w:rPr>
          <w:rStyle w:val="OperatorTok"/>
        </w:rPr>
        <w:t>(</w:t>
      </w:r>
      <w:r>
        <w:rPr>
          <w:rStyle w:val="NormalTok"/>
        </w:rPr>
        <w:t>body</w:t>
      </w:r>
      <w:r>
        <w:rPr>
          <w:rStyle w:val="OperatorTok"/>
        </w:rPr>
        <w:t>)</w:t>
      </w:r>
      <w:r>
        <w:br/>
      </w:r>
      <w:r>
        <w:rPr>
          <w:rStyle w:val="OperatorTok"/>
        </w:rPr>
        <w:t>{</w:t>
      </w:r>
      <w:r>
        <w:br/>
      </w:r>
      <w:r>
        <w:rPr>
          <w:rStyle w:val="NormalTok"/>
        </w:rPr>
        <w:t xml:space="preserve">    MessageId </w:t>
      </w:r>
      <w:r>
        <w:rPr>
          <w:rStyle w:val="OperatorTok"/>
        </w:rPr>
        <w:t>=</w:t>
      </w:r>
      <w:r>
        <w:rPr>
          <w:rStyle w:val="NormalTok"/>
        </w:rPr>
        <w:t xml:space="preserve"> id</w:t>
      </w:r>
      <w:r>
        <w:rPr>
          <w:rStyle w:val="OperatorTok"/>
        </w:rPr>
        <w:t>,</w:t>
      </w:r>
      <w:r>
        <w:br/>
      </w:r>
      <w:r>
        <w:rPr>
          <w:rStyle w:val="NormalTok"/>
        </w:rPr>
        <w:t xml:space="preserve">    CorrelationId </w:t>
      </w:r>
      <w:r>
        <w:rPr>
          <w:rStyle w:val="OperatorTok"/>
        </w:rPr>
        <w:t>=</w:t>
      </w:r>
      <w:r>
        <w:rPr>
          <w:rStyle w:val="NormalTok"/>
        </w:rPr>
        <w:t xml:space="preserve"> id</w:t>
      </w:r>
      <w:r>
        <w:br/>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w:t>
      </w:r>
      <w:r>
        <w:rPr>
          <w:rStyle w:val="StringTok"/>
        </w:rPr>
        <w:t>"Submitted training application: {id}"</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w:t>
      </w:r>
      <w:r>
        <w:rPr>
          <w:rStyle w:val="StringTok"/>
        </w:rPr>
        <w:t>"Expected result: results/{id}.json"</w:t>
      </w:r>
      <w:r>
        <w:rPr>
          <w:rStyle w:val="OperatorTok"/>
        </w:rPr>
        <w:t>);</w:t>
      </w:r>
    </w:p>
    <w:p w14:paraId="60F966D0" w14:textId="77777777" w:rsidR="00BE604D" w:rsidRDefault="00000000">
      <w:r>
        <w:t>Run from the publisher folder:</w:t>
      </w:r>
    </w:p>
    <w:p w14:paraId="5AEA2828" w14:textId="77777777" w:rsidR="00BE604D" w:rsidRDefault="00000000">
      <w:pPr>
        <w:pStyle w:val="SourceCode"/>
      </w:pPr>
      <w:r>
        <w:rPr>
          <w:rStyle w:val="NormalTok"/>
        </w:rPr>
        <w:t>az login</w:t>
      </w:r>
      <w:r>
        <w:br/>
      </w:r>
      <w:r>
        <w:rPr>
          <w:rStyle w:val="VariableTok"/>
        </w:rPr>
        <w:t>$env</w:t>
      </w:r>
      <w:r>
        <w:rPr>
          <w:rStyle w:val="OperatorTok"/>
        </w:rPr>
        <w:t>:</w:t>
      </w:r>
      <w:r>
        <w:rPr>
          <w:rStyle w:val="VariableTok"/>
        </w:rPr>
        <w:t>LBS_BLOB_SERVICE_URI</w:t>
      </w:r>
      <w:r>
        <w:rPr>
          <w:rStyle w:val="NormalTok"/>
        </w:rPr>
        <w:t xml:space="preserve"> </w:t>
      </w:r>
      <w:r>
        <w:rPr>
          <w:rStyle w:val="OperatorTok"/>
        </w:rPr>
        <w:t>=</w:t>
      </w:r>
      <w:r>
        <w:rPr>
          <w:rStyle w:val="NormalTok"/>
        </w:rPr>
        <w:t xml:space="preserve"> </w:t>
      </w:r>
      <w:r>
        <w:rPr>
          <w:rStyle w:val="StringTok"/>
        </w:rPr>
        <w:t>"https://&lt;actual-account&gt;.blob.core.windows.net"</w:t>
      </w:r>
      <w:r>
        <w:br/>
      </w:r>
      <w:r>
        <w:rPr>
          <w:rStyle w:val="VariableTok"/>
        </w:rPr>
        <w:t>$env</w:t>
      </w:r>
      <w:r>
        <w:rPr>
          <w:rStyle w:val="OperatorTok"/>
        </w:rPr>
        <w:t>:</w:t>
      </w:r>
      <w:r>
        <w:rPr>
          <w:rStyle w:val="VariableTok"/>
        </w:rPr>
        <w:t>LBS_SERVICEBUS_HOST</w:t>
      </w:r>
      <w:r>
        <w:rPr>
          <w:rStyle w:val="NormalTok"/>
        </w:rPr>
        <w:t xml:space="preserve"> </w:t>
      </w:r>
      <w:r>
        <w:rPr>
          <w:rStyle w:val="OperatorTok"/>
        </w:rPr>
        <w:t>=</w:t>
      </w:r>
      <w:r>
        <w:rPr>
          <w:rStyle w:val="NormalTok"/>
        </w:rPr>
        <w:t xml:space="preserve"> </w:t>
      </w:r>
      <w:r>
        <w:rPr>
          <w:rStyle w:val="StringTok"/>
        </w:rPr>
        <w:t>"&lt;actual-namespace&gt;.servicebus.windows.net"</w:t>
      </w:r>
      <w:r>
        <w:br/>
      </w:r>
      <w:r>
        <w:rPr>
          <w:rStyle w:val="NormalTok"/>
        </w:rPr>
        <w:t>dotnet run</w:t>
      </w:r>
    </w:p>
    <w:p w14:paraId="64136444" w14:textId="77777777" w:rsidR="00BE604D" w:rsidRDefault="00000000">
      <w:r>
        <w:t>Record the printed ID. An SDK exception is a failure, not a successful submission. If upload succeeds but send fails, the input blob remains: cross-service upload and message send are not one transaction. Record and clean up that orphan rather than suppressing the error.</w:t>
      </w:r>
    </w:p>
    <w:p w14:paraId="56FA6775" w14:textId="77777777" w:rsidR="00BE604D" w:rsidRDefault="00000000">
      <w:pPr>
        <w:pStyle w:val="Heading2"/>
      </w:pPr>
      <w:bookmarkStart w:id="70" w:name="step-5.-verify-output-and-investigate"/>
      <w:bookmarkEnd w:id="68"/>
      <w:r>
        <w:t>Step 5. Verify output and investigate</w:t>
      </w:r>
    </w:p>
    <w:p w14:paraId="5F5FDCC7" w14:textId="77777777" w:rsidR="00BE604D" w:rsidRDefault="00000000">
      <w:pPr>
        <w:numPr>
          <w:ilvl w:val="0"/>
          <w:numId w:val="51"/>
        </w:numPr>
      </w:pPr>
      <w:r>
        <w:t>In the portal open your storage account’s private documents container.</w:t>
      </w:r>
    </w:p>
    <w:p w14:paraId="7BA59FFF" w14:textId="77777777" w:rsidR="00BE604D" w:rsidRDefault="00000000">
      <w:pPr>
        <w:numPr>
          <w:ilvl w:val="0"/>
          <w:numId w:val="51"/>
        </w:numPr>
      </w:pPr>
      <w:r>
        <w:t>Locate inputs/&lt;printed-id&gt;.txt and, after the worker runs, results/&lt;printed-id&gt;.json.</w:t>
      </w:r>
    </w:p>
    <w:p w14:paraId="1BF7F472" w14:textId="77777777" w:rsidR="00BE604D" w:rsidRDefault="00000000">
      <w:pPr>
        <w:numPr>
          <w:ilvl w:val="0"/>
          <w:numId w:val="51"/>
        </w:numPr>
      </w:pPr>
      <w:r>
        <w:t>Download the result through authorised access. Confirm its ApplicationId matches, Status is TrainingCheckCompleted, and CharacterCount is positive.</w:t>
      </w:r>
    </w:p>
    <w:p w14:paraId="1269882B" w14:textId="77777777" w:rsidR="00BE604D" w:rsidRDefault="00000000">
      <w:pPr>
        <w:numPr>
          <w:ilvl w:val="0"/>
          <w:numId w:val="51"/>
        </w:numPr>
      </w:pPr>
      <w:r>
        <w:t>Inspect Function invocation results and the queue. A missing active message is insufficient by itself; the result file and successful invocation supply stronger evidence.</w:t>
      </w:r>
    </w:p>
    <w:p w14:paraId="7599896C" w14:textId="77777777" w:rsidR="00BE604D" w:rsidRDefault="00000000">
      <w:pPr>
        <w:numPr>
          <w:ilvl w:val="0"/>
          <w:numId w:val="51"/>
        </w:numPr>
      </w:pPr>
      <w:r>
        <w:t>In the correct Log Analytics workspace query:</w:t>
      </w:r>
    </w:p>
    <w:p w14:paraId="1E39F018" w14:textId="77777777" w:rsidR="00BE604D" w:rsidRDefault="00000000">
      <w:pPr>
        <w:pStyle w:val="SourceCode"/>
      </w:pPr>
      <w:r>
        <w:t>AppTraces</w:t>
      </w:r>
      <w:r>
        <w:br/>
        <w:t>| where TimeGenerated &gt; ago(1h)</w:t>
      </w:r>
      <w:r>
        <w:br/>
        <w:t>| where Message contains "LBS document processed"</w:t>
      </w:r>
      <w:r>
        <w:br/>
        <w:t>| project TimeGenerated, AppRoleName, Message,</w:t>
      </w:r>
      <w:r>
        <w:br/>
        <w:t xml:space="preserve">          Properties, OperationId</w:t>
      </w:r>
      <w:r>
        <w:br/>
        <w:t>| order by TimeGenerated desc</w:t>
      </w:r>
    </w:p>
    <w:p w14:paraId="2FBC85F0" w14:textId="77777777" w:rsidR="00BE604D" w:rsidRDefault="00000000">
      <w:r>
        <w:t>Add your resource/role filter in a shared workspace. Find your printed ID in the rendered message or structured Properties. If worker logs are absent, review the generated isolated-worker logging/Application Insights setup and log-level filters with the instructor. Do not assume every ILogger entry is automatically exported by every template.</w:t>
      </w:r>
    </w:p>
    <w:p w14:paraId="6E6B0B05" w14:textId="77777777" w:rsidR="00BE604D" w:rsidRDefault="00000000">
      <w:pPr>
        <w:pStyle w:val="BodyText"/>
      </w:pPr>
      <w:r>
        <w:t>For failed attempts use:</w:t>
      </w:r>
    </w:p>
    <w:p w14:paraId="1B92BFEC" w14:textId="77777777" w:rsidR="00BE604D" w:rsidRDefault="00000000">
      <w:pPr>
        <w:pStyle w:val="SourceCode"/>
      </w:pPr>
      <w:r>
        <w:t>AppExceptions</w:t>
      </w:r>
      <w:r>
        <w:br/>
        <w:t>| where TimeGenerated &gt; ago(1h)</w:t>
      </w:r>
      <w:r>
        <w:br/>
        <w:t>| project TimeGenerated, AppRoleName, ExceptionType,</w:t>
      </w:r>
      <w:r>
        <w:br/>
        <w:t xml:space="preserve">          OuterMessage, OperationId</w:t>
      </w:r>
      <w:r>
        <w:br/>
        <w:t>| order by TimeGenerated desc</w:t>
      </w:r>
    </w:p>
    <w:p w14:paraId="67D97302" w14:textId="77777777" w:rsidR="00BE604D" w:rsidRDefault="00000000">
      <w:r>
        <w:rPr>
          <w:b/>
          <w:bCs/>
        </w:rPr>
        <w:t>Correlation tip:</w:t>
      </w:r>
      <w:r>
        <w:t xml:space="preserve"> the publisher sets Service Bus CorrelationId to the business ID, but that is not automatically an Application Insights OperationId. Use the printed ApplicationId, structured log property and actual telemetry correlation fields. Automatic distributed traces across services depend on SDK/instrumentation support.</w:t>
      </w:r>
    </w:p>
    <w:p w14:paraId="1C1E0F5C" w14:textId="77777777" w:rsidR="00BE604D" w:rsidRDefault="00000000">
      <w:pPr>
        <w:pStyle w:val="Heading2"/>
      </w:pPr>
      <w:bookmarkStart w:id="71" w:name="X4972236ffd506645bfd6889ff392bd794973c07"/>
      <w:bookmarkEnd w:id="69"/>
      <w:r>
        <w:t>Step 6. Connect the SQL and web story without overstating it</w:t>
      </w:r>
    </w:p>
    <w:p w14:paraId="48400B05" w14:textId="77777777" w:rsidR="00BE604D" w:rsidRDefault="00000000">
      <w:pPr>
        <w:numPr>
          <w:ilvl w:val="0"/>
          <w:numId w:val="52"/>
        </w:numPr>
      </w:pPr>
      <w:r>
        <w:t>Show Lab 3’s cloud web API reading its SQL table using a different runtime identity from the Function.</w:t>
      </w:r>
    </w:p>
    <w:p w14:paraId="5BF3AD69" w14:textId="77777777" w:rsidR="00BE604D" w:rsidRDefault="00000000">
      <w:pPr>
        <w:numPr>
          <w:ilvl w:val="0"/>
          <w:numId w:val="52"/>
        </w:numPr>
      </w:pPr>
      <w:r>
        <w:t>Explain what must be added for a true customer application: authenticated upload/status endpoints, a SQL application/status schema, authorised per-user access, a publisher invoked by the API, and a worker permitted to update only required business fields.</w:t>
      </w:r>
    </w:p>
    <w:p w14:paraId="2E5072E2" w14:textId="77777777" w:rsidR="00BE604D" w:rsidRDefault="00000000">
      <w:pPr>
        <w:numPr>
          <w:ilvl w:val="0"/>
          <w:numId w:val="52"/>
        </w:numPr>
      </w:pPr>
      <w:r>
        <w:lastRenderedPageBreak/>
        <w:t>Plan the failure boundary between SQL commit, blob upload and queue send. Consider an outbox/workflow pattern rather than assuming a transaction spans all three.</w:t>
      </w:r>
    </w:p>
    <w:p w14:paraId="5F54047E" w14:textId="77777777" w:rsidR="00BE604D" w:rsidRDefault="00000000">
      <w:pPr>
        <w:numPr>
          <w:ilvl w:val="0"/>
          <w:numId w:val="52"/>
        </w:numPr>
      </w:pPr>
      <w:r>
        <w:t>Keep notification/approval logic separate from the character-count teaching check. Do not modify the read-only training API to claim real lending processing.</w:t>
      </w:r>
    </w:p>
    <w:p w14:paraId="353D3F0C" w14:textId="77777777" w:rsidR="00BE604D" w:rsidRDefault="00000000">
      <w:pPr>
        <w:numPr>
          <w:ilvl w:val="0"/>
          <w:numId w:val="52"/>
        </w:numPr>
      </w:pPr>
      <w:r>
        <w:t>Key Vault is intentionally not required for Blob/Bus passwordless connections. Its separate rotation lab demonstrates how to handle any genuinely unavoidable external secret.</w:t>
      </w:r>
    </w:p>
    <w:p w14:paraId="09A89112" w14:textId="77777777" w:rsidR="00BE604D" w:rsidRDefault="00000000">
      <w:r>
        <w:rPr>
          <w:b/>
          <w:bCs/>
        </w:rPr>
        <w:t>What would production require?</w:t>
      </w:r>
      <w:r>
        <w:t xml:space="preserve"> Explicit user authentication/authorisation, data classification, malware/content validation, encrypted transport, network policy, durable idempotency, bounded retries, dead-letter ownership, audited access, recovery objectives, backup/retention, load testing, deployment controls and cost review.</w:t>
      </w:r>
    </w:p>
    <w:p w14:paraId="22D20D9F" w14:textId="77777777" w:rsidR="00BE604D" w:rsidRDefault="00000000">
      <w:pPr>
        <w:pStyle w:val="Heading2"/>
      </w:pPr>
      <w:bookmarkStart w:id="72" w:name="step-7.-record-evidence-and-clean-up"/>
      <w:bookmarkEnd w:id="70"/>
      <w:r>
        <w:t>Step 7. Record evidence and clean up</w:t>
      </w:r>
    </w:p>
    <w:tbl>
      <w:tblPr>
        <w:tblW w:w="0" w:type="auto"/>
        <w:tblLook w:val="0020" w:firstRow="1" w:lastRow="0" w:firstColumn="0" w:lastColumn="0" w:noHBand="0" w:noVBand="0"/>
      </w:tblPr>
      <w:tblGrid>
        <w:gridCol w:w="4612"/>
        <w:gridCol w:w="2128"/>
      </w:tblGrid>
      <w:tr w:rsidR="00BE604D" w14:paraId="11F82C28" w14:textId="77777777">
        <w:trPr>
          <w:tblHeader/>
        </w:trPr>
        <w:tc>
          <w:tcPr>
            <w:tcW w:w="0" w:type="auto"/>
          </w:tcPr>
          <w:p w14:paraId="6F615B6F" w14:textId="77777777" w:rsidR="00BE604D" w:rsidRDefault="00000000">
            <w:r>
              <w:t>Evidence</w:t>
            </w:r>
          </w:p>
        </w:tc>
        <w:tc>
          <w:tcPr>
            <w:tcW w:w="0" w:type="auto"/>
          </w:tcPr>
          <w:p w14:paraId="04FDA6E4" w14:textId="77777777" w:rsidR="00BE604D" w:rsidRDefault="00000000">
            <w:r>
              <w:t>Learner observation</w:t>
            </w:r>
          </w:p>
        </w:tc>
      </w:tr>
      <w:tr w:rsidR="00BE604D" w14:paraId="385468CB" w14:textId="77777777">
        <w:tc>
          <w:tcPr>
            <w:tcW w:w="0" w:type="auto"/>
          </w:tcPr>
          <w:p w14:paraId="78C2BE43" w14:textId="77777777" w:rsidR="00BE604D" w:rsidRDefault="00000000">
            <w:r>
              <w:t>Printed application ID and time</w:t>
            </w:r>
          </w:p>
        </w:tc>
        <w:tc>
          <w:tcPr>
            <w:tcW w:w="0" w:type="auto"/>
          </w:tcPr>
          <w:p w14:paraId="620A1855" w14:textId="77777777" w:rsidR="00BE604D" w:rsidRDefault="00BE604D"/>
        </w:tc>
      </w:tr>
      <w:tr w:rsidR="00BE604D" w14:paraId="4AB78BC2" w14:textId="77777777">
        <w:tc>
          <w:tcPr>
            <w:tcW w:w="0" w:type="auto"/>
          </w:tcPr>
          <w:p w14:paraId="19450D83" w14:textId="77777777" w:rsidR="00BE604D" w:rsidRDefault="00000000">
            <w:r>
              <w:t>Input blob exists privately</w:t>
            </w:r>
          </w:p>
        </w:tc>
        <w:tc>
          <w:tcPr>
            <w:tcW w:w="0" w:type="auto"/>
          </w:tcPr>
          <w:p w14:paraId="0924254C" w14:textId="77777777" w:rsidR="00BE604D" w:rsidRDefault="00BE604D"/>
        </w:tc>
      </w:tr>
      <w:tr w:rsidR="00BE604D" w14:paraId="01D16E1F" w14:textId="77777777">
        <w:tc>
          <w:tcPr>
            <w:tcW w:w="0" w:type="auto"/>
          </w:tcPr>
          <w:p w14:paraId="7E795F53" w14:textId="77777777" w:rsidR="00BE604D" w:rsidRDefault="00000000">
            <w:r>
              <w:t>Output JSON matches ID and expected status</w:t>
            </w:r>
          </w:p>
        </w:tc>
        <w:tc>
          <w:tcPr>
            <w:tcW w:w="0" w:type="auto"/>
          </w:tcPr>
          <w:p w14:paraId="114AE8CB" w14:textId="77777777" w:rsidR="00BE604D" w:rsidRDefault="00BE604D"/>
        </w:tc>
      </w:tr>
      <w:tr w:rsidR="00BE604D" w14:paraId="6750B15E" w14:textId="77777777">
        <w:tc>
          <w:tcPr>
            <w:tcW w:w="0" w:type="auto"/>
          </w:tcPr>
          <w:p w14:paraId="5A7A3B7B" w14:textId="77777777" w:rsidR="00BE604D" w:rsidRDefault="00000000">
            <w:r>
              <w:t>Function invocation succeeded</w:t>
            </w:r>
          </w:p>
        </w:tc>
        <w:tc>
          <w:tcPr>
            <w:tcW w:w="0" w:type="auto"/>
          </w:tcPr>
          <w:p w14:paraId="1E48BB93" w14:textId="77777777" w:rsidR="00BE604D" w:rsidRDefault="00BE604D"/>
        </w:tc>
      </w:tr>
      <w:tr w:rsidR="00BE604D" w14:paraId="39BAA946" w14:textId="77777777">
        <w:tc>
          <w:tcPr>
            <w:tcW w:w="0" w:type="auto"/>
          </w:tcPr>
          <w:p w14:paraId="1DB1617B" w14:textId="77777777" w:rsidR="00BE604D" w:rsidRDefault="00000000">
            <w:r>
              <w:t>Sender/worker roles and identity scopes</w:t>
            </w:r>
          </w:p>
        </w:tc>
        <w:tc>
          <w:tcPr>
            <w:tcW w:w="0" w:type="auto"/>
          </w:tcPr>
          <w:p w14:paraId="38F5689A" w14:textId="77777777" w:rsidR="00BE604D" w:rsidRDefault="00BE604D"/>
        </w:tc>
      </w:tr>
      <w:tr w:rsidR="00BE604D" w14:paraId="6EBA7EA9" w14:textId="77777777">
        <w:tc>
          <w:tcPr>
            <w:tcW w:w="0" w:type="auto"/>
          </w:tcPr>
          <w:p w14:paraId="48FCA74A" w14:textId="77777777" w:rsidR="00BE604D" w:rsidRDefault="00000000">
            <w:r>
              <w:t>Query result or diagnosed telemetry blocker</w:t>
            </w:r>
          </w:p>
        </w:tc>
        <w:tc>
          <w:tcPr>
            <w:tcW w:w="0" w:type="auto"/>
          </w:tcPr>
          <w:p w14:paraId="1FAA98F4" w14:textId="77777777" w:rsidR="00BE604D" w:rsidRDefault="00BE604D"/>
        </w:tc>
      </w:tr>
      <w:tr w:rsidR="00BE604D" w14:paraId="55A5BF14" w14:textId="77777777">
        <w:tc>
          <w:tcPr>
            <w:tcW w:w="0" w:type="auto"/>
          </w:tcPr>
          <w:p w14:paraId="039A182D" w14:textId="77777777" w:rsidR="00BE604D" w:rsidRDefault="00000000">
            <w:r>
              <w:t>Separate App Service + SQL read path</w:t>
            </w:r>
          </w:p>
        </w:tc>
        <w:tc>
          <w:tcPr>
            <w:tcW w:w="0" w:type="auto"/>
          </w:tcPr>
          <w:p w14:paraId="499E36B6" w14:textId="77777777" w:rsidR="00BE604D" w:rsidRDefault="00BE604D"/>
        </w:tc>
      </w:tr>
      <w:tr w:rsidR="00BE604D" w14:paraId="3D390C6D" w14:textId="77777777">
        <w:tc>
          <w:tcPr>
            <w:tcW w:w="0" w:type="auto"/>
          </w:tcPr>
          <w:p w14:paraId="52A04FBC" w14:textId="77777777" w:rsidR="00BE604D" w:rsidRDefault="00000000">
            <w:r>
              <w:t>Cost/cleanup owner and deadline</w:t>
            </w:r>
          </w:p>
        </w:tc>
        <w:tc>
          <w:tcPr>
            <w:tcW w:w="0" w:type="auto"/>
          </w:tcPr>
          <w:p w14:paraId="6B1FC798" w14:textId="77777777" w:rsidR="00BE604D" w:rsidRDefault="00BE604D"/>
        </w:tc>
      </w:tr>
    </w:tbl>
    <w:p w14:paraId="509E9554" w14:textId="77777777" w:rsidR="00BE604D" w:rsidRDefault="00000000">
      <w:pPr>
        <w:pStyle w:val="BodyText"/>
      </w:pPr>
      <w:r>
        <w:t>Delete only the disposable input/result blobs for your printed IDs, stop local publisher/host processes, and follow Lab 13 for cloud cleanup. Do not use blanket container deletion against a shared lab account.</w:t>
      </w:r>
    </w:p>
    <w:p w14:paraId="6ED38849" w14:textId="77777777" w:rsidR="00BE604D" w:rsidRDefault="00000000">
      <w:pPr>
        <w:pStyle w:val="BodyText"/>
      </w:pPr>
      <w:r>
        <w:rPr>
          <w:b/>
          <w:bCs/>
        </w:rPr>
        <w:t>Execution note:</w:t>
      </w:r>
      <w:r>
        <w:t xml:space="preserve"> these are attendee implementation instructions, not a claim that this integrated cloud exercise has already run in your tenant. The instructor should complete this exact path once in the intended sandbox and verify runtime packages, role assignments, networking and telemetry before classroom delivery.</w:t>
      </w:r>
    </w:p>
    <w:p w14:paraId="44205161" w14:textId="77777777" w:rsidR="00BE604D" w:rsidRDefault="00000000">
      <w:pPr>
        <w:pStyle w:val="Heading1"/>
      </w:pPr>
      <w:bookmarkStart w:id="73" w:name="X91a54fe89bc08482514522f5b95e2aaaee64301"/>
      <w:bookmarkEnd w:id="71"/>
      <w:bookmarkEnd w:id="72"/>
      <w:r>
        <w:t>More portal-first labs | Build independent cloud habits</w:t>
      </w:r>
    </w:p>
    <w:p w14:paraId="26DECFA1" w14:textId="77777777" w:rsidR="00BE604D" w:rsidRDefault="00000000">
      <w:r>
        <w:t>Labs 14-23 extend the earlier component-creation labs. They reuse existing resources; do not repeat an account/namespace creation unless explicitly requested. Complete these before the final Lab 13 cleanup.</w:t>
      </w:r>
    </w:p>
    <w:tbl>
      <w:tblPr>
        <w:tblW w:w="5000" w:type="pct"/>
        <w:tblLayout w:type="fixed"/>
        <w:tblLook w:val="0020" w:firstRow="1" w:lastRow="0" w:firstColumn="0" w:lastColumn="0" w:noHBand="0" w:noVBand="0"/>
      </w:tblPr>
      <w:tblGrid>
        <w:gridCol w:w="3460"/>
        <w:gridCol w:w="3461"/>
        <w:gridCol w:w="3461"/>
      </w:tblGrid>
      <w:tr w:rsidR="00BE604D" w14:paraId="46AF2ED0" w14:textId="77777777">
        <w:trPr>
          <w:tblHeader/>
        </w:trPr>
        <w:tc>
          <w:tcPr>
            <w:tcW w:w="2640" w:type="dxa"/>
          </w:tcPr>
          <w:p w14:paraId="4CD021B7" w14:textId="77777777" w:rsidR="00BE604D" w:rsidRDefault="00000000">
            <w:r>
              <w:t>Lab</w:t>
            </w:r>
          </w:p>
        </w:tc>
        <w:tc>
          <w:tcPr>
            <w:tcW w:w="2640" w:type="dxa"/>
          </w:tcPr>
          <w:p w14:paraId="67AA353B" w14:textId="77777777" w:rsidR="00BE604D" w:rsidRDefault="00000000">
            <w:r>
              <w:t>Beginner purpose</w:t>
            </w:r>
          </w:p>
        </w:tc>
        <w:tc>
          <w:tcPr>
            <w:tcW w:w="2640" w:type="dxa"/>
          </w:tcPr>
          <w:p w14:paraId="07C90AC7" w14:textId="77777777" w:rsidR="00BE604D" w:rsidRDefault="00000000">
            <w:r>
              <w:t>Time / prerequisites</w:t>
            </w:r>
          </w:p>
        </w:tc>
      </w:tr>
      <w:tr w:rsidR="00BE604D" w14:paraId="10831E38" w14:textId="77777777">
        <w:tc>
          <w:tcPr>
            <w:tcW w:w="2640" w:type="dxa"/>
          </w:tcPr>
          <w:p w14:paraId="49A3B615" w14:textId="77777777" w:rsidR="00BE604D" w:rsidRDefault="00000000">
            <w:r>
              <w:t>14</w:t>
            </w:r>
          </w:p>
        </w:tc>
        <w:tc>
          <w:tcPr>
            <w:tcW w:w="2640" w:type="dxa"/>
          </w:tcPr>
          <w:p w14:paraId="288D1946" w14:textId="77777777" w:rsidR="00BE604D" w:rsidRDefault="00000000">
            <w:r>
              <w:t>Portal navigation, resource inventory and Activity Log</w:t>
            </w:r>
          </w:p>
        </w:tc>
        <w:tc>
          <w:tcPr>
            <w:tcW w:w="2640" w:type="dxa"/>
          </w:tcPr>
          <w:p w14:paraId="480F5D82" w14:textId="77777777" w:rsidR="00BE604D" w:rsidRDefault="00000000">
            <w:r>
              <w:t>20 min; Lab 1</w:t>
            </w:r>
          </w:p>
        </w:tc>
      </w:tr>
      <w:tr w:rsidR="00BE604D" w14:paraId="4C5A6050" w14:textId="77777777">
        <w:tc>
          <w:tcPr>
            <w:tcW w:w="2640" w:type="dxa"/>
          </w:tcPr>
          <w:p w14:paraId="112B0398" w14:textId="77777777" w:rsidR="00BE604D" w:rsidRDefault="00000000">
            <w:r>
              <w:t>15</w:t>
            </w:r>
          </w:p>
        </w:tc>
        <w:tc>
          <w:tcPr>
            <w:tcW w:w="2640" w:type="dxa"/>
          </w:tcPr>
          <w:p w14:paraId="3A358901" w14:textId="77777777" w:rsidR="00BE604D" w:rsidRDefault="00000000">
            <w:r>
              <w:t>Route Blob resource logs to Log Analytics</w:t>
            </w:r>
          </w:p>
        </w:tc>
        <w:tc>
          <w:tcPr>
            <w:tcW w:w="2640" w:type="dxa"/>
          </w:tcPr>
          <w:p w14:paraId="32D5BA57" w14:textId="77777777" w:rsidR="00BE604D" w:rsidRDefault="00000000">
            <w:r>
              <w:t>30 min plus ingestion; Labs 6-7</w:t>
            </w:r>
          </w:p>
        </w:tc>
      </w:tr>
      <w:tr w:rsidR="00BE604D" w14:paraId="2581D0DD" w14:textId="77777777">
        <w:tc>
          <w:tcPr>
            <w:tcW w:w="2640" w:type="dxa"/>
          </w:tcPr>
          <w:p w14:paraId="422DCC8E" w14:textId="77777777" w:rsidR="00BE604D" w:rsidRDefault="00000000">
            <w:r>
              <w:t>16</w:t>
            </w:r>
          </w:p>
        </w:tc>
        <w:tc>
          <w:tcPr>
            <w:tcW w:w="2640" w:type="dxa"/>
          </w:tcPr>
          <w:p w14:paraId="720D4836" w14:textId="77777777" w:rsidR="00BE604D" w:rsidRDefault="00000000">
            <w:r>
              <w:t>Query, visualise and save KQL results</w:t>
            </w:r>
          </w:p>
        </w:tc>
        <w:tc>
          <w:tcPr>
            <w:tcW w:w="2640" w:type="dxa"/>
          </w:tcPr>
          <w:p w14:paraId="02983DA7" w14:textId="77777777" w:rsidR="00BE604D" w:rsidRDefault="00000000">
            <w:r>
              <w:t>30 min; Lab 8</w:t>
            </w:r>
          </w:p>
        </w:tc>
      </w:tr>
      <w:tr w:rsidR="00BE604D" w14:paraId="5E0667B0" w14:textId="77777777">
        <w:tc>
          <w:tcPr>
            <w:tcW w:w="2640" w:type="dxa"/>
          </w:tcPr>
          <w:p w14:paraId="003673AD" w14:textId="77777777" w:rsidR="00BE604D" w:rsidRDefault="00000000">
            <w:r>
              <w:t>17</w:t>
            </w:r>
          </w:p>
        </w:tc>
        <w:tc>
          <w:tcPr>
            <w:tcW w:w="2640" w:type="dxa"/>
          </w:tcPr>
          <w:p w14:paraId="44005F9B" w14:textId="77777777" w:rsidR="00BE604D" w:rsidRDefault="00000000">
            <w:r>
              <w:t>Inspect log ingestion, retention and access costs</w:t>
            </w:r>
          </w:p>
        </w:tc>
        <w:tc>
          <w:tcPr>
            <w:tcW w:w="2640" w:type="dxa"/>
          </w:tcPr>
          <w:p w14:paraId="5D609A25" w14:textId="77777777" w:rsidR="00BE604D" w:rsidRDefault="00000000">
            <w:r>
              <w:t>25 min; populated workspace</w:t>
            </w:r>
          </w:p>
        </w:tc>
      </w:tr>
      <w:tr w:rsidR="00BE604D" w14:paraId="6937C649" w14:textId="77777777">
        <w:tc>
          <w:tcPr>
            <w:tcW w:w="2640" w:type="dxa"/>
          </w:tcPr>
          <w:p w14:paraId="36C4BA82" w14:textId="77777777" w:rsidR="00BE604D" w:rsidRDefault="00000000">
            <w:r>
              <w:t>18</w:t>
            </w:r>
          </w:p>
        </w:tc>
        <w:tc>
          <w:tcPr>
            <w:tcW w:w="2640" w:type="dxa"/>
          </w:tcPr>
          <w:p w14:paraId="3433D276" w14:textId="77777777" w:rsidR="00BE604D" w:rsidRDefault="00000000">
            <w:r>
              <w:t>Cost view, budget test and paid-resource inventory</w:t>
            </w:r>
          </w:p>
        </w:tc>
        <w:tc>
          <w:tcPr>
            <w:tcW w:w="2640" w:type="dxa"/>
          </w:tcPr>
          <w:p w14:paraId="431DCC6A" w14:textId="77777777" w:rsidR="00BE604D" w:rsidRDefault="00000000">
            <w:r>
              <w:t>25 min; Lab 5</w:t>
            </w:r>
          </w:p>
        </w:tc>
      </w:tr>
      <w:tr w:rsidR="00BE604D" w14:paraId="512CFE6E" w14:textId="77777777">
        <w:tc>
          <w:tcPr>
            <w:tcW w:w="2640" w:type="dxa"/>
          </w:tcPr>
          <w:p w14:paraId="1BBEDF2D" w14:textId="77777777" w:rsidR="00BE604D" w:rsidRDefault="00000000">
            <w:r>
              <w:t>19</w:t>
            </w:r>
          </w:p>
        </w:tc>
        <w:tc>
          <w:tcPr>
            <w:tcW w:w="2640" w:type="dxa"/>
          </w:tcPr>
          <w:p w14:paraId="0484701B" w14:textId="77777777" w:rsidR="00BE604D" w:rsidRDefault="00000000">
            <w:r>
              <w:t>Portal security baseline and least-privilege check</w:t>
            </w:r>
          </w:p>
        </w:tc>
        <w:tc>
          <w:tcPr>
            <w:tcW w:w="2640" w:type="dxa"/>
          </w:tcPr>
          <w:p w14:paraId="67CD7C78" w14:textId="77777777" w:rsidR="00BE604D" w:rsidRDefault="00000000">
            <w:r>
              <w:t>30 min; own training resources</w:t>
            </w:r>
          </w:p>
        </w:tc>
      </w:tr>
      <w:tr w:rsidR="00BE604D" w14:paraId="4731971F" w14:textId="77777777">
        <w:tc>
          <w:tcPr>
            <w:tcW w:w="2640" w:type="dxa"/>
          </w:tcPr>
          <w:p w14:paraId="46299EF2" w14:textId="77777777" w:rsidR="00BE604D" w:rsidRDefault="00000000">
            <w:r>
              <w:t>20</w:t>
            </w:r>
          </w:p>
        </w:tc>
        <w:tc>
          <w:tcPr>
            <w:tcW w:w="2640" w:type="dxa"/>
          </w:tcPr>
          <w:p w14:paraId="45C393B6" w14:textId="77777777" w:rsidR="00BE604D" w:rsidRDefault="00000000">
            <w:r>
              <w:t xml:space="preserve">Protect and restore a disposable </w:t>
            </w:r>
            <w:r>
              <w:lastRenderedPageBreak/>
              <w:t>blob</w:t>
            </w:r>
          </w:p>
        </w:tc>
        <w:tc>
          <w:tcPr>
            <w:tcW w:w="2640" w:type="dxa"/>
          </w:tcPr>
          <w:p w14:paraId="7B06993C" w14:textId="77777777" w:rsidR="00BE604D" w:rsidRDefault="00000000">
            <w:r>
              <w:lastRenderedPageBreak/>
              <w:t>30 min; private container</w:t>
            </w:r>
          </w:p>
        </w:tc>
      </w:tr>
      <w:tr w:rsidR="00BE604D" w14:paraId="05193767" w14:textId="77777777">
        <w:tc>
          <w:tcPr>
            <w:tcW w:w="2640" w:type="dxa"/>
          </w:tcPr>
          <w:p w14:paraId="547F51B5" w14:textId="77777777" w:rsidR="00BE604D" w:rsidRDefault="00000000">
            <w:r>
              <w:t>21</w:t>
            </w:r>
          </w:p>
        </w:tc>
        <w:tc>
          <w:tcPr>
            <w:tcW w:w="2640" w:type="dxa"/>
          </w:tcPr>
          <w:p w14:paraId="336E779A" w14:textId="77777777" w:rsidR="00BE604D" w:rsidRDefault="00000000">
            <w:r>
              <w:t>Understand VNet, subnet, DNS and private endpoints</w:t>
            </w:r>
          </w:p>
        </w:tc>
        <w:tc>
          <w:tcPr>
            <w:tcW w:w="2640" w:type="dxa"/>
          </w:tcPr>
          <w:p w14:paraId="2FEF2989" w14:textId="77777777" w:rsidR="00BE604D" w:rsidRDefault="00000000">
            <w:r>
              <w:t>30 min; approved address space</w:t>
            </w:r>
          </w:p>
        </w:tc>
      </w:tr>
      <w:tr w:rsidR="00BE604D" w14:paraId="7554F026" w14:textId="77777777">
        <w:tc>
          <w:tcPr>
            <w:tcW w:w="2640" w:type="dxa"/>
          </w:tcPr>
          <w:p w14:paraId="336F1A99" w14:textId="77777777" w:rsidR="00BE604D" w:rsidRDefault="00000000">
            <w:r>
              <w:t>22</w:t>
            </w:r>
          </w:p>
        </w:tc>
        <w:tc>
          <w:tcPr>
            <w:tcW w:w="2640" w:type="dxa"/>
          </w:tcPr>
          <w:p w14:paraId="485C318E" w14:textId="77777777" w:rsidR="00BE604D" w:rsidRDefault="00000000">
            <w:r>
              <w:t>App metrics, controlled restart and Service Health</w:t>
            </w:r>
          </w:p>
        </w:tc>
        <w:tc>
          <w:tcPr>
            <w:tcW w:w="2640" w:type="dxa"/>
          </w:tcPr>
          <w:p w14:paraId="13E5E37D" w14:textId="77777777" w:rsidR="00BE604D" w:rsidRDefault="00000000">
            <w:r>
              <w:t>25 min; Lab 3</w:t>
            </w:r>
          </w:p>
        </w:tc>
      </w:tr>
      <w:tr w:rsidR="00BE604D" w14:paraId="035BFD78" w14:textId="77777777">
        <w:tc>
          <w:tcPr>
            <w:tcW w:w="2640" w:type="dxa"/>
          </w:tcPr>
          <w:p w14:paraId="568DD56B" w14:textId="77777777" w:rsidR="00BE604D" w:rsidRDefault="00000000">
            <w:r>
              <w:t>23</w:t>
            </w:r>
          </w:p>
        </w:tc>
        <w:tc>
          <w:tcPr>
            <w:tcW w:w="2640" w:type="dxa"/>
          </w:tcPr>
          <w:p w14:paraId="1A414E34" w14:textId="77777777" w:rsidR="00BE604D" w:rsidRDefault="00000000">
            <w:r>
              <w:t>Timer Function and queue publish/subscribe decisions</w:t>
            </w:r>
          </w:p>
        </w:tc>
        <w:tc>
          <w:tcPr>
            <w:tcW w:w="2640" w:type="dxa"/>
          </w:tcPr>
          <w:p w14:paraId="5661DCAF" w14:textId="77777777" w:rsidR="00BE604D" w:rsidRDefault="00000000">
            <w:r>
              <w:t>30 min; Labs 10-11</w:t>
            </w:r>
          </w:p>
        </w:tc>
      </w:tr>
    </w:tbl>
    <w:p w14:paraId="7B179A8A" w14:textId="77777777" w:rsidR="00BE604D" w:rsidRDefault="00000000">
      <w:pPr>
        <w:pStyle w:val="Heading1"/>
      </w:pPr>
      <w:bookmarkStart w:id="74" w:name="X5a2a41653f26b900ba6cb6b41c85309e0c20787"/>
      <w:bookmarkEnd w:id="73"/>
      <w:r>
        <w:t>Lab 14 | Portal navigation, inventory and change history</w:t>
      </w:r>
    </w:p>
    <w:p w14:paraId="539097F1" w14:textId="77777777" w:rsidR="00BE604D" w:rsidRDefault="00000000">
      <w:r>
        <w:rPr>
          <w:b/>
          <w:bCs/>
        </w:rPr>
        <w:t>What/why:</w:t>
      </w:r>
      <w:r>
        <w:t xml:space="preserve"> learn to find resources and explain who changed what before changing application code. Activity Log records supported management/control-plane events; it is not the application’s request log.</w:t>
      </w:r>
    </w:p>
    <w:p w14:paraId="6D21E379" w14:textId="77777777" w:rsidR="00BE604D" w:rsidRDefault="00000000">
      <w:pPr>
        <w:pStyle w:val="BodyText"/>
      </w:pPr>
      <w:r>
        <w:rPr>
          <w:b/>
          <w:bCs/>
        </w:rPr>
        <w:t>Needs:</w:t>
      </w:r>
      <w:r>
        <w:t xml:space="preserve"> your training group and permission to update its tags. </w:t>
      </w:r>
      <w:r>
        <w:rPr>
          <w:b/>
          <w:bCs/>
        </w:rPr>
        <w:t>Cost:</w:t>
      </w:r>
      <w:r>
        <w:t xml:space="preserve"> do not enable paid products or extra exports for this lab.</w:t>
      </w:r>
    </w:p>
    <w:p w14:paraId="48207A83" w14:textId="77777777" w:rsidR="00BE604D" w:rsidRDefault="00000000">
      <w:pPr>
        <w:numPr>
          <w:ilvl w:val="0"/>
          <w:numId w:val="53"/>
        </w:numPr>
      </w:pPr>
      <w:r>
        <w:t xml:space="preserve">Sign in, choose </w:t>
      </w:r>
      <w:r>
        <w:rPr>
          <w:b/>
          <w:bCs/>
        </w:rPr>
        <w:t>Directories + subscriptions</w:t>
      </w:r>
      <w:r>
        <w:t xml:space="preserve"> and verify the approved subscription.</w:t>
      </w:r>
    </w:p>
    <w:p w14:paraId="2108E09D" w14:textId="77777777" w:rsidR="00BE604D" w:rsidRDefault="00000000">
      <w:pPr>
        <w:numPr>
          <w:ilvl w:val="0"/>
          <w:numId w:val="53"/>
        </w:numPr>
      </w:pPr>
      <w:r>
        <w:t xml:space="preserve">Search </w:t>
      </w:r>
      <w:r>
        <w:rPr>
          <w:b/>
          <w:bCs/>
        </w:rPr>
        <w:t>Resource groups</w:t>
      </w:r>
      <w:r>
        <w:t xml:space="preserve">, select your group and inspect </w:t>
      </w:r>
      <w:r>
        <w:rPr>
          <w:b/>
          <w:bCs/>
        </w:rPr>
        <w:t>Overview</w:t>
      </w:r>
      <w:r>
        <w:t>. Change the list display/filter to show resource type and location where offered.</w:t>
      </w:r>
    </w:p>
    <w:p w14:paraId="6C9DA586" w14:textId="77777777" w:rsidR="00BE604D" w:rsidRDefault="00000000">
      <w:pPr>
        <w:numPr>
          <w:ilvl w:val="0"/>
          <w:numId w:val="53"/>
        </w:numPr>
      </w:pPr>
      <w:r>
        <w:t xml:space="preserve">Open </w:t>
      </w:r>
      <w:r>
        <w:rPr>
          <w:b/>
          <w:bCs/>
        </w:rPr>
        <w:t>Tags</w:t>
      </w:r>
      <w:r>
        <w:t>. Record current values, add practice=portal14 only if that tag does not already exist, and save. If it exists, use another unique training tag.</w:t>
      </w:r>
    </w:p>
    <w:p w14:paraId="76E3F23F" w14:textId="77777777" w:rsidR="00BE604D" w:rsidRDefault="00000000">
      <w:pPr>
        <w:numPr>
          <w:ilvl w:val="0"/>
          <w:numId w:val="53"/>
        </w:numPr>
      </w:pPr>
      <w:r>
        <w:t xml:space="preserve">Open </w:t>
      </w:r>
      <w:r>
        <w:rPr>
          <w:b/>
          <w:bCs/>
        </w:rPr>
        <w:t>Activity log</w:t>
      </w:r>
      <w:r>
        <w:t xml:space="preserve"> for the group. Select the last hour and apply filters. Find the successful write/tag update using time, resource and caller.</w:t>
      </w:r>
    </w:p>
    <w:p w14:paraId="21D162BC" w14:textId="77777777" w:rsidR="00BE604D" w:rsidRDefault="00000000">
      <w:pPr>
        <w:numPr>
          <w:ilvl w:val="0"/>
          <w:numId w:val="53"/>
        </w:numPr>
      </w:pPr>
      <w:r>
        <w:t>Open the event. Inspect operation name, status, scope and correlation ID. Do not publish caller details unnecessarily.</w:t>
      </w:r>
    </w:p>
    <w:p w14:paraId="78C585E8" w14:textId="77777777" w:rsidR="00BE604D" w:rsidRDefault="00000000">
      <w:pPr>
        <w:numPr>
          <w:ilvl w:val="0"/>
          <w:numId w:val="53"/>
        </w:numPr>
      </w:pPr>
      <w:r>
        <w:t xml:space="preserve">Open </w:t>
      </w:r>
      <w:r>
        <w:rPr>
          <w:b/>
          <w:bCs/>
        </w:rPr>
        <w:t>Deployments</w:t>
      </w:r>
      <w:r>
        <w:t xml:space="preserve"> and inspect a completed deployment’s inputs and operations. Do not copy secret parameter values.</w:t>
      </w:r>
    </w:p>
    <w:p w14:paraId="4CAF1DA6" w14:textId="77777777" w:rsidR="00BE604D" w:rsidRDefault="00000000">
      <w:pPr>
        <w:numPr>
          <w:ilvl w:val="0"/>
          <w:numId w:val="53"/>
        </w:numPr>
      </w:pPr>
      <w:r>
        <w:t xml:space="preserve">Return to Overview and open one resource’s </w:t>
      </w:r>
      <w:r>
        <w:rPr>
          <w:b/>
          <w:bCs/>
        </w:rPr>
        <w:t>JSON view</w:t>
      </w:r>
      <w:r>
        <w:t xml:space="preserve"> where available. Locate its ID, type, region and tags; do not edit anything.</w:t>
      </w:r>
    </w:p>
    <w:p w14:paraId="7511599F" w14:textId="77777777" w:rsidR="00BE604D" w:rsidRDefault="00000000">
      <w:pPr>
        <w:numPr>
          <w:ilvl w:val="0"/>
          <w:numId w:val="53"/>
        </w:numPr>
      </w:pPr>
      <w:r>
        <w:t>Remove only the temporary tag and verify the original tags remain.</w:t>
      </w:r>
    </w:p>
    <w:p w14:paraId="35A80D51" w14:textId="77777777" w:rsidR="00BE604D" w:rsidRDefault="00000000">
      <w:r>
        <w:rPr>
          <w:b/>
          <w:bCs/>
        </w:rPr>
        <w:t>Expected:</w:t>
      </w:r>
      <w:r>
        <w:t xml:space="preserve"> inventory of your resources plus a visible management event for the tag change (allow a short delay).</w:t>
      </w:r>
    </w:p>
    <w:p w14:paraId="0B13AD47" w14:textId="77777777" w:rsidR="00BE604D" w:rsidRDefault="00000000">
      <w:pPr>
        <w:pStyle w:val="BodyText"/>
      </w:pPr>
      <w:r>
        <w:rPr>
          <w:b/>
          <w:bCs/>
        </w:rPr>
        <w:t>Log note:</w:t>
      </w:r>
      <w:r>
        <w:t xml:space="preserve"> Activity Log does not prove a SQL query or blob download occurred. Those require application/resource/data-plane logs.</w:t>
      </w:r>
    </w:p>
    <w:p w14:paraId="0CEB2FE6" w14:textId="77777777" w:rsidR="00BE604D" w:rsidRDefault="00000000">
      <w:pPr>
        <w:pStyle w:val="BodyText"/>
      </w:pPr>
      <w:r>
        <w:rPr>
          <w:b/>
          <w:bCs/>
        </w:rPr>
        <w:t>Security/cost note:</w:t>
      </w:r>
      <w:r>
        <w:t xml:space="preserve"> even read-only views can expose identifiers and user details. Do not export all subscription activity for a learner exercise.</w:t>
      </w:r>
    </w:p>
    <w:p w14:paraId="35993963" w14:textId="77777777" w:rsidR="00BE604D" w:rsidRDefault="00000000">
      <w:pPr>
        <w:pStyle w:val="BodyText"/>
      </w:pPr>
      <w:r>
        <w:rPr>
          <w:b/>
          <w:bCs/>
        </w:rPr>
        <w:t>Cleanup:</w:t>
      </w:r>
      <w:r>
        <w:t xml:space="preserve"> temporary tag removed; no new resources. </w:t>
      </w:r>
      <w:r>
        <w:rPr>
          <w:b/>
          <w:bCs/>
        </w:rPr>
        <w:t>If blocked:</w:t>
      </w:r>
      <w:r>
        <w:t xml:space="preserve"> record the denied operation and ask the instructor for assistance at your group scope, not subscription Owner.</w:t>
      </w:r>
    </w:p>
    <w:p w14:paraId="523B5298" w14:textId="77777777" w:rsidR="00BE604D" w:rsidRDefault="00000000">
      <w:pPr>
        <w:pStyle w:val="Heading1"/>
      </w:pPr>
      <w:bookmarkStart w:id="75" w:name="X20035f4598b1bf5902cc1901dac216074cc9105"/>
      <w:bookmarkEnd w:id="74"/>
      <w:r>
        <w:t>Lab 15 | Collect Blob resource logs in Log Analytics</w:t>
      </w:r>
    </w:p>
    <w:p w14:paraId="48DC83EF" w14:textId="77777777" w:rsidR="00BE604D" w:rsidRDefault="00000000">
      <w:r>
        <w:rPr>
          <w:b/>
          <w:bCs/>
        </w:rPr>
        <w:t>What/why:</w:t>
      </w:r>
      <w:r>
        <w:t xml:space="preserve"> diagnostic settings route supported resource logs to a destination. Creating a workspace does not automatically collect data from storage, Key Vault or every Azure service.</w:t>
      </w:r>
    </w:p>
    <w:p w14:paraId="4EBE452F" w14:textId="77777777" w:rsidR="00BE604D" w:rsidRDefault="00000000">
      <w:pPr>
        <w:pStyle w:val="BodyText"/>
      </w:pPr>
      <w:r>
        <w:rPr>
          <w:b/>
          <w:bCs/>
        </w:rPr>
        <w:t>Needs:</w:t>
      </w:r>
      <w:r>
        <w:t xml:space="preserve"> Labs 6-7; write permission for diagnostic settings and permitted destination access. Use the instructor to perform denied configuration steps. </w:t>
      </w:r>
      <w:r>
        <w:rPr>
          <w:b/>
          <w:bCs/>
        </w:rPr>
        <w:t>Cost:</w:t>
      </w:r>
      <w:r>
        <w:t xml:space="preserve"> resource-log ingestion and retention may bill; enable only the specific category needed.</w:t>
      </w:r>
    </w:p>
    <w:p w14:paraId="74710259" w14:textId="77777777" w:rsidR="00BE604D" w:rsidRDefault="00000000">
      <w:pPr>
        <w:numPr>
          <w:ilvl w:val="0"/>
          <w:numId w:val="54"/>
        </w:numPr>
      </w:pPr>
      <w:r>
        <w:t xml:space="preserve">Open your </w:t>
      </w:r>
      <w:r>
        <w:rPr>
          <w:b/>
          <w:bCs/>
        </w:rPr>
        <w:t>Storage account &gt; Monitoring &gt; Diagnostic settings</w:t>
      </w:r>
      <w:r>
        <w:t>.</w:t>
      </w:r>
    </w:p>
    <w:p w14:paraId="2E740E37" w14:textId="77777777" w:rsidR="00BE604D" w:rsidRDefault="00000000">
      <w:pPr>
        <w:numPr>
          <w:ilvl w:val="0"/>
          <w:numId w:val="54"/>
        </w:numPr>
      </w:pPr>
      <w:r>
        <w:lastRenderedPageBreak/>
        <w:t xml:space="preserve">Select the </w:t>
      </w:r>
      <w:r>
        <w:rPr>
          <w:b/>
          <w:bCs/>
        </w:rPr>
        <w:t>Blob service</w:t>
      </w:r>
      <w:r>
        <w:t xml:space="preserve"> resource if the page lists storage sub-services. Configure Blob diagnostics, not only the storage account’s parent-resource view.</w:t>
      </w:r>
    </w:p>
    <w:p w14:paraId="35520D74" w14:textId="77777777" w:rsidR="00BE604D" w:rsidRDefault="00000000">
      <w:pPr>
        <w:numPr>
          <w:ilvl w:val="0"/>
          <w:numId w:val="54"/>
        </w:numPr>
      </w:pPr>
      <w:r>
        <w:t xml:space="preserve">Choose </w:t>
      </w:r>
      <w:r>
        <w:rPr>
          <w:b/>
          <w:bCs/>
        </w:rPr>
        <w:t>Add diagnostic setting</w:t>
      </w:r>
      <w:r>
        <w:t>. Name it lbs-blob-read-practice.</w:t>
      </w:r>
    </w:p>
    <w:p w14:paraId="27DADAD5" w14:textId="77777777" w:rsidR="00BE604D" w:rsidRDefault="00000000">
      <w:pPr>
        <w:numPr>
          <w:ilvl w:val="0"/>
          <w:numId w:val="54"/>
        </w:numPr>
      </w:pPr>
      <w:r>
        <w:t xml:space="preserve">Select the </w:t>
      </w:r>
      <w:r>
        <w:rPr>
          <w:b/>
          <w:bCs/>
        </w:rPr>
        <w:t>StorageRead</w:t>
      </w:r>
      <w:r>
        <w:t xml:space="preserve"> log category if offered. Do not select every category or broad category groups just to ensure a result.</w:t>
      </w:r>
    </w:p>
    <w:p w14:paraId="1209DFFE" w14:textId="77777777" w:rsidR="00BE604D" w:rsidRDefault="00000000">
      <w:pPr>
        <w:numPr>
          <w:ilvl w:val="0"/>
          <w:numId w:val="54"/>
        </w:numPr>
      </w:pPr>
      <w:r>
        <w:t xml:space="preserve">Choose </w:t>
      </w:r>
      <w:r>
        <w:rPr>
          <w:b/>
          <w:bCs/>
        </w:rPr>
        <w:t>Send to Log Analytics workspace</w:t>
      </w:r>
      <w:r>
        <w:t>, your approved subscription and workspace. Select resource-specific/dedicated tables where the option exists. Do not simultaneously send to several destinations for this lab.</w:t>
      </w:r>
    </w:p>
    <w:p w14:paraId="1FE2D91C" w14:textId="77777777" w:rsidR="00BE604D" w:rsidRDefault="00000000">
      <w:pPr>
        <w:numPr>
          <w:ilvl w:val="0"/>
          <w:numId w:val="54"/>
        </w:numPr>
      </w:pPr>
      <w:r>
        <w:t>Save. Reopen the setting and verify the destination and category.</w:t>
      </w:r>
    </w:p>
    <w:p w14:paraId="5CAFC5BC" w14:textId="77777777" w:rsidR="00BE604D" w:rsidRDefault="00000000">
      <w:pPr>
        <w:numPr>
          <w:ilvl w:val="0"/>
          <w:numId w:val="54"/>
        </w:numPr>
      </w:pPr>
      <w:r>
        <w:t>In the private documents container, download your fictional file through authorised access a few times. Avoid using a cached browser copy as your only test.</w:t>
      </w:r>
    </w:p>
    <w:p w14:paraId="5E41B0D6" w14:textId="77777777" w:rsidR="00BE604D" w:rsidRDefault="00000000">
      <w:pPr>
        <w:numPr>
          <w:ilvl w:val="0"/>
          <w:numId w:val="54"/>
        </w:numPr>
      </w:pPr>
      <w:r>
        <w:t xml:space="preserve">Wait for ingestion. In </w:t>
      </w:r>
      <w:r>
        <w:rPr>
          <w:b/>
          <w:bCs/>
        </w:rPr>
        <w:t>workspace &gt; Logs</w:t>
      </w:r>
      <w:r>
        <w:t>, inspect the table list and run:</w:t>
      </w:r>
    </w:p>
    <w:p w14:paraId="1929DF08" w14:textId="77777777" w:rsidR="00BE604D" w:rsidRDefault="00000000">
      <w:pPr>
        <w:pStyle w:val="SourceCode"/>
      </w:pPr>
      <w:r>
        <w:t>StorageBlobLogs</w:t>
      </w:r>
      <w:r>
        <w:br/>
        <w:t>| where TimeGenerated &gt; ago(1h)</w:t>
      </w:r>
      <w:r>
        <w:br/>
        <w:t>| where AccountName == "&lt;actual-storage-account&gt;"</w:t>
      </w:r>
      <w:r>
        <w:br/>
        <w:t>| project TimeGenerated, OperationName, StatusCode,</w:t>
      </w:r>
      <w:r>
        <w:br/>
        <w:t xml:space="preserve">          AuthenticationType, DurationMs</w:t>
      </w:r>
      <w:r>
        <w:br/>
        <w:t>| order by TimeGenerated desc</w:t>
      </w:r>
      <w:r>
        <w:br/>
        <w:t>| take 20</w:t>
      </w:r>
    </w:p>
    <w:p w14:paraId="765DEED9" w14:textId="77777777" w:rsidR="00BE604D" w:rsidRDefault="00000000">
      <w:pPr>
        <w:numPr>
          <w:ilvl w:val="0"/>
          <w:numId w:val="55"/>
        </w:numPr>
      </w:pPr>
      <w:r>
        <w:t>If the table is absent, check the setting actually saved, Blob category availability, destination, generated operations and ingestion delay. Legacy routing may use AzureDiagnostics with a different schema: inspect it rather than forcing the query above.</w:t>
      </w:r>
    </w:p>
    <w:p w14:paraId="0CA0FCD6" w14:textId="77777777" w:rsidR="00BE604D" w:rsidRDefault="00000000">
      <w:pPr>
        <w:numPr>
          <w:ilvl w:val="0"/>
          <w:numId w:val="55"/>
        </w:numPr>
      </w:pPr>
      <w:r>
        <w:t>Identify a read operation, status code and authentication type. Do not expose object paths/requester details unnecessarily.</w:t>
      </w:r>
    </w:p>
    <w:p w14:paraId="171056EA" w14:textId="77777777" w:rsidR="00BE604D" w:rsidRDefault="00000000">
      <w:pPr>
        <w:numPr>
          <w:ilvl w:val="0"/>
          <w:numId w:val="55"/>
        </w:numPr>
      </w:pPr>
      <w:r>
        <w:t>Remove this practice diagnostic setting after evidence, unless the instructor has approved continued collection.</w:t>
      </w:r>
    </w:p>
    <w:p w14:paraId="68E3192F" w14:textId="77777777" w:rsidR="00BE604D" w:rsidRDefault="00000000">
      <w:r>
        <w:rPr>
          <w:b/>
          <w:bCs/>
        </w:rPr>
        <w:t>Expected:</w:t>
      </w:r>
      <w:r>
        <w:t xml:space="preserve"> a row associated with your Blob reads; not a claim that all storage operations are now audited.</w:t>
      </w:r>
    </w:p>
    <w:p w14:paraId="6B4A1988" w14:textId="77777777" w:rsidR="00BE604D" w:rsidRDefault="00000000">
      <w:pPr>
        <w:pStyle w:val="BodyText"/>
      </w:pPr>
      <w:r>
        <w:rPr>
          <w:b/>
          <w:bCs/>
        </w:rPr>
        <w:t>Important distinction:</w:t>
      </w:r>
      <w:r>
        <w:t xml:space="preserve"> App Insights tracks instrumented app behaviour; these logs originate in the storage service. Activity Log describes management changes. They answer different questions.</w:t>
      </w:r>
    </w:p>
    <w:p w14:paraId="14C2611B" w14:textId="77777777" w:rsidR="00BE604D" w:rsidRDefault="00000000">
      <w:pPr>
        <w:pStyle w:val="BodyText"/>
      </w:pPr>
      <w:r>
        <w:rPr>
          <w:b/>
          <w:bCs/>
        </w:rPr>
        <w:t>Security:</w:t>
      </w:r>
      <w:r>
        <w:t xml:space="preserve"> diagnostic settings are not an excuse to collect document contents or to relax storage access. </w:t>
      </w:r>
      <w:r>
        <w:rPr>
          <w:b/>
          <w:bCs/>
        </w:rPr>
        <w:t>Cleanup:</w:t>
      </w:r>
      <w:r>
        <w:t xml:space="preserve"> remove only lbs-blob-read-practice; retained ingested data is governed by workspace retention and is not erased by removing the setting.</w:t>
      </w:r>
    </w:p>
    <w:p w14:paraId="00141577" w14:textId="77777777" w:rsidR="00BE604D" w:rsidRDefault="00000000">
      <w:pPr>
        <w:pStyle w:val="BodyText"/>
      </w:pPr>
      <w:r>
        <w:t xml:space="preserve">Reference: </w:t>
      </w:r>
      <w:hyperlink r:id="rId52">
        <w:r>
          <w:t>https://learn.microsoft.com/azure/azure-monitor/data-collection/diagnostic-settings</w:t>
        </w:r>
      </w:hyperlink>
    </w:p>
    <w:p w14:paraId="1D8822BE" w14:textId="77777777" w:rsidR="00BE604D" w:rsidRDefault="00000000">
      <w:pPr>
        <w:pStyle w:val="Heading1"/>
      </w:pPr>
      <w:bookmarkStart w:id="76" w:name="X8a67595c4964158933bda8ff5f747819485cc22"/>
      <w:bookmarkEnd w:id="75"/>
      <w:r>
        <w:t>Lab 16 | KQL from first result to a saved visualisation</w:t>
      </w:r>
    </w:p>
    <w:p w14:paraId="0AA98275" w14:textId="77777777" w:rsidR="00BE604D" w:rsidRDefault="00000000">
      <w:r>
        <w:rPr>
          <w:b/>
          <w:bCs/>
        </w:rPr>
        <w:t>What/why:</w:t>
      </w:r>
      <w:r>
        <w:t xml:space="preserve"> move from viewing isolated rows to answering a question that another engineer can repeat.</w:t>
      </w:r>
    </w:p>
    <w:p w14:paraId="23FE82CB" w14:textId="77777777" w:rsidR="00BE604D" w:rsidRDefault="00000000">
      <w:pPr>
        <w:pStyle w:val="BodyText"/>
      </w:pPr>
      <w:r>
        <w:rPr>
          <w:b/>
          <w:bCs/>
        </w:rPr>
        <w:t>Needs:</w:t>
      </w:r>
      <w:r>
        <w:t xml:space="preserve"> Lab 8 telemetry and workspace query access. </w:t>
      </w:r>
      <w:r>
        <w:rPr>
          <w:b/>
          <w:bCs/>
        </w:rPr>
        <w:t>Cost:</w:t>
      </w:r>
      <w:r>
        <w:t xml:space="preserve"> query costs depend on table plan/features; use the approved Analytics tables, bounded time ranges and small results.</w:t>
      </w:r>
    </w:p>
    <w:p w14:paraId="75EC79BD" w14:textId="77777777" w:rsidR="00BE604D" w:rsidRDefault="00000000">
      <w:pPr>
        <w:numPr>
          <w:ilvl w:val="0"/>
          <w:numId w:val="56"/>
        </w:numPr>
      </w:pPr>
      <w:r>
        <w:t xml:space="preserve">Open the correct workspace </w:t>
      </w:r>
      <w:r>
        <w:rPr>
          <w:b/>
          <w:bCs/>
        </w:rPr>
        <w:t>Logs</w:t>
      </w:r>
      <w:r>
        <w:t>, switch to the query editor and inspect AppRequests columns.</w:t>
      </w:r>
    </w:p>
    <w:p w14:paraId="0C073941" w14:textId="77777777" w:rsidR="00BE604D" w:rsidRDefault="00000000">
      <w:pPr>
        <w:numPr>
          <w:ilvl w:val="0"/>
          <w:numId w:val="56"/>
        </w:numPr>
      </w:pPr>
      <w:r>
        <w:t>Start with AppRequests | where TimeGenerated &gt; ago(30m) | take 5.</w:t>
      </w:r>
    </w:p>
    <w:p w14:paraId="0C2C342E" w14:textId="77777777" w:rsidR="00BE604D" w:rsidRDefault="00000000">
      <w:pPr>
        <w:numPr>
          <w:ilvl w:val="0"/>
          <w:numId w:val="56"/>
        </w:numPr>
      </w:pPr>
      <w:r>
        <w:t>Add a resource/role filter for your own app, using an actual value from a row.</w:t>
      </w:r>
    </w:p>
    <w:p w14:paraId="16DA79B8" w14:textId="77777777" w:rsidR="00BE604D" w:rsidRDefault="00000000">
      <w:pPr>
        <w:numPr>
          <w:ilvl w:val="0"/>
          <w:numId w:val="56"/>
        </w:numPr>
      </w:pPr>
      <w:r>
        <w:t>Generate ten bounded requests as in Lab 7, then run:</w:t>
      </w:r>
    </w:p>
    <w:p w14:paraId="567C3360" w14:textId="77777777" w:rsidR="00BE604D" w:rsidRDefault="00000000">
      <w:pPr>
        <w:pStyle w:val="SourceCode"/>
      </w:pPr>
      <w:r>
        <w:t>AppRequests</w:t>
      </w:r>
      <w:r>
        <w:br/>
        <w:t>| where TimeGenerated &gt; ago(30m)</w:t>
      </w:r>
      <w:r>
        <w:br/>
        <w:t>| where AppRoleName == "&lt;actual-app-role-name&gt;"</w:t>
      </w:r>
      <w:r>
        <w:br/>
        <w:t>| summarize StoredRows=count() by bin(TimeGenerated, 5m)</w:t>
      </w:r>
      <w:r>
        <w:br/>
        <w:t>| order by TimeGenerated asc</w:t>
      </w:r>
      <w:r>
        <w:br/>
        <w:t>| render timechart</w:t>
      </w:r>
    </w:p>
    <w:p w14:paraId="75CBD82B" w14:textId="77777777" w:rsidR="00BE604D" w:rsidRDefault="00000000">
      <w:pPr>
        <w:numPr>
          <w:ilvl w:val="0"/>
          <w:numId w:val="57"/>
        </w:numPr>
      </w:pPr>
      <w:r>
        <w:lastRenderedPageBreak/>
        <w:t>Select the chart view if the editor does not switch automatically. Explain that StoredRows can differ from generated requests because of sampling/time filters/ingestion.</w:t>
      </w:r>
    </w:p>
    <w:p w14:paraId="2830D1D9" w14:textId="77777777" w:rsidR="00BE604D" w:rsidRDefault="00000000">
      <w:pPr>
        <w:numPr>
          <w:ilvl w:val="0"/>
          <w:numId w:val="57"/>
        </w:numPr>
      </w:pPr>
      <w:r>
        <w:t xml:space="preserve">Choose </w:t>
      </w:r>
      <w:r>
        <w:rPr>
          <w:b/>
          <w:bCs/>
        </w:rPr>
        <w:t>Save</w:t>
      </w:r>
      <w:r>
        <w:t xml:space="preserve"> or </w:t>
      </w:r>
      <w:r>
        <w:rPr>
          <w:b/>
          <w:bCs/>
        </w:rPr>
        <w:t>Save as query</w:t>
      </w:r>
      <w:r>
        <w:t>. Use your personal/approved query pack if available; creating a query pack may require additional permission. Name it LBS request rows last 30 minutes.</w:t>
      </w:r>
    </w:p>
    <w:p w14:paraId="73EF3EC8" w14:textId="77777777" w:rsidR="00BE604D" w:rsidRDefault="00000000">
      <w:pPr>
        <w:numPr>
          <w:ilvl w:val="0"/>
          <w:numId w:val="57"/>
        </w:numPr>
      </w:pPr>
      <w:r>
        <w:t>If saving centrally is blocked, save the query text in your own course notes. That is a fallback, not a successful shared query-pack deployment.</w:t>
      </w:r>
    </w:p>
    <w:p w14:paraId="3C486D67" w14:textId="77777777" w:rsidR="00BE604D" w:rsidRDefault="00000000">
      <w:pPr>
        <w:numPr>
          <w:ilvl w:val="0"/>
          <w:numId w:val="57"/>
        </w:numPr>
      </w:pPr>
      <w:r>
        <w:t xml:space="preserve">In </w:t>
      </w:r>
      <w:r>
        <w:rPr>
          <w:b/>
          <w:bCs/>
        </w:rPr>
        <w:t>Azure Monitor &gt; Workbooks</w:t>
      </w:r>
      <w:r>
        <w:t xml:space="preserve">, create a new workbook if authorised. Select </w:t>
      </w:r>
      <w:r>
        <w:rPr>
          <w:b/>
          <w:bCs/>
        </w:rPr>
        <w:t>Edit &gt; Add query</w:t>
      </w:r>
      <w:r>
        <w:t xml:space="preserve">, choose </w:t>
      </w:r>
      <w:r>
        <w:rPr>
          <w:b/>
          <w:bCs/>
        </w:rPr>
        <w:t>Logs</w:t>
      </w:r>
      <w:r>
        <w:t>, the correct workspace and the same query without the final render line if the workbook’s visualisation control expects it separately.</w:t>
      </w:r>
    </w:p>
    <w:p w14:paraId="4199CDE0" w14:textId="77777777" w:rsidR="00BE604D" w:rsidRDefault="00000000">
      <w:pPr>
        <w:numPr>
          <w:ilvl w:val="0"/>
          <w:numId w:val="57"/>
        </w:numPr>
      </w:pPr>
      <w:r>
        <w:t>Select a timechart visualisation, run and save in your group with an explicit title such as LBS lab requests. Verify the saved workbook loads and respects access.</w:t>
      </w:r>
    </w:p>
    <w:p w14:paraId="447BF2D3" w14:textId="77777777" w:rsidR="00BE604D" w:rsidRDefault="00000000">
      <w:pPr>
        <w:numPr>
          <w:ilvl w:val="0"/>
          <w:numId w:val="57"/>
        </w:numPr>
      </w:pPr>
      <w:r>
        <w:t>Share only with the intended training audience. A workbook does not bypass the underlying data permissions.</w:t>
      </w:r>
    </w:p>
    <w:p w14:paraId="621F6A6F" w14:textId="77777777" w:rsidR="00BE604D" w:rsidRDefault="00000000">
      <w:r>
        <w:rPr>
          <w:b/>
          <w:bCs/>
        </w:rPr>
        <w:t>Expected:</w:t>
      </w:r>
      <w:r>
        <w:t xml:space="preserve"> a working filtered chart and a saved query; a workbook if your access permits.</w:t>
      </w:r>
    </w:p>
    <w:p w14:paraId="6A42FFBC" w14:textId="77777777" w:rsidR="00BE604D" w:rsidRDefault="00000000">
      <w:pPr>
        <w:pStyle w:val="BodyText"/>
      </w:pPr>
      <w:r>
        <w:rPr>
          <w:b/>
          <w:bCs/>
        </w:rPr>
        <w:t>Security/log notes:</w:t>
      </w:r>
      <w:r>
        <w:t xml:space="preserve"> filter shared workspaces to your app, use UTC/time-zone awareness, never put tokens in query literals, and do not export all raw rows for convenience.</w:t>
      </w:r>
    </w:p>
    <w:p w14:paraId="2759C037" w14:textId="77777777" w:rsidR="00BE604D" w:rsidRDefault="00000000">
      <w:pPr>
        <w:pStyle w:val="BodyText"/>
      </w:pPr>
      <w:r>
        <w:rPr>
          <w:b/>
          <w:bCs/>
        </w:rPr>
        <w:t>Cleanup:</w:t>
      </w:r>
      <w:r>
        <w:t xml:space="preserve"> delete only your practice workbook/query if no longer needed; retain useful non-sensitive KQL text.</w:t>
      </w:r>
    </w:p>
    <w:p w14:paraId="392FCD8E" w14:textId="77777777" w:rsidR="00BE604D" w:rsidRDefault="00000000">
      <w:pPr>
        <w:pStyle w:val="BodyText"/>
      </w:pPr>
      <w:r>
        <w:t xml:space="preserve">Reference: </w:t>
      </w:r>
      <w:hyperlink r:id="rId53">
        <w:r>
          <w:t>https://learn.microsoft.com/azure/azure-monitor/visualize/workbooks-overview</w:t>
        </w:r>
      </w:hyperlink>
    </w:p>
    <w:p w14:paraId="79ED96AD" w14:textId="77777777" w:rsidR="00BE604D" w:rsidRDefault="00000000">
      <w:pPr>
        <w:pStyle w:val="Heading1"/>
      </w:pPr>
      <w:bookmarkStart w:id="77" w:name="Xff3b920988a7ea7d9ffb765e07152508bc107c9"/>
      <w:bookmarkEnd w:id="76"/>
      <w:r>
        <w:t>Lab 17 | Log Analytics cost, retention and access review</w:t>
      </w:r>
    </w:p>
    <w:p w14:paraId="2ABA5FBD" w14:textId="77777777" w:rsidR="00BE604D" w:rsidRDefault="00000000">
      <w:r>
        <w:rPr>
          <w:b/>
          <w:bCs/>
        </w:rPr>
        <w:t>What/why:</w:t>
      </w:r>
      <w:r>
        <w:t xml:space="preserve"> useful monitoring needs intentional collection, access and retention. Too much data can be costly or sensitive; too little can prevent incident diagnosis.</w:t>
      </w:r>
    </w:p>
    <w:p w14:paraId="4AF796EC" w14:textId="77777777" w:rsidR="00BE604D" w:rsidRDefault="00000000">
      <w:pPr>
        <w:pStyle w:val="BodyText"/>
      </w:pPr>
      <w:r>
        <w:rPr>
          <w:b/>
          <w:bCs/>
        </w:rPr>
        <w:t>Needs:</w:t>
      </w:r>
      <w:r>
        <w:t xml:space="preserve"> a populated workspace and access to its settings. Changes require instructor approval; inspect settings without changing shared workspaces.</w:t>
      </w:r>
    </w:p>
    <w:p w14:paraId="1765BD98" w14:textId="77777777" w:rsidR="00BE604D" w:rsidRDefault="00000000">
      <w:pPr>
        <w:numPr>
          <w:ilvl w:val="0"/>
          <w:numId w:val="58"/>
        </w:numPr>
      </w:pPr>
      <w:r>
        <w:t xml:space="preserve">Open </w:t>
      </w:r>
      <w:r>
        <w:rPr>
          <w:b/>
          <w:bCs/>
        </w:rPr>
        <w:t>workspace &gt; Usage and estimated costs</w:t>
      </w:r>
      <w:r>
        <w:t>. Record pricing model, recent ingestion trend and estimate period. Do not purchase a commitment tier for a tiny practice environment.</w:t>
      </w:r>
    </w:p>
    <w:p w14:paraId="35272C3D" w14:textId="77777777" w:rsidR="00BE604D" w:rsidRDefault="00000000">
      <w:pPr>
        <w:numPr>
          <w:ilvl w:val="0"/>
          <w:numId w:val="58"/>
        </w:numPr>
      </w:pPr>
      <w:r>
        <w:t xml:space="preserve">Open </w:t>
      </w:r>
      <w:r>
        <w:rPr>
          <w:b/>
          <w:bCs/>
        </w:rPr>
        <w:t>Tables</w:t>
      </w:r>
      <w:r>
        <w:t>. Find AppRequests, AppTraces and any StorageBlobLogs table created earlier. Record their table plan, interactive/total retention where shown, and available controls.</w:t>
      </w:r>
    </w:p>
    <w:p w14:paraId="3AD8E698" w14:textId="77777777" w:rsidR="00BE604D" w:rsidRDefault="00000000">
      <w:pPr>
        <w:numPr>
          <w:ilvl w:val="0"/>
          <w:numId w:val="58"/>
        </w:numPr>
      </w:pPr>
      <w:r>
        <w:t>Do not change tables to Basic/Auxiliary merely to reduce a displayed price. Features, query capabilities, costs and alert support differ by table plan; not every table supports every plan.</w:t>
      </w:r>
    </w:p>
    <w:p w14:paraId="2E13252B" w14:textId="77777777" w:rsidR="00BE604D" w:rsidRDefault="00000000">
      <w:pPr>
        <w:numPr>
          <w:ilvl w:val="0"/>
          <w:numId w:val="58"/>
        </w:numPr>
      </w:pPr>
      <w:r>
        <w:t>In Logs estimate the volume of selected application tables:</w:t>
      </w:r>
    </w:p>
    <w:p w14:paraId="2F85B532" w14:textId="77777777" w:rsidR="00BE604D" w:rsidRDefault="00000000">
      <w:pPr>
        <w:pStyle w:val="SourceCode"/>
      </w:pPr>
      <w:r>
        <w:t>union withsource=TableName AppRequests, AppTraces, AppExceptions</w:t>
      </w:r>
      <w:r>
        <w:br/>
        <w:t>| where TimeGenerated &gt; ago(24h)</w:t>
      </w:r>
      <w:r>
        <w:br/>
        <w:t>| where _IsBillable == "true"</w:t>
      </w:r>
      <w:r>
        <w:br/>
        <w:t>| summarize ApproxBillableGB=sum(_BilledSize) / 1000000000.0</w:t>
      </w:r>
      <w:r>
        <w:br/>
        <w:t xml:space="preserve">    by TableName</w:t>
      </w:r>
      <w:r>
        <w:br/>
        <w:t>| order by ApproxBillableGB desc</w:t>
      </w:r>
    </w:p>
    <w:p w14:paraId="3784F916" w14:textId="77777777" w:rsidR="00BE604D" w:rsidRDefault="00000000">
      <w:pPr>
        <w:numPr>
          <w:ilvl w:val="0"/>
          <w:numId w:val="59"/>
        </w:numPr>
      </w:pPr>
      <w:r>
        <w:t>These columns/table names must exist in your actual schema. This is selected-table stored billable-byte analysis, not a complete invoice or necessarily a one-to-one match to the billing period. It excludes other tables/features and any different pricing treatment.</w:t>
      </w:r>
    </w:p>
    <w:p w14:paraId="03548422" w14:textId="77777777" w:rsidR="00BE604D" w:rsidRDefault="00000000">
      <w:pPr>
        <w:numPr>
          <w:ilvl w:val="0"/>
          <w:numId w:val="59"/>
        </w:numPr>
      </w:pPr>
      <w:r>
        <w:t xml:space="preserve">Inspect </w:t>
      </w:r>
      <w:r>
        <w:rPr>
          <w:b/>
          <w:bCs/>
        </w:rPr>
        <w:t>Daily cap</w:t>
      </w:r>
      <w:r>
        <w:t xml:space="preserve"> settings if available. Record the reset time and the warning about delayed enforcement/excluded data. Do not enable a tiny cap that blinds a shared app.</w:t>
      </w:r>
    </w:p>
    <w:p w14:paraId="5C5DB63C" w14:textId="77777777" w:rsidR="00BE604D" w:rsidRDefault="00000000">
      <w:pPr>
        <w:numPr>
          <w:ilvl w:val="0"/>
          <w:numId w:val="59"/>
        </w:numPr>
      </w:pPr>
      <w:r>
        <w:t>Draft a retention decision: which data must remain, for how long, who approves it, and what privacy/security requirement supports the duration. Defaults and included retention vary; do not assume one universal free period.</w:t>
      </w:r>
    </w:p>
    <w:p w14:paraId="12250A3F" w14:textId="77777777" w:rsidR="00BE604D" w:rsidRDefault="00000000">
      <w:pPr>
        <w:numPr>
          <w:ilvl w:val="0"/>
          <w:numId w:val="59"/>
        </w:numPr>
      </w:pPr>
      <w:r>
        <w:lastRenderedPageBreak/>
        <w:t xml:space="preserve">Inspect </w:t>
      </w:r>
      <w:r>
        <w:rPr>
          <w:b/>
          <w:bCs/>
        </w:rPr>
        <w:t>Properties &gt; Access control mode</w:t>
      </w:r>
      <w:r>
        <w:t xml:space="preserve"> and </w:t>
      </w:r>
      <w:r>
        <w:rPr>
          <w:b/>
          <w:bCs/>
        </w:rPr>
        <w:t>Access control (IAM)</w:t>
      </w:r>
      <w:r>
        <w:t>. Have the instructor explain resource-context versus workspace-context permissions. Do not grant every learner broad workspace access to sensitive multi-application logs.</w:t>
      </w:r>
    </w:p>
    <w:p w14:paraId="3206D354" w14:textId="77777777" w:rsidR="00BE604D" w:rsidRDefault="00000000">
      <w:pPr>
        <w:numPr>
          <w:ilvl w:val="0"/>
          <w:numId w:val="59"/>
        </w:numPr>
      </w:pPr>
      <w:r>
        <w:t>With a partner, list three cost reductions that preserve diagnostic value: reduce repetitive low-value verbose logs, avoid duplicate instrumentation/export, and scope high-volume resource logs. Do not remove audit data required by policy.</w:t>
      </w:r>
    </w:p>
    <w:p w14:paraId="4AE5F915" w14:textId="77777777" w:rsidR="00BE604D" w:rsidRDefault="00000000">
      <w:r>
        <w:rPr>
          <w:b/>
          <w:bCs/>
        </w:rPr>
        <w:t>Expected:</w:t>
      </w:r>
      <w:r>
        <w:t xml:space="preserve"> a log-governance worksheet with sources, table plans, estimated volume, retention, access owners and cost decisions.</w:t>
      </w:r>
    </w:p>
    <w:p w14:paraId="739183FA" w14:textId="77777777" w:rsidR="00BE604D" w:rsidRDefault="00000000">
      <w:pPr>
        <w:pStyle w:val="BodyText"/>
      </w:pPr>
      <w:r>
        <w:rPr>
          <w:b/>
          <w:bCs/>
        </w:rPr>
        <w:t>Security:</w:t>
      </w:r>
      <w:r>
        <w:t xml:space="preserve"> logging secrets is a data incident, not a problem to solve by shortening retention alone. Restrict access, follow incident procedures and prevent further sensitive ingestion. Never run purge/delete operations as a classroom experiment.</w:t>
      </w:r>
    </w:p>
    <w:p w14:paraId="3080F67F" w14:textId="77777777" w:rsidR="00BE604D" w:rsidRDefault="00000000">
      <w:pPr>
        <w:pStyle w:val="BodyText"/>
      </w:pPr>
      <w:r>
        <w:rPr>
          <w:b/>
          <w:bCs/>
        </w:rPr>
        <w:t>Cleanup:</w:t>
      </w:r>
      <w:r>
        <w:t xml:space="preserve"> no settings changed unless approved; revert any authorised temporary practice setting to its recorded original value.</w:t>
      </w:r>
    </w:p>
    <w:p w14:paraId="5E7D3689" w14:textId="77777777" w:rsidR="00BE604D" w:rsidRDefault="00000000">
      <w:pPr>
        <w:pStyle w:val="BodyText"/>
      </w:pPr>
      <w:r>
        <w:t xml:space="preserve">Reference: </w:t>
      </w:r>
      <w:hyperlink r:id="rId54">
        <w:r>
          <w:t>https://learn.microsoft.com/azure/azure-monitor/logs/cost-logs</w:t>
        </w:r>
      </w:hyperlink>
    </w:p>
    <w:p w14:paraId="04A1FBCB" w14:textId="77777777" w:rsidR="00BE604D" w:rsidRDefault="00000000">
      <w:pPr>
        <w:pStyle w:val="Heading1"/>
      </w:pPr>
      <w:bookmarkStart w:id="78" w:name="X74a01bec4cf8be4549938c7f5e344449769d562"/>
      <w:bookmarkEnd w:id="77"/>
      <w:r>
        <w:t>Lab 18 | Independent cost review and billing traps</w:t>
      </w:r>
    </w:p>
    <w:p w14:paraId="55453BF0" w14:textId="77777777" w:rsidR="00BE604D" w:rsidRDefault="00000000">
      <w:r>
        <w:rPr>
          <w:b/>
          <w:bCs/>
        </w:rPr>
        <w:t>What/why:</w:t>
      </w:r>
      <w:r>
        <w:t xml:space="preserve"> identify the resources that remain billable when application traffic stops.</w:t>
      </w:r>
    </w:p>
    <w:p w14:paraId="5C1951EF" w14:textId="77777777" w:rsidR="00BE604D" w:rsidRDefault="00000000">
      <w:pPr>
        <w:pStyle w:val="BodyText"/>
      </w:pPr>
      <w:r>
        <w:rPr>
          <w:b/>
          <w:bCs/>
        </w:rPr>
        <w:t>Needs:</w:t>
      </w:r>
      <w:r>
        <w:t xml:space="preserve"> Lab 5, an approved cost scope and your resource inventory. Billing data can be delayed.</w:t>
      </w:r>
    </w:p>
    <w:p w14:paraId="52691F4E" w14:textId="77777777" w:rsidR="00BE604D" w:rsidRDefault="00000000">
      <w:pPr>
        <w:numPr>
          <w:ilvl w:val="0"/>
          <w:numId w:val="60"/>
        </w:numPr>
      </w:pPr>
      <w:r>
        <w:t xml:space="preserve">Open </w:t>
      </w:r>
      <w:r>
        <w:rPr>
          <w:b/>
          <w:bCs/>
        </w:rPr>
        <w:t>Cost Management &gt; Cost analysis</w:t>
      </w:r>
      <w:r>
        <w:t>, verify the scope, select current month and filter your group.</w:t>
      </w:r>
    </w:p>
    <w:p w14:paraId="25E2D93E" w14:textId="77777777" w:rsidR="00BE604D" w:rsidRDefault="00000000">
      <w:pPr>
        <w:numPr>
          <w:ilvl w:val="0"/>
          <w:numId w:val="60"/>
        </w:numPr>
      </w:pPr>
      <w:r>
        <w:t xml:space="preserve">Select a daily view and group by </w:t>
      </w:r>
      <w:r>
        <w:rPr>
          <w:b/>
          <w:bCs/>
        </w:rPr>
        <w:t>Resource</w:t>
      </w:r>
      <w:r>
        <w:t xml:space="preserve"> or </w:t>
      </w:r>
      <w:r>
        <w:rPr>
          <w:b/>
          <w:bCs/>
        </w:rPr>
        <w:t>Service name</w:t>
      </w:r>
      <w:r>
        <w:t>. Record the date, currency, visible period and whether data is preliminary/delayed.</w:t>
      </w:r>
    </w:p>
    <w:p w14:paraId="0AB4D434" w14:textId="77777777" w:rsidR="00BE604D" w:rsidRDefault="00000000">
      <w:pPr>
        <w:numPr>
          <w:ilvl w:val="0"/>
          <w:numId w:val="60"/>
        </w:numPr>
      </w:pPr>
      <w:r>
        <w:t>Change one filter and explain how it changes the question. Avoid comparing a filtered group view with an unfiltered subscription total as if they match.</w:t>
      </w:r>
    </w:p>
    <w:p w14:paraId="563D769A" w14:textId="77777777" w:rsidR="00BE604D" w:rsidRDefault="00000000">
      <w:pPr>
        <w:numPr>
          <w:ilvl w:val="0"/>
          <w:numId w:val="60"/>
        </w:numPr>
      </w:pPr>
      <w:r>
        <w:t>Save the view where permitted, using an approved personal/shared visibility option. Never share a whole organisation’s cost export with attendees.</w:t>
      </w:r>
    </w:p>
    <w:p w14:paraId="0EFBD621" w14:textId="77777777" w:rsidR="00BE604D" w:rsidRDefault="00000000">
      <w:pPr>
        <w:numPr>
          <w:ilvl w:val="0"/>
          <w:numId w:val="60"/>
        </w:numPr>
      </w:pPr>
      <w:r>
        <w:t>Open your existing budget, verify amount/period/recipients and inspect actual versus forecast threshold configuration.</w:t>
      </w:r>
    </w:p>
    <w:p w14:paraId="6E525DD8" w14:textId="77777777" w:rsidR="00BE604D" w:rsidRDefault="00000000">
      <w:pPr>
        <w:numPr>
          <w:ilvl w:val="0"/>
          <w:numId w:val="60"/>
        </w:numPr>
      </w:pPr>
      <w:r>
        <w:t>With permission, use the relevant action group’s test function for notification testing if the budget is connected to one. Budget threshold emails are not universally manually triggerable; do not generate spend to force a notification.</w:t>
      </w:r>
    </w:p>
    <w:p w14:paraId="68E70799" w14:textId="77777777" w:rsidR="00BE604D" w:rsidRDefault="00000000">
      <w:pPr>
        <w:numPr>
          <w:ilvl w:val="0"/>
          <w:numId w:val="60"/>
        </w:numPr>
      </w:pPr>
      <w:r>
        <w:t>Inventory every App Service plan, SQL database/server, storage account, Service Bus namespace, Function plan and workspace in your group. Record the major cost driver for each.</w:t>
      </w:r>
    </w:p>
    <w:p w14:paraId="021B7A96" w14:textId="77777777" w:rsidR="00BE604D" w:rsidRDefault="00000000">
      <w:pPr>
        <w:numPr>
          <w:ilvl w:val="0"/>
          <w:numId w:val="60"/>
        </w:numPr>
      </w:pPr>
      <w:r>
        <w:t>Compare a stopped web app with its plan: explain why stopping the app is not a general plan-billing shutdown. Do not stop shared resources to experiment.</w:t>
      </w:r>
    </w:p>
    <w:p w14:paraId="733A8596" w14:textId="77777777" w:rsidR="00BE604D" w:rsidRDefault="00000000">
      <w:pPr>
        <w:numPr>
          <w:ilvl w:val="0"/>
          <w:numId w:val="60"/>
        </w:numPr>
      </w:pPr>
      <w:r>
        <w:t>Update the calculator from actual chosen tiers, then choose a deletion deadline and owner. Check costs again after the expected billing delay following cleanup.</w:t>
      </w:r>
    </w:p>
    <w:p w14:paraId="2723B512" w14:textId="77777777" w:rsidR="00BE604D" w:rsidRDefault="00000000">
      <w:r>
        <w:rPr>
          <w:b/>
          <w:bCs/>
        </w:rPr>
        <w:t>Expected:</w:t>
      </w:r>
      <w:r>
        <w:t xml:space="preserve"> an explainable cost view, budget/notification evidence with its limitations, and a resource-by-resource deletion plan.</w:t>
      </w:r>
    </w:p>
    <w:p w14:paraId="1FE63B66" w14:textId="77777777" w:rsidR="00BE604D" w:rsidRDefault="00000000">
      <w:pPr>
        <w:pStyle w:val="BodyText"/>
      </w:pPr>
      <w:r>
        <w:rPr>
          <w:b/>
          <w:bCs/>
        </w:rPr>
        <w:t>Tips:</w:t>
      </w:r>
      <w:r>
        <w:t xml:space="preserve"> notifications are not cost caps; reserved/committed pricing is not a beginner lab purchase; diagnostic exports, alerts and retention have costs of their own.</w:t>
      </w:r>
    </w:p>
    <w:p w14:paraId="5E8172F2" w14:textId="77777777" w:rsidR="00BE604D" w:rsidRDefault="00000000">
      <w:pPr>
        <w:pStyle w:val="BodyText"/>
      </w:pPr>
      <w:r>
        <w:rPr>
          <w:b/>
          <w:bCs/>
        </w:rPr>
        <w:t>Cleanup:</w:t>
      </w:r>
      <w:r>
        <w:t xml:space="preserve"> remove obsolete practice alert rules/action groups only if you own them; do not delete an organisational budget.</w:t>
      </w:r>
    </w:p>
    <w:p w14:paraId="2723A547" w14:textId="77777777" w:rsidR="00BE604D" w:rsidRDefault="00000000">
      <w:pPr>
        <w:pStyle w:val="Heading1"/>
      </w:pPr>
      <w:bookmarkStart w:id="79" w:name="Xb8ba6d532f3861b53ac1377b2267b7dc5178036"/>
      <w:bookmarkEnd w:id="78"/>
      <w:r>
        <w:lastRenderedPageBreak/>
        <w:t>Lab 19 | Portal security baseline without administrator shortcuts</w:t>
      </w:r>
    </w:p>
    <w:p w14:paraId="1D8855D5" w14:textId="77777777" w:rsidR="00BE604D" w:rsidRDefault="00000000">
      <w:r>
        <w:rPr>
          <w:b/>
          <w:bCs/>
        </w:rPr>
        <w:t>What/why:</w:t>
      </w:r>
      <w:r>
        <w:t xml:space="preserve"> practise inspecting exposure and least privilege before a cloud application is handed to others.</w:t>
      </w:r>
    </w:p>
    <w:p w14:paraId="12519955" w14:textId="77777777" w:rsidR="00BE604D" w:rsidRDefault="00000000">
      <w:pPr>
        <w:pStyle w:val="BodyText"/>
      </w:pPr>
      <w:r>
        <w:rPr>
          <w:b/>
          <w:bCs/>
        </w:rPr>
        <w:t>Needs:</w:t>
      </w:r>
      <w:r>
        <w:t xml:space="preserve"> read access to own resources; changes only with instructor approval. No penetration testing, secret harvesting or tenant-wide role changes.</w:t>
      </w:r>
    </w:p>
    <w:p w14:paraId="5F741A42" w14:textId="77777777" w:rsidR="00BE604D" w:rsidRDefault="00000000">
      <w:pPr>
        <w:numPr>
          <w:ilvl w:val="0"/>
          <w:numId w:val="61"/>
        </w:numPr>
      </w:pPr>
      <w:r>
        <w:t xml:space="preserve">Open your web app </w:t>
      </w:r>
      <w:r>
        <w:rPr>
          <w:b/>
          <w:bCs/>
        </w:rPr>
        <w:t>Configuration / General settings</w:t>
      </w:r>
      <w:r>
        <w:t xml:space="preserve"> and inspect </w:t>
      </w:r>
      <w:r>
        <w:rPr>
          <w:b/>
          <w:bCs/>
        </w:rPr>
        <w:t>HTTPS Only</w:t>
      </w:r>
      <w:r>
        <w:t xml:space="preserve"> and minimum inbound TLS. Enable HTTPS-only and an approved TLS minimum on your disposable app if not already set.</w:t>
      </w:r>
    </w:p>
    <w:p w14:paraId="042041A7" w14:textId="77777777" w:rsidR="00BE604D" w:rsidRDefault="00000000">
      <w:pPr>
        <w:numPr>
          <w:ilvl w:val="0"/>
          <w:numId w:val="61"/>
        </w:numPr>
      </w:pPr>
      <w:r>
        <w:t xml:space="preserve">Inspect web app </w:t>
      </w:r>
      <w:r>
        <w:rPr>
          <w:b/>
          <w:bCs/>
        </w:rPr>
        <w:t>Authentication</w:t>
      </w:r>
      <w:r>
        <w:t>. The sample is a training API, not an authenticated customer portal. Record that gap; do not expose real data or assume managed identity secures browser users.</w:t>
      </w:r>
    </w:p>
    <w:p w14:paraId="648357D1" w14:textId="77777777" w:rsidR="00BE604D" w:rsidRDefault="00000000">
      <w:pPr>
        <w:numPr>
          <w:ilvl w:val="0"/>
          <w:numId w:val="61"/>
        </w:numPr>
      </w:pPr>
      <w:r>
        <w:t>Inspect App Service identity and its actual data permissions. Confirm runtime identity is not granted Owner or unnecessary deployment permissions.</w:t>
      </w:r>
    </w:p>
    <w:p w14:paraId="1DCCD6F4" w14:textId="77777777" w:rsidR="00BE604D" w:rsidRDefault="00000000">
      <w:pPr>
        <w:numPr>
          <w:ilvl w:val="0"/>
          <w:numId w:val="61"/>
        </w:numPr>
      </w:pPr>
      <w:r>
        <w:t xml:space="preserve">On Storage </w:t>
      </w:r>
      <w:r>
        <w:rPr>
          <w:b/>
          <w:bCs/>
        </w:rPr>
        <w:t>Configuration</w:t>
      </w:r>
      <w:r>
        <w:t>, confirm anonymous blob access is disabled, secure transfer is required and TLS follows policy. On the container confirm private access.</w:t>
      </w:r>
    </w:p>
    <w:p w14:paraId="565F02F1" w14:textId="77777777" w:rsidR="00BE604D" w:rsidRDefault="00000000">
      <w:pPr>
        <w:numPr>
          <w:ilvl w:val="0"/>
          <w:numId w:val="61"/>
        </w:numPr>
      </w:pPr>
      <w:r>
        <w:t xml:space="preserve">On Storage/SQL/Service Bus/Key Vault </w:t>
      </w:r>
      <w:r>
        <w:rPr>
          <w:b/>
          <w:bCs/>
        </w:rPr>
        <w:t>Networking</w:t>
      </w:r>
      <w:r>
        <w:t>, record public/private access and why the current route is permitted. Do not disable public access until the replacement route is verified: that can break the lab.</w:t>
      </w:r>
    </w:p>
    <w:p w14:paraId="1600A927" w14:textId="77777777" w:rsidR="00BE604D" w:rsidRDefault="00000000">
      <w:pPr>
        <w:numPr>
          <w:ilvl w:val="0"/>
          <w:numId w:val="61"/>
        </w:numPr>
      </w:pPr>
      <w:r>
        <w:t>On Key Vault inspect the RBAC permission model and soft-delete/purge-protection settings. Do not enable irreversible retention controls just to complete a checkbox; review the implications with the instructor.</w:t>
      </w:r>
    </w:p>
    <w:p w14:paraId="3265E93A" w14:textId="77777777" w:rsidR="00BE604D" w:rsidRDefault="00000000">
      <w:pPr>
        <w:numPr>
          <w:ilvl w:val="0"/>
          <w:numId w:val="61"/>
        </w:numPr>
      </w:pPr>
      <w:r>
        <w:t xml:space="preserve">On the group </w:t>
      </w:r>
      <w:r>
        <w:rPr>
          <w:b/>
          <w:bCs/>
        </w:rPr>
        <w:t>IAM</w:t>
      </w:r>
      <w:r>
        <w:t>, inspect direct and inherited assignments where your access permits. Record which assignments are needed for development, deployment and runtime. Do not remove inherited organisational roles.</w:t>
      </w:r>
    </w:p>
    <w:p w14:paraId="0AB1286C" w14:textId="77777777" w:rsidR="00BE604D" w:rsidRDefault="00000000">
      <w:pPr>
        <w:numPr>
          <w:ilvl w:val="0"/>
          <w:numId w:val="61"/>
        </w:numPr>
      </w:pPr>
      <w:r>
        <w:t xml:space="preserve">In </w:t>
      </w:r>
      <w:r>
        <w:rPr>
          <w:b/>
          <w:bCs/>
        </w:rPr>
        <w:t>Microsoft Defender for Cloud &gt; Recommendations</w:t>
      </w:r>
      <w:r>
        <w:t>, inspect available recommendations for your own resources if permitted. Do not enable paid Defender plans or accept all recommendations automatically.</w:t>
      </w:r>
    </w:p>
    <w:p w14:paraId="49685C40" w14:textId="77777777" w:rsidR="00BE604D" w:rsidRDefault="00000000">
      <w:pPr>
        <w:numPr>
          <w:ilvl w:val="0"/>
          <w:numId w:val="61"/>
        </w:numPr>
      </w:pPr>
      <w:r>
        <w:t xml:space="preserve">Inspect </w:t>
      </w:r>
      <w:r>
        <w:rPr>
          <w:b/>
          <w:bCs/>
        </w:rPr>
        <w:t>Azure Policy &gt; Compliance</w:t>
      </w:r>
      <w:r>
        <w:t xml:space="preserve"> at the permitted scope. Record one policy’s purpose/status, or mark not applicable if none is assigned. Do not create an exemption to bypass a blocked deployment.</w:t>
      </w:r>
    </w:p>
    <w:p w14:paraId="43A7D2C0" w14:textId="77777777" w:rsidR="00BE604D" w:rsidRDefault="00000000">
      <w:pPr>
        <w:numPr>
          <w:ilvl w:val="0"/>
          <w:numId w:val="61"/>
        </w:numPr>
      </w:pPr>
      <w:r>
        <w:t>Review source/Git ignore rules locally: no secrets, publish profiles, local Functions settings, real documents or sensitive log exports. Do not paste discovered secrets into evidence.</w:t>
      </w:r>
    </w:p>
    <w:p w14:paraId="184CDEE1" w14:textId="77777777" w:rsidR="00BE604D" w:rsidRDefault="00000000">
      <w:r>
        <w:rPr>
          <w:b/>
          <w:bCs/>
        </w:rPr>
        <w:t>Expected:</w:t>
      </w:r>
      <w:r>
        <w:t xml:space="preserve"> a baseline checklist with pass/gap/not applicable, owner and next action. A portal green status is not certification that an application is secure.</w:t>
      </w:r>
    </w:p>
    <w:p w14:paraId="580F0A05" w14:textId="77777777" w:rsidR="00BE604D" w:rsidRDefault="00000000">
      <w:pPr>
        <w:pStyle w:val="BodyText"/>
      </w:pPr>
      <w:r>
        <w:rPr>
          <w:b/>
          <w:bCs/>
        </w:rPr>
        <w:t>Monitoring:</w:t>
      </w:r>
      <w:r>
        <w:t xml:space="preserve"> distinguish platform security recommendations from application exceptions and audit trails. </w:t>
      </w:r>
      <w:r>
        <w:rPr>
          <w:b/>
          <w:bCs/>
        </w:rPr>
        <w:t>Cost:</w:t>
      </w:r>
      <w:r>
        <w:t xml:space="preserve"> paid security plans require explicit approval. </w:t>
      </w:r>
      <w:r>
        <w:rPr>
          <w:b/>
          <w:bCs/>
        </w:rPr>
        <w:t>Cleanup:</w:t>
      </w:r>
      <w:r>
        <w:t xml:space="preserve"> remove only your temporary test access using an authorised role administrator; retain required security controls.</w:t>
      </w:r>
    </w:p>
    <w:p w14:paraId="54004911" w14:textId="77777777" w:rsidR="00BE604D" w:rsidRDefault="00000000">
      <w:pPr>
        <w:pStyle w:val="BodyText"/>
      </w:pPr>
      <w:r>
        <w:t xml:space="preserve">References: </w:t>
      </w:r>
      <w:hyperlink r:id="rId55">
        <w:r>
          <w:t>https://learn.microsoft.com/azure/security/fundamentals/overview</w:t>
        </w:r>
      </w:hyperlink>
      <w:r>
        <w:t xml:space="preserve"> and </w:t>
      </w:r>
      <w:hyperlink r:id="rId56">
        <w:r>
          <w:t>https://learn.microsoft.com/azure/governance/policy/overview</w:t>
        </w:r>
      </w:hyperlink>
    </w:p>
    <w:p w14:paraId="29FFF68E" w14:textId="77777777" w:rsidR="00BE604D" w:rsidRDefault="00000000">
      <w:pPr>
        <w:pStyle w:val="Heading1"/>
      </w:pPr>
      <w:bookmarkStart w:id="80" w:name="X6d62f1bc8ce0fe8fa8bfca3ab1edaa9823d2570"/>
      <w:bookmarkEnd w:id="79"/>
      <w:r>
        <w:t>Lab 20 | Blob deletion protection and recovery</w:t>
      </w:r>
    </w:p>
    <w:p w14:paraId="5BA27635" w14:textId="77777777" w:rsidR="00BE604D" w:rsidRDefault="00000000">
      <w:r>
        <w:rPr>
          <w:b/>
          <w:bCs/>
        </w:rPr>
        <w:t>What/why:</w:t>
      </w:r>
      <w:r>
        <w:t xml:space="preserve"> practise a recoverable mistake on fictional data. Availability redundancy is not the same as protection against accidental deletion.</w:t>
      </w:r>
    </w:p>
    <w:p w14:paraId="029DBA2E" w14:textId="77777777" w:rsidR="00BE604D" w:rsidRDefault="00000000">
      <w:pPr>
        <w:pStyle w:val="BodyText"/>
      </w:pPr>
      <w:r>
        <w:rPr>
          <w:b/>
          <w:bCs/>
        </w:rPr>
        <w:t>Needs:</w:t>
      </w:r>
      <w:r>
        <w:t xml:space="preserve"> private lab account; write permission for data-protection settings; Blob data permissions. Use a standard account without conflicting hierarchical namespace/immutability features; ask the instructor if options differ.</w:t>
      </w:r>
    </w:p>
    <w:p w14:paraId="77FC31E7" w14:textId="77777777" w:rsidR="00BE604D" w:rsidRDefault="00000000">
      <w:pPr>
        <w:pStyle w:val="BodyText"/>
      </w:pPr>
      <w:r>
        <w:rPr>
          <w:b/>
          <w:bCs/>
        </w:rPr>
        <w:t>Cost:</w:t>
      </w:r>
      <w:r>
        <w:t xml:space="preserve"> retained deleted blobs and versions can continue to consume billable storage.</w:t>
      </w:r>
    </w:p>
    <w:p w14:paraId="211357CB" w14:textId="77777777" w:rsidR="00BE604D" w:rsidRDefault="00000000">
      <w:pPr>
        <w:numPr>
          <w:ilvl w:val="0"/>
          <w:numId w:val="62"/>
        </w:numPr>
      </w:pPr>
      <w:r>
        <w:lastRenderedPageBreak/>
        <w:t xml:space="preserve">Open </w:t>
      </w:r>
      <w:r>
        <w:rPr>
          <w:b/>
          <w:bCs/>
        </w:rPr>
        <w:t>Storage account &gt; Data management &gt; Data protection</w:t>
      </w:r>
      <w:r>
        <w:t>. Record existing settings.</w:t>
      </w:r>
    </w:p>
    <w:p w14:paraId="7E1BCE4D" w14:textId="77777777" w:rsidR="00BE604D" w:rsidRDefault="00000000">
      <w:pPr>
        <w:numPr>
          <w:ilvl w:val="0"/>
          <w:numId w:val="62"/>
        </w:numPr>
      </w:pPr>
      <w:r>
        <w:t xml:space="preserve">With approval, enable </w:t>
      </w:r>
      <w:r>
        <w:rPr>
          <w:b/>
          <w:bCs/>
        </w:rPr>
        <w:t>Blob soft delete</w:t>
      </w:r>
      <w:r>
        <w:t xml:space="preserve"> for an allowed short period such as 7 days on this disposable account. Save. Do not change unrelated protection/versioning options.</w:t>
      </w:r>
    </w:p>
    <w:p w14:paraId="0BC64BB9" w14:textId="77777777" w:rsidR="00BE604D" w:rsidRDefault="00000000">
      <w:pPr>
        <w:numPr>
          <w:ilvl w:val="0"/>
          <w:numId w:val="62"/>
        </w:numPr>
      </w:pPr>
      <w:r>
        <w:t>Upload a new tiny fictional file named recovery-practice.txt to documents. Download once to verify its content.</w:t>
      </w:r>
    </w:p>
    <w:p w14:paraId="5153B379" w14:textId="77777777" w:rsidR="00BE604D" w:rsidRDefault="00000000">
      <w:pPr>
        <w:numPr>
          <w:ilvl w:val="0"/>
          <w:numId w:val="62"/>
        </w:numPr>
      </w:pPr>
      <w:r>
        <w:t>Delete only that blob using the portal and confirm its exact name. Never use a whole-container deletion for this exercise.</w:t>
      </w:r>
    </w:p>
    <w:p w14:paraId="13191CCD" w14:textId="77777777" w:rsidR="00BE604D" w:rsidRDefault="00000000">
      <w:pPr>
        <w:numPr>
          <w:ilvl w:val="0"/>
          <w:numId w:val="62"/>
        </w:numPr>
      </w:pPr>
      <w:r>
        <w:t xml:space="preserve">In the container, enable </w:t>
      </w:r>
      <w:r>
        <w:rPr>
          <w:b/>
          <w:bCs/>
        </w:rPr>
        <w:t>Show deleted blobs</w:t>
      </w:r>
      <w:r>
        <w:t xml:space="preserve"> (or the equivalent filter). Select the deleted blob and choose </w:t>
      </w:r>
      <w:r>
        <w:rPr>
          <w:b/>
          <w:bCs/>
        </w:rPr>
        <w:t>Undelete / Restore</w:t>
      </w:r>
      <w:r>
        <w:t xml:space="preserve"> where offered.</w:t>
      </w:r>
    </w:p>
    <w:p w14:paraId="457290E8" w14:textId="77777777" w:rsidR="00BE604D" w:rsidRDefault="00000000">
      <w:pPr>
        <w:numPr>
          <w:ilvl w:val="0"/>
          <w:numId w:val="62"/>
        </w:numPr>
      </w:pPr>
      <w:r>
        <w:t>Download the recovered file and confirm its contents match.</w:t>
      </w:r>
    </w:p>
    <w:p w14:paraId="572DE31B" w14:textId="77777777" w:rsidR="00BE604D" w:rsidRDefault="00000000">
      <w:pPr>
        <w:numPr>
          <w:ilvl w:val="0"/>
          <w:numId w:val="62"/>
        </w:numPr>
      </w:pPr>
      <w:r>
        <w:t>Inspect the configured recovery period and explain what happens after retention expires. Do not assume an indefinite recovery window.</w:t>
      </w:r>
    </w:p>
    <w:p w14:paraId="166E5FF3" w14:textId="77777777" w:rsidR="00BE604D" w:rsidRDefault="00000000">
      <w:pPr>
        <w:numPr>
          <w:ilvl w:val="0"/>
          <w:numId w:val="62"/>
        </w:numPr>
      </w:pPr>
      <w:r>
        <w:t>Remove the recovered practice file only when no longer needed. Do not purge retention-protected data to avoid charges or bypass controls.</w:t>
      </w:r>
    </w:p>
    <w:p w14:paraId="2363984A" w14:textId="77777777" w:rsidR="00BE604D" w:rsidRDefault="00000000">
      <w:r>
        <w:rPr>
          <w:b/>
          <w:bCs/>
        </w:rPr>
        <w:t>Expected:</w:t>
      </w:r>
      <w:r>
        <w:t xml:space="preserve"> the same disposable blob can be read after recovery.</w:t>
      </w:r>
    </w:p>
    <w:p w14:paraId="3ED60C66" w14:textId="77777777" w:rsidR="00BE604D" w:rsidRDefault="00000000">
      <w:pPr>
        <w:pStyle w:val="BodyText"/>
      </w:pPr>
      <w:r>
        <w:rPr>
          <w:b/>
          <w:bCs/>
        </w:rPr>
        <w:t>Security:</w:t>
      </w:r>
      <w:r>
        <w:t xml:space="preserve"> recovery permission is data access; never practise on a real customer file. </w:t>
      </w:r>
      <w:r>
        <w:rPr>
          <w:b/>
          <w:bCs/>
        </w:rPr>
        <w:t>Log note:</w:t>
      </w:r>
      <w:r>
        <w:t xml:space="preserve"> portal success plus an actual download verifies recovery; an application home page does not.</w:t>
      </w:r>
    </w:p>
    <w:p w14:paraId="34A683C4" w14:textId="77777777" w:rsidR="00BE604D" w:rsidRDefault="00000000">
      <w:pPr>
        <w:pStyle w:val="BodyText"/>
      </w:pPr>
      <w:r>
        <w:rPr>
          <w:b/>
          <w:bCs/>
        </w:rPr>
        <w:t>Cleanup:</w:t>
      </w:r>
      <w:r>
        <w:t xml:space="preserve"> retain approved protection while the account is used; final deletion follows Lab 13. Disabling protection can remove future recoverability; do not switch it off on shared storage.</w:t>
      </w:r>
    </w:p>
    <w:p w14:paraId="7319C074" w14:textId="77777777" w:rsidR="00BE604D" w:rsidRDefault="00000000">
      <w:pPr>
        <w:pStyle w:val="BodyText"/>
      </w:pPr>
      <w:r>
        <w:t xml:space="preserve">Reference: </w:t>
      </w:r>
      <w:hyperlink r:id="rId57">
        <w:r>
          <w:t>https://learn.microsoft.com/azure/storage/blobs/soft-delete-blob-overview</w:t>
        </w:r>
      </w:hyperlink>
    </w:p>
    <w:p w14:paraId="3DF92291" w14:textId="77777777" w:rsidR="00BE604D" w:rsidRDefault="00000000">
      <w:pPr>
        <w:pStyle w:val="Heading1"/>
      </w:pPr>
      <w:bookmarkStart w:id="81" w:name="X92f11b38f68c53dae85c9e3d357272f7255e63f"/>
      <w:bookmarkEnd w:id="80"/>
      <w:r>
        <w:t>Lab 21 | Network basics: VNet, subnet, DNS and endpoint</w:t>
      </w:r>
    </w:p>
    <w:p w14:paraId="19AFFB68" w14:textId="77777777" w:rsidR="00BE604D" w:rsidRDefault="00000000">
      <w:r>
        <w:rPr>
          <w:b/>
          <w:bCs/>
        </w:rPr>
        <w:t>What/why:</w:t>
      </w:r>
      <w:r>
        <w:t xml:space="preserve"> distinguish identity permissions from network reachability. A correct token cannot fix a missing DNS route.</w:t>
      </w:r>
    </w:p>
    <w:p w14:paraId="0F4C7962" w14:textId="77777777" w:rsidR="00BE604D" w:rsidRDefault="00000000">
      <w:pPr>
        <w:pStyle w:val="BodyText"/>
      </w:pPr>
      <w:r>
        <w:rPr>
          <w:b/>
          <w:bCs/>
        </w:rPr>
        <w:t>Needs:</w:t>
      </w:r>
      <w:r>
        <w:t xml:space="preserve"> instructor-approved address space and permission to create an isolated VNet. This lab creates no VM, VPN gateway, NAT gateway or private endpoint.</w:t>
      </w:r>
    </w:p>
    <w:p w14:paraId="03D96BB6" w14:textId="77777777" w:rsidR="00BE604D" w:rsidRDefault="00000000">
      <w:pPr>
        <w:pStyle w:val="BodyText"/>
      </w:pPr>
      <w:r>
        <w:rPr>
          <w:b/>
          <w:bCs/>
        </w:rPr>
        <w:t>Cost:</w:t>
      </w:r>
      <w:r>
        <w:t xml:space="preserve"> avoid paid network attachments. Private endpoints, gateways and traffic can add charges; they are not needed for this introductory exercise.</w:t>
      </w:r>
    </w:p>
    <w:p w14:paraId="4705E70E" w14:textId="77777777" w:rsidR="00BE604D" w:rsidRDefault="00000000">
      <w:pPr>
        <w:numPr>
          <w:ilvl w:val="0"/>
          <w:numId w:val="63"/>
        </w:numPr>
      </w:pPr>
      <w:r>
        <w:t xml:space="preserve">Search </w:t>
      </w:r>
      <w:r>
        <w:rPr>
          <w:b/>
          <w:bCs/>
        </w:rPr>
        <w:t>Virtual networks &gt; Create</w:t>
      </w:r>
      <w:r>
        <w:t xml:space="preserve"> and select your training group, region and a unique vnet-lbs-&lt;suffix&gt; name.</w:t>
      </w:r>
    </w:p>
    <w:p w14:paraId="487DD7EE" w14:textId="77777777" w:rsidR="00BE604D" w:rsidRDefault="00000000">
      <w:pPr>
        <w:numPr>
          <w:ilvl w:val="0"/>
          <w:numId w:val="63"/>
        </w:numPr>
      </w:pPr>
      <w:r>
        <w:t>Use the address range approved by the instructor (example only: 10.40.0.0/16). It must not conflict with planned connected networks.</w:t>
      </w:r>
    </w:p>
    <w:p w14:paraId="1ED1A91E" w14:textId="77777777" w:rsidR="00BE604D" w:rsidRDefault="00000000">
      <w:pPr>
        <w:numPr>
          <w:ilvl w:val="0"/>
          <w:numId w:val="63"/>
        </w:numPr>
      </w:pPr>
      <w:r>
        <w:t>Add a subnet such as snet-practice with an approved subset (example only: 10.40.1.0/24). Record the range and leave delegation unset for this unconnected exercise.</w:t>
      </w:r>
    </w:p>
    <w:p w14:paraId="6C51ADB3" w14:textId="77777777" w:rsidR="00BE604D" w:rsidRDefault="00000000">
      <w:pPr>
        <w:numPr>
          <w:ilvl w:val="0"/>
          <w:numId w:val="63"/>
        </w:numPr>
      </w:pPr>
      <w:r>
        <w:t>Keep paid optional gateways/firewalls/Bastion disabled unless explicitly assigned. Review and create.</w:t>
      </w:r>
    </w:p>
    <w:p w14:paraId="1481A903" w14:textId="77777777" w:rsidR="00BE604D" w:rsidRDefault="00000000">
      <w:pPr>
        <w:numPr>
          <w:ilvl w:val="0"/>
          <w:numId w:val="63"/>
        </w:numPr>
      </w:pPr>
      <w:r>
        <w:t xml:space="preserve">Open </w:t>
      </w:r>
      <w:r>
        <w:rPr>
          <w:b/>
          <w:bCs/>
        </w:rPr>
        <w:t>Subnets</w:t>
      </w:r>
      <w:r>
        <w:t xml:space="preserve">, </w:t>
      </w:r>
      <w:r>
        <w:rPr>
          <w:b/>
          <w:bCs/>
        </w:rPr>
        <w:t>Connected devices</w:t>
      </w:r>
      <w:r>
        <w:t xml:space="preserve"> and </w:t>
      </w:r>
      <w:r>
        <w:rPr>
          <w:b/>
          <w:bCs/>
        </w:rPr>
        <w:t>DNS servers</w:t>
      </w:r>
      <w:r>
        <w:t>. No devices connected is expected; creating a VNet does not move your existing web app into it.</w:t>
      </w:r>
    </w:p>
    <w:p w14:paraId="4D3D8AAA" w14:textId="77777777" w:rsidR="00BE604D" w:rsidRDefault="00000000">
      <w:pPr>
        <w:numPr>
          <w:ilvl w:val="0"/>
          <w:numId w:val="63"/>
        </w:numPr>
      </w:pPr>
      <w:r>
        <w:t xml:space="preserve">Draw two independent paths: </w:t>
      </w:r>
      <w:r>
        <w:rPr>
          <w:b/>
          <w:bCs/>
        </w:rPr>
        <w:t>outbound VNet integration</w:t>
      </w:r>
      <w:r>
        <w:t xml:space="preserve"> from App Service versus </w:t>
      </w:r>
      <w:r>
        <w:rPr>
          <w:b/>
          <w:bCs/>
        </w:rPr>
        <w:t>inbound private endpoint</w:t>
      </w:r>
      <w:r>
        <w:t xml:space="preserve"> to a service. They solve different problems.</w:t>
      </w:r>
    </w:p>
    <w:p w14:paraId="4CFD8CE6" w14:textId="77777777" w:rsidR="00BE604D" w:rsidRDefault="00000000">
      <w:pPr>
        <w:numPr>
          <w:ilvl w:val="0"/>
          <w:numId w:val="63"/>
        </w:numPr>
      </w:pPr>
      <w:r>
        <w:t>On your own computer run a DNS check using a real endpoint:</w:t>
      </w:r>
    </w:p>
    <w:p w14:paraId="36133809" w14:textId="77777777" w:rsidR="00BE604D" w:rsidRDefault="00000000">
      <w:pPr>
        <w:pStyle w:val="SourceCode"/>
      </w:pPr>
      <w:r>
        <w:rPr>
          <w:rStyle w:val="NormalTok"/>
        </w:rPr>
        <w:t xml:space="preserve">Resolve-DnsName </w:t>
      </w:r>
      <w:r>
        <w:rPr>
          <w:rStyle w:val="StringTok"/>
        </w:rPr>
        <w:t>"&lt;actual-sql-server&gt;.database.windows.net"</w:t>
      </w:r>
    </w:p>
    <w:p w14:paraId="1A597B00" w14:textId="77777777" w:rsidR="00BE604D" w:rsidRDefault="00000000">
      <w:pPr>
        <w:numPr>
          <w:ilvl w:val="0"/>
          <w:numId w:val="64"/>
        </w:numPr>
      </w:pPr>
      <w:r>
        <w:t>Record whether the result uses expected public/private DNS in the current network. Do not publish internal addresses broadly. DNS resolution alone does not prove TCP access or SQL authorisation.</w:t>
      </w:r>
    </w:p>
    <w:p w14:paraId="75D07EA5" w14:textId="77777777" w:rsidR="00BE604D" w:rsidRDefault="00000000">
      <w:pPr>
        <w:numPr>
          <w:ilvl w:val="0"/>
          <w:numId w:val="64"/>
        </w:numPr>
      </w:pPr>
      <w:r>
        <w:lastRenderedPageBreak/>
        <w:t>Inspect your service’s networking page without creating a private endpoint. Describe the extra dependencies: supported plan/integration subnet, endpoint, private DNS linking/forwarding, permitted routes and a client on the correct network.</w:t>
      </w:r>
    </w:p>
    <w:p w14:paraId="5A97835D" w14:textId="77777777" w:rsidR="00BE604D" w:rsidRDefault="00000000">
      <w:r>
        <w:rPr>
          <w:b/>
          <w:bCs/>
        </w:rPr>
        <w:t>Expected:</w:t>
      </w:r>
      <w:r>
        <w:t xml:space="preserve"> isolated VNet/subnet created, diagram explains identity versus DNS versus routing, and no claim that App Service has been privately connected.</w:t>
      </w:r>
    </w:p>
    <w:p w14:paraId="019777B5" w14:textId="77777777" w:rsidR="00BE604D" w:rsidRDefault="00000000">
      <w:pPr>
        <w:pStyle w:val="BodyText"/>
      </w:pPr>
      <w:r>
        <w:rPr>
          <w:b/>
          <w:bCs/>
        </w:rPr>
        <w:t>Stop condition:</w:t>
      </w:r>
      <w:r>
        <w:t xml:space="preserve"> private connectivity is an administrator-guided follow-on lab, not a setting to guess. Do not enable a broad firewall rule as a shortcut.</w:t>
      </w:r>
    </w:p>
    <w:p w14:paraId="2AD803F7" w14:textId="77777777" w:rsidR="00BE604D" w:rsidRDefault="00000000">
      <w:pPr>
        <w:pStyle w:val="BodyText"/>
      </w:pPr>
      <w:r>
        <w:rPr>
          <w:b/>
          <w:bCs/>
        </w:rPr>
        <w:t>Cleanup:</w:t>
      </w:r>
      <w:r>
        <w:t xml:space="preserve"> delete only your empty practice VNet after checking Connected devices and dependencies. Do not delete a shared VNet or DNS zone.</w:t>
      </w:r>
    </w:p>
    <w:p w14:paraId="3C1CF0D3" w14:textId="77777777" w:rsidR="00BE604D" w:rsidRDefault="00000000">
      <w:pPr>
        <w:pStyle w:val="BodyText"/>
      </w:pPr>
      <w:r>
        <w:t xml:space="preserve">References: </w:t>
      </w:r>
      <w:hyperlink r:id="rId58">
        <w:r>
          <w:t>https://learn.microsoft.com/azure/virtual-network/virtual-networks-overview</w:t>
        </w:r>
      </w:hyperlink>
      <w:r>
        <w:t xml:space="preserve"> and </w:t>
      </w:r>
      <w:hyperlink r:id="rId59">
        <w:r>
          <w:t>https://learn.microsoft.com/azure/app-service/overview-vnet-integration</w:t>
        </w:r>
      </w:hyperlink>
    </w:p>
    <w:p w14:paraId="3D4FA8AE" w14:textId="77777777" w:rsidR="00BE604D" w:rsidRDefault="00000000">
      <w:pPr>
        <w:pStyle w:val="Heading1"/>
      </w:pPr>
      <w:bookmarkStart w:id="82" w:name="X8b4277a055dc0899420d1356d8779daa6372145"/>
      <w:bookmarkEnd w:id="81"/>
      <w:r>
        <w:t>Lab 22 | App metrics, restart and Azure health</w:t>
      </w:r>
    </w:p>
    <w:p w14:paraId="3406EB16" w14:textId="77777777" w:rsidR="00BE604D" w:rsidRDefault="00000000">
      <w:r>
        <w:rPr>
          <w:b/>
          <w:bCs/>
        </w:rPr>
        <w:t>What/why:</w:t>
      </w:r>
      <w:r>
        <w:t xml:space="preserve"> compare application health, platform metrics and Azure service incidents.</w:t>
      </w:r>
    </w:p>
    <w:p w14:paraId="08757699" w14:textId="77777777" w:rsidR="00BE604D" w:rsidRDefault="00000000">
      <w:pPr>
        <w:pStyle w:val="BodyText"/>
      </w:pPr>
      <w:r>
        <w:rPr>
          <w:b/>
          <w:bCs/>
        </w:rPr>
        <w:t>Needs:</w:t>
      </w:r>
      <w:r>
        <w:t xml:space="preserve"> disposable working App Service from Lab 3. Restart only your own app; no shared-service outage exercise.</w:t>
      </w:r>
    </w:p>
    <w:p w14:paraId="1D5389A0" w14:textId="77777777" w:rsidR="00BE604D" w:rsidRDefault="00000000">
      <w:pPr>
        <w:numPr>
          <w:ilvl w:val="0"/>
          <w:numId w:val="65"/>
        </w:numPr>
      </w:pPr>
      <w:r>
        <w:t xml:space="preserve">Open </w:t>
      </w:r>
      <w:r>
        <w:rPr>
          <w:b/>
          <w:bCs/>
        </w:rPr>
        <w:t>App Service &gt; Monitoring &gt; Metrics</w:t>
      </w:r>
      <w:r>
        <w:t>. Choose an available request count metric and a recent time range.</w:t>
      </w:r>
    </w:p>
    <w:p w14:paraId="28D381E3" w14:textId="77777777" w:rsidR="00BE604D" w:rsidRDefault="00000000">
      <w:pPr>
        <w:numPr>
          <w:ilvl w:val="0"/>
          <w:numId w:val="65"/>
        </w:numPr>
      </w:pPr>
      <w:r>
        <w:t>Inspect supported dimensions/aggregation; choose Total for a count if offered. Do not compare Average and Total as equivalent.</w:t>
      </w:r>
    </w:p>
    <w:p w14:paraId="552AB53C" w14:textId="77777777" w:rsidR="00BE604D" w:rsidRDefault="00000000">
      <w:pPr>
        <w:numPr>
          <w:ilvl w:val="0"/>
          <w:numId w:val="65"/>
        </w:numPr>
      </w:pPr>
      <w:r>
        <w:t>Send a small bounded batch of /health and /api/items requests as in Lab 7. Wait for metric updates.</w:t>
      </w:r>
    </w:p>
    <w:p w14:paraId="62779B7B" w14:textId="77777777" w:rsidR="00BE604D" w:rsidRDefault="00000000">
      <w:pPr>
        <w:numPr>
          <w:ilvl w:val="0"/>
          <w:numId w:val="65"/>
        </w:numPr>
      </w:pPr>
      <w:r>
        <w:t>Compare the platform metric with Application Insights stored request rows. Sampling, scopes, aggregation intervals and telemetry paths can differ.</w:t>
      </w:r>
    </w:p>
    <w:p w14:paraId="2194B1F9" w14:textId="77777777" w:rsidR="00BE604D" w:rsidRDefault="00000000">
      <w:pPr>
        <w:numPr>
          <w:ilvl w:val="0"/>
          <w:numId w:val="65"/>
        </w:numPr>
      </w:pPr>
      <w:r>
        <w:t xml:space="preserve">Check </w:t>
      </w:r>
      <w:r>
        <w:rPr>
          <w:b/>
          <w:bCs/>
        </w:rPr>
        <w:t>Health check</w:t>
      </w:r>
      <w:r>
        <w:t xml:space="preserve"> configuration if supported by the chosen tier and confirm the configured path. Remember this sample’s /health does not query SQL.</w:t>
      </w:r>
    </w:p>
    <w:p w14:paraId="607C73B3" w14:textId="77777777" w:rsidR="00BE604D" w:rsidRDefault="00000000">
      <w:pPr>
        <w:numPr>
          <w:ilvl w:val="0"/>
          <w:numId w:val="65"/>
        </w:numPr>
      </w:pPr>
      <w:r>
        <w:t xml:space="preserve">Record a successful database response, then use </w:t>
      </w:r>
      <w:r>
        <w:rPr>
          <w:b/>
          <w:bCs/>
        </w:rPr>
        <w:t>Overview &gt; Restart</w:t>
      </w:r>
      <w:r>
        <w:t xml:space="preserve"> on your disposable app. Wait for restart and retest both endpoints.</w:t>
      </w:r>
    </w:p>
    <w:p w14:paraId="216F767E" w14:textId="77777777" w:rsidR="00BE604D" w:rsidRDefault="00000000">
      <w:pPr>
        <w:numPr>
          <w:ilvl w:val="0"/>
          <w:numId w:val="65"/>
        </w:numPr>
      </w:pPr>
      <w:r>
        <w:t xml:space="preserve">Inspect </w:t>
      </w:r>
      <w:r>
        <w:rPr>
          <w:b/>
          <w:bCs/>
        </w:rPr>
        <w:t>Activity log</w:t>
      </w:r>
      <w:r>
        <w:t xml:space="preserve"> for the management restart and </w:t>
      </w:r>
      <w:r>
        <w:rPr>
          <w:b/>
          <w:bCs/>
        </w:rPr>
        <w:t>Log stream</w:t>
      </w:r>
      <w:r>
        <w:t xml:space="preserve"> for application startup where available. The two sources prove different facts.</w:t>
      </w:r>
    </w:p>
    <w:p w14:paraId="4C2178CB" w14:textId="77777777" w:rsidR="00BE604D" w:rsidRDefault="00000000">
      <w:pPr>
        <w:numPr>
          <w:ilvl w:val="0"/>
          <w:numId w:val="65"/>
        </w:numPr>
      </w:pPr>
      <w:r>
        <w:t xml:space="preserve">Open </w:t>
      </w:r>
      <w:r>
        <w:rPr>
          <w:b/>
          <w:bCs/>
        </w:rPr>
        <w:t>Service Health</w:t>
      </w:r>
      <w:r>
        <w:t xml:space="preserve"> from portal search. Inspect active service issues and planned maintenance affecting permitted subscriptions, or record that none are shown. Then inspect </w:t>
      </w:r>
      <w:r>
        <w:rPr>
          <w:b/>
          <w:bCs/>
        </w:rPr>
        <w:t>Resource health</w:t>
      </w:r>
      <w:r>
        <w:t xml:space="preserve"> for your app where offered.</w:t>
      </w:r>
    </w:p>
    <w:p w14:paraId="3B23E65A" w14:textId="77777777" w:rsidR="00BE604D" w:rsidRDefault="00000000">
      <w:pPr>
        <w:numPr>
          <w:ilvl w:val="0"/>
          <w:numId w:val="65"/>
        </w:numPr>
      </w:pPr>
      <w:r>
        <w:t>Explain why an individual app exception can occur with no regional Azure incident, and why Resource Health alone does not prove business functionality.</w:t>
      </w:r>
    </w:p>
    <w:p w14:paraId="6B48E608" w14:textId="77777777" w:rsidR="00BE604D" w:rsidRDefault="00000000">
      <w:r>
        <w:rPr>
          <w:b/>
          <w:bCs/>
        </w:rPr>
        <w:t>Expected:</w:t>
      </w:r>
      <w:r>
        <w:t xml:space="preserve"> app recovers after restart and SQL response remains correct; metric and log scopes are explained.</w:t>
      </w:r>
    </w:p>
    <w:p w14:paraId="66ADAADA" w14:textId="77777777" w:rsidR="00BE604D" w:rsidRDefault="00000000">
      <w:pPr>
        <w:pStyle w:val="BodyText"/>
      </w:pPr>
      <w:r>
        <w:rPr>
          <w:b/>
          <w:bCs/>
        </w:rPr>
        <w:t>Cost:</w:t>
      </w:r>
      <w:r>
        <w:t xml:space="preserve"> do not scale up/out merely to populate a graph; existing plan charges remain. </w:t>
      </w:r>
      <w:r>
        <w:rPr>
          <w:b/>
          <w:bCs/>
        </w:rPr>
        <w:t>Security:</w:t>
      </w:r>
      <w:r>
        <w:t xml:space="preserve"> use fictional traffic; do not generate load tests without permission. </w:t>
      </w:r>
      <w:r>
        <w:rPr>
          <w:b/>
          <w:bCs/>
        </w:rPr>
        <w:t>Cleanup:</w:t>
      </w:r>
      <w:r>
        <w:t xml:space="preserve"> no new resources; stop only unwanted local copies.</w:t>
      </w:r>
    </w:p>
    <w:p w14:paraId="2F806768" w14:textId="77777777" w:rsidR="00BE604D" w:rsidRDefault="00000000">
      <w:pPr>
        <w:pStyle w:val="BodyText"/>
      </w:pPr>
      <w:r>
        <w:t xml:space="preserve">Reference: </w:t>
      </w:r>
      <w:hyperlink r:id="rId60">
        <w:r>
          <w:t>https://learn.microsoft.com/azure/service-health/overview</w:t>
        </w:r>
      </w:hyperlink>
    </w:p>
    <w:p w14:paraId="6C0BBE12" w14:textId="77777777" w:rsidR="00BE604D" w:rsidRDefault="00000000">
      <w:pPr>
        <w:pStyle w:val="Heading1"/>
      </w:pPr>
      <w:bookmarkStart w:id="83" w:name="Xf5aec630452e361d901653e38cb181edb18e627"/>
      <w:bookmarkEnd w:id="82"/>
      <w:r>
        <w:t>Lab 23 | Timer Function and queue-versus-topic practice</w:t>
      </w:r>
    </w:p>
    <w:p w14:paraId="1987A8B6" w14:textId="77777777" w:rsidR="00BE604D" w:rsidRDefault="00000000">
      <w:r>
        <w:rPr>
          <w:b/>
          <w:bCs/>
        </w:rPr>
        <w:t>What/why:</w:t>
      </w:r>
      <w:r>
        <w:t xml:space="preserve"> discover a second trigger and choose a messaging pattern based on business requirements, not service names.</w:t>
      </w:r>
    </w:p>
    <w:p w14:paraId="045FFE73" w14:textId="77777777" w:rsidR="00BE604D" w:rsidRDefault="00000000">
      <w:pPr>
        <w:pStyle w:val="BodyText"/>
      </w:pPr>
      <w:r>
        <w:rPr>
          <w:b/>
          <w:bCs/>
        </w:rPr>
        <w:lastRenderedPageBreak/>
        <w:t>Needs:</w:t>
      </w:r>
      <w:r>
        <w:t xml:space="preserve"> working Functions project and Service Bus queue from Labs 10-11. Use a short approved test window.</w:t>
      </w:r>
    </w:p>
    <w:p w14:paraId="71B13B52" w14:textId="77777777" w:rsidR="00BE604D" w:rsidRDefault="00000000">
      <w:pPr>
        <w:numPr>
          <w:ilvl w:val="0"/>
          <w:numId w:val="66"/>
        </w:numPr>
      </w:pPr>
      <w:r>
        <w:t xml:space="preserve">In VS Code’s existing LbsFunctions project, run </w:t>
      </w:r>
      <w:r>
        <w:rPr>
          <w:b/>
          <w:bCs/>
        </w:rPr>
        <w:t>Azure Functions: Create Function</w:t>
      </w:r>
      <w:r>
        <w:t xml:space="preserve">, choose a </w:t>
      </w:r>
      <w:r>
        <w:rPr>
          <w:b/>
          <w:bCs/>
        </w:rPr>
        <w:t>Timer trigger</w:t>
      </w:r>
      <w:r>
        <w:t xml:space="preserve"> and name it LabHeartbeat.</w:t>
      </w:r>
    </w:p>
    <w:p w14:paraId="373DA5D0" w14:textId="77777777" w:rsidR="00BE604D" w:rsidRDefault="00000000">
      <w:pPr>
        <w:numPr>
          <w:ilvl w:val="0"/>
          <w:numId w:val="66"/>
        </w:numPr>
      </w:pPr>
      <w:r>
        <w:t>Set the schedule to 0 */5 * * * * (six-field Functions NCRONTAB: every five minutes). Retain RunOnStartup=false where configured; do not force production jobs to rerun on every restart.</w:t>
      </w:r>
    </w:p>
    <w:p w14:paraId="530EDB20" w14:textId="77777777" w:rsidR="00BE604D" w:rsidRDefault="00000000">
      <w:pPr>
        <w:numPr>
          <w:ilvl w:val="0"/>
          <w:numId w:val="66"/>
        </w:numPr>
      </w:pPr>
      <w:r>
        <w:t>Review the generated log statement. It must log only a harmless timestamp/status, not credentials.</w:t>
      </w:r>
    </w:p>
    <w:p w14:paraId="7BF94E29" w14:textId="77777777" w:rsidR="00BE604D" w:rsidRDefault="00000000">
      <w:pPr>
        <w:numPr>
          <w:ilvl w:val="0"/>
          <w:numId w:val="66"/>
        </w:numPr>
      </w:pPr>
      <w:r>
        <w:t>Build and run locally with Azurite/required host storage as configured. Observe a scheduled invocation and confirm there is no HTTP URL required to fire this trigger.</w:t>
      </w:r>
    </w:p>
    <w:p w14:paraId="26387E8C" w14:textId="77777777" w:rsidR="00BE604D" w:rsidRDefault="00000000">
      <w:pPr>
        <w:numPr>
          <w:ilvl w:val="0"/>
          <w:numId w:val="66"/>
        </w:numPr>
      </w:pPr>
      <w:r>
        <w:t>Stop the local host, deploy once and inspect the cloud invocation. Do not leave a second local copy running while testing other triggers.</w:t>
      </w:r>
    </w:p>
    <w:p w14:paraId="605B79E1" w14:textId="77777777" w:rsidR="00BE604D" w:rsidRDefault="00000000">
      <w:pPr>
        <w:numPr>
          <w:ilvl w:val="0"/>
          <w:numId w:val="66"/>
        </w:numPr>
      </w:pPr>
      <w:r>
        <w:t>Record schedule/time-zone assumptions; default timer schedules use UTC unless supported configuration changes that behaviour. Do not assume your laptop’s local time defines cloud execution.</w:t>
      </w:r>
    </w:p>
    <w:p w14:paraId="305F8F58" w14:textId="77777777" w:rsidR="00BE604D" w:rsidRDefault="00000000">
      <w:pPr>
        <w:numPr>
          <w:ilvl w:val="0"/>
          <w:numId w:val="66"/>
        </w:numPr>
      </w:pPr>
      <w:r>
        <w:t>Remove/disable the timer after practice using the supported function disable setting AzureWebJobs.LabHeartbeat.Disabled=true in the cloud app (matching the actual function name), or remove its source and redeploy. Confirm it no longer runs during the expected window.</w:t>
      </w:r>
    </w:p>
    <w:p w14:paraId="5D0AFE4E" w14:textId="77777777" w:rsidR="00BE604D" w:rsidRDefault="00000000">
      <w:pPr>
        <w:numPr>
          <w:ilvl w:val="0"/>
          <w:numId w:val="66"/>
        </w:numPr>
      </w:pPr>
      <w:r>
        <w:t>For Service Bus, peek the applications queue and explain competing consumers: two queue receivers do not each automatically receive their own copy of a job.</w:t>
      </w:r>
    </w:p>
    <w:p w14:paraId="09CAE04A" w14:textId="77777777" w:rsidR="00BE604D" w:rsidRDefault="00000000">
      <w:pPr>
        <w:numPr>
          <w:ilvl w:val="0"/>
          <w:numId w:val="66"/>
        </w:numPr>
      </w:pPr>
      <w:r>
        <w:t xml:space="preserve">If your existing namespace is </w:t>
      </w:r>
      <w:r>
        <w:rPr>
          <w:b/>
          <w:bCs/>
        </w:rPr>
        <w:t>Standard or higher</w:t>
      </w:r>
      <w:r>
        <w:t xml:space="preserve">, open </w:t>
      </w:r>
      <w:r>
        <w:rPr>
          <w:b/>
          <w:bCs/>
        </w:rPr>
        <w:t>Topics &gt; Add topic</w:t>
      </w:r>
      <w:r>
        <w:t>, create application-events-practice, then create two subscriptions audit-practice and notification-practice. Inspect their default rules. Do not send real business events.</w:t>
      </w:r>
    </w:p>
    <w:p w14:paraId="470B2437" w14:textId="77777777" w:rsidR="00BE604D" w:rsidRDefault="00000000">
      <w:pPr>
        <w:numPr>
          <w:ilvl w:val="0"/>
          <w:numId w:val="66"/>
        </w:numPr>
      </w:pPr>
      <w:r>
        <w:t>If the namespace is Basic, record topics as unsupported and review the instructor’s prepared Standard example. Do not upgrade or create a paid second namespace without approval.</w:t>
      </w:r>
    </w:p>
    <w:p w14:paraId="117927B4" w14:textId="77777777" w:rsidR="00BE604D" w:rsidRDefault="00000000">
      <w:pPr>
        <w:numPr>
          <w:ilvl w:val="0"/>
          <w:numId w:val="66"/>
        </w:numPr>
      </w:pPr>
      <w:r>
        <w:t>Explain why independently interested audit and notification consumers fit subscriptions, whereas one document-processing job fits a queue. Inspecting topic/subscription resources is not proof that fan-out delivery has been tested.</w:t>
      </w:r>
    </w:p>
    <w:p w14:paraId="6FF4D012" w14:textId="77777777" w:rsidR="00BE604D" w:rsidRDefault="00000000">
      <w:pPr>
        <w:numPr>
          <w:ilvl w:val="0"/>
          <w:numId w:val="66"/>
        </w:numPr>
      </w:pPr>
      <w:r>
        <w:t>Delete only your empty practice subscriptions/topic after verifying their names. Retain the original queue for the connected exercise.</w:t>
      </w:r>
    </w:p>
    <w:p w14:paraId="1DDF3EC6" w14:textId="77777777" w:rsidR="00BE604D" w:rsidRDefault="00000000">
      <w:r>
        <w:rPr>
          <w:b/>
          <w:bCs/>
        </w:rPr>
        <w:t>Expected:</w:t>
      </w:r>
      <w:r>
        <w:t xml:space="preserve"> timer invocation observed and stopped; queue/topic choice justified; topic resources created only on an approved supported tier.</w:t>
      </w:r>
    </w:p>
    <w:p w14:paraId="1877EBB4" w14:textId="77777777" w:rsidR="00BE604D" w:rsidRDefault="00000000">
      <w:pPr>
        <w:pStyle w:val="BodyText"/>
      </w:pPr>
      <w:r>
        <w:rPr>
          <w:b/>
          <w:bCs/>
        </w:rPr>
        <w:t>Log/cost notes:</w:t>
      </w:r>
      <w:r>
        <w:t xml:space="preserve"> scheduled jobs can generate continuous executions and logs even when nobody browses the app. Timer retries/idempotency require deliberate design; a timer is not a complete workflow engine.</w:t>
      </w:r>
    </w:p>
    <w:p w14:paraId="4B9A0D97" w14:textId="77777777" w:rsidR="00BE604D" w:rsidRDefault="00000000">
      <w:pPr>
        <w:pStyle w:val="BodyText"/>
      </w:pPr>
      <w:r>
        <w:rPr>
          <w:b/>
          <w:bCs/>
        </w:rPr>
        <w:t>Security:</w:t>
      </w:r>
      <w:r>
        <w:t xml:space="preserve"> trigger creation does not grant new Service Bus or storage permissions. Do not introduce a shared root connection key.</w:t>
      </w:r>
    </w:p>
    <w:p w14:paraId="70083258" w14:textId="77777777" w:rsidR="00BE604D" w:rsidRDefault="00000000">
      <w:pPr>
        <w:pStyle w:val="BodyText"/>
      </w:pPr>
      <w:r>
        <w:t xml:space="preserve">References: </w:t>
      </w:r>
      <w:hyperlink r:id="rId61">
        <w:r>
          <w:t>https://learn.microsoft.com/azure/azure-functions/functions-bindings-timer</w:t>
        </w:r>
      </w:hyperlink>
      <w:r>
        <w:t xml:space="preserve"> and </w:t>
      </w:r>
      <w:hyperlink r:id="rId62">
        <w:r>
          <w:t>https://learn.microsoft.com/azure/service-bus-messaging/service-bus-queues-topics-subscriptions</w:t>
        </w:r>
      </w:hyperlink>
    </w:p>
    <w:p w14:paraId="058047AB" w14:textId="77777777" w:rsidR="00BE604D" w:rsidRDefault="00000000">
      <w:pPr>
        <w:pStyle w:val="Heading1"/>
      </w:pPr>
      <w:bookmarkStart w:id="84" w:name="X2d96561c7c921dcd51d006030e6d9d4e1d95f17"/>
      <w:bookmarkEnd w:id="83"/>
      <w:r>
        <w:t>Beginner points to note | Logs, cost and security</w:t>
      </w:r>
    </w:p>
    <w:p w14:paraId="254A1B9A" w14:textId="77777777" w:rsidR="00BE604D" w:rsidRDefault="00000000">
      <w:pPr>
        <w:pStyle w:val="Heading2"/>
      </w:pPr>
      <w:bookmarkStart w:id="85" w:name="X54590efd1c491ed8bd8c096f63aeb688dfd0bbe"/>
      <w:r>
        <w:t>Log Analytics and observability: keep this beside you</w:t>
      </w:r>
    </w:p>
    <w:p w14:paraId="2711AA6E" w14:textId="77777777" w:rsidR="00BE604D" w:rsidRDefault="00000000">
      <w:pPr>
        <w:numPr>
          <w:ilvl w:val="0"/>
          <w:numId w:val="67"/>
        </w:numPr>
      </w:pPr>
      <w:r>
        <w:t xml:space="preserve">Confirm </w:t>
      </w:r>
      <w:r>
        <w:rPr>
          <w:b/>
          <w:bCs/>
        </w:rPr>
        <w:t>source -&gt; collection method -&gt; destination -&gt; table -&gt; query scope</w:t>
      </w:r>
      <w:r>
        <w:t>. A resource existing does not mean data collection is configured.</w:t>
      </w:r>
    </w:p>
    <w:p w14:paraId="6BC3FC60" w14:textId="77777777" w:rsidR="00BE604D" w:rsidRDefault="00000000">
      <w:pPr>
        <w:numPr>
          <w:ilvl w:val="0"/>
          <w:numId w:val="67"/>
        </w:numPr>
      </w:pPr>
      <w:r>
        <w:t>App Insights requests/dependencies, storage resource logs and Azure Activity Log are different sources. Use each for the right question.</w:t>
      </w:r>
    </w:p>
    <w:p w14:paraId="58B5D47A" w14:textId="77777777" w:rsidR="00BE604D" w:rsidRDefault="00000000">
      <w:pPr>
        <w:numPr>
          <w:ilvl w:val="0"/>
          <w:numId w:val="67"/>
        </w:numPr>
      </w:pPr>
      <w:r>
        <w:lastRenderedPageBreak/>
        <w:t>Filter time and your resource early; use UTC consistently and check ingestion delay.</w:t>
      </w:r>
    </w:p>
    <w:p w14:paraId="52A531D9" w14:textId="77777777" w:rsidR="00BE604D" w:rsidRDefault="00000000">
      <w:pPr>
        <w:numPr>
          <w:ilvl w:val="0"/>
          <w:numId w:val="67"/>
        </w:numPr>
      </w:pPr>
      <w:r>
        <w:t>Use actual schemas. Workspace AppRequests is not interchangeable with Application Insights context requests.</w:t>
      </w:r>
    </w:p>
    <w:p w14:paraId="26763065" w14:textId="77777777" w:rsidR="00BE604D" w:rsidRDefault="00000000">
      <w:pPr>
        <w:numPr>
          <w:ilvl w:val="0"/>
          <w:numId w:val="67"/>
        </w:numPr>
      </w:pPr>
      <w:r>
        <w:t>Stored rows may be sampled. An empty table does not prove success; a successful heartbeat does not prove SQL or business correctness.</w:t>
      </w:r>
    </w:p>
    <w:p w14:paraId="1F2B4F03" w14:textId="77777777" w:rsidR="00BE604D" w:rsidRDefault="00000000">
      <w:pPr>
        <w:numPr>
          <w:ilvl w:val="0"/>
          <w:numId w:val="67"/>
        </w:numPr>
      </w:pPr>
      <w:r>
        <w:t>Do not collect secrets/document content. Restrict workspace access and log exports; never use production logs in a public training exercise.</w:t>
      </w:r>
    </w:p>
    <w:p w14:paraId="5B82E208" w14:textId="77777777" w:rsidR="00BE604D" w:rsidRDefault="00000000">
      <w:pPr>
        <w:numPr>
          <w:ilvl w:val="0"/>
          <w:numId w:val="67"/>
        </w:numPr>
      </w:pPr>
      <w:r>
        <w:t>Review ingestion, retention, table plan, alert evaluation and duplicate collection costs. A daily cap is not a guaranteed immediate billing stop and can remove needed visibility.</w:t>
      </w:r>
    </w:p>
    <w:p w14:paraId="472632BC" w14:textId="77777777" w:rsidR="00BE604D" w:rsidRDefault="00000000">
      <w:pPr>
        <w:numPr>
          <w:ilvl w:val="0"/>
          <w:numId w:val="67"/>
        </w:numPr>
      </w:pPr>
      <w:r>
        <w:t>Save repeatable queries and record evidence/recovery, not just screenshots of a green dashboard.</w:t>
      </w:r>
    </w:p>
    <w:p w14:paraId="1F752A5E" w14:textId="77777777" w:rsidR="00BE604D" w:rsidRDefault="00000000">
      <w:pPr>
        <w:pStyle w:val="Heading2"/>
      </w:pPr>
      <w:bookmarkStart w:id="86" w:name="Xa613efeb7e92f5214aac5b0add793b788eed8a0"/>
      <w:bookmarkEnd w:id="84"/>
      <w:r>
        <w:t>Cost: check before Create and before leaving</w:t>
      </w:r>
    </w:p>
    <w:p w14:paraId="6CE72A58" w14:textId="77777777" w:rsidR="00BE604D" w:rsidRDefault="00000000">
      <w:pPr>
        <w:numPr>
          <w:ilvl w:val="0"/>
          <w:numId w:val="68"/>
        </w:numPr>
      </w:pPr>
      <w:r>
        <w:t>Review real tier/region/usage assumptions; do not invent an exact price.</w:t>
      </w:r>
    </w:p>
    <w:p w14:paraId="7B5055C5" w14:textId="77777777" w:rsidR="00BE604D" w:rsidRDefault="00000000">
      <w:pPr>
        <w:numPr>
          <w:ilvl w:val="0"/>
          <w:numId w:val="68"/>
        </w:numPr>
      </w:pPr>
      <w:r>
        <w:t>A subscription credit, free trial or consumption label is not permission for unlimited creation.</w:t>
      </w:r>
    </w:p>
    <w:p w14:paraId="53F764AB" w14:textId="77777777" w:rsidR="00BE604D" w:rsidRDefault="00000000">
      <w:pPr>
        <w:numPr>
          <w:ilvl w:val="0"/>
          <w:numId w:val="68"/>
        </w:numPr>
      </w:pPr>
      <w:r>
        <w:t>Paid plans/namespaces/databases/storage/retained telemetry can bill while idle or after app stop.</w:t>
      </w:r>
    </w:p>
    <w:p w14:paraId="54DDE8EF" w14:textId="77777777" w:rsidR="00BE604D" w:rsidRDefault="00000000">
      <w:pPr>
        <w:numPr>
          <w:ilvl w:val="0"/>
          <w:numId w:val="68"/>
        </w:numPr>
      </w:pPr>
      <w:r>
        <w:t>Budgets notify; they are not general hard caps. Cost data may lag.</w:t>
      </w:r>
    </w:p>
    <w:p w14:paraId="603DF97B" w14:textId="77777777" w:rsidR="00BE604D" w:rsidRDefault="00000000">
      <w:pPr>
        <w:numPr>
          <w:ilvl w:val="0"/>
          <w:numId w:val="68"/>
        </w:numPr>
      </w:pPr>
      <w:r>
        <w:t>Never choose Premium, commitment tiers, gateways, paid security add-ons or automatic upgrades without approval.</w:t>
      </w:r>
    </w:p>
    <w:p w14:paraId="4498C9A9" w14:textId="77777777" w:rsidR="00BE604D" w:rsidRDefault="00000000">
      <w:pPr>
        <w:numPr>
          <w:ilvl w:val="0"/>
          <w:numId w:val="68"/>
        </w:numPr>
      </w:pPr>
      <w:r>
        <w:t>Prefer existing lab resources, small fictional files, bounded traffic and scoped logs.</w:t>
      </w:r>
    </w:p>
    <w:p w14:paraId="347D3A67" w14:textId="77777777" w:rsidR="00BE604D" w:rsidRDefault="00000000">
      <w:pPr>
        <w:numPr>
          <w:ilvl w:val="0"/>
          <w:numId w:val="68"/>
        </w:numPr>
      </w:pPr>
      <w:r>
        <w:t>Check resources outside the group and retained resources after cleanup. Keep an owner/deletion date and verify final cost later.</w:t>
      </w:r>
    </w:p>
    <w:p w14:paraId="43364B5F" w14:textId="77777777" w:rsidR="00BE604D" w:rsidRDefault="00000000">
      <w:pPr>
        <w:pStyle w:val="Heading2"/>
      </w:pPr>
      <w:bookmarkStart w:id="87" w:name="X963ac4b9eec4b3398f6e872686aac07e054efd6"/>
      <w:bookmarkEnd w:id="85"/>
      <w:r>
        <w:t>Security: keep management, data and network controls separate</w:t>
      </w:r>
    </w:p>
    <w:p w14:paraId="14F66012" w14:textId="77777777" w:rsidR="00BE604D" w:rsidRDefault="00000000">
      <w:pPr>
        <w:numPr>
          <w:ilvl w:val="0"/>
          <w:numId w:val="69"/>
        </w:numPr>
      </w:pPr>
      <w:r>
        <w:t>Use the sandbox; obey policy and administrator boundaries.</w:t>
      </w:r>
    </w:p>
    <w:p w14:paraId="4AD03CE0" w14:textId="77777777" w:rsidR="00BE604D" w:rsidRDefault="00000000">
      <w:pPr>
        <w:numPr>
          <w:ilvl w:val="0"/>
          <w:numId w:val="69"/>
        </w:numPr>
      </w:pPr>
      <w:r>
        <w:t>Identify the caller: developer, deployment principal, app identity and worker identity are not interchangeable.</w:t>
      </w:r>
    </w:p>
    <w:p w14:paraId="31BC28E7" w14:textId="77777777" w:rsidR="00BE604D" w:rsidRDefault="00000000">
      <w:pPr>
        <w:numPr>
          <w:ilvl w:val="0"/>
          <w:numId w:val="69"/>
        </w:numPr>
      </w:pPr>
      <w:r>
        <w:t>Grant the smallest necessary role at the narrowest appropriate scope. RBAC changes can take time.</w:t>
      </w:r>
    </w:p>
    <w:p w14:paraId="1A7A035B" w14:textId="77777777" w:rsidR="00BE604D" w:rsidRDefault="00000000">
      <w:pPr>
        <w:numPr>
          <w:ilvl w:val="0"/>
          <w:numId w:val="69"/>
        </w:numPr>
      </w:pPr>
      <w:r>
        <w:t>SQL grants, Blob/Bus data roles and network routes are separate; do not “fix” failures with Owner or public access.</w:t>
      </w:r>
    </w:p>
    <w:p w14:paraId="55DF80F1" w14:textId="77777777" w:rsidR="00BE604D" w:rsidRDefault="00000000">
      <w:pPr>
        <w:numPr>
          <w:ilvl w:val="0"/>
          <w:numId w:val="69"/>
        </w:numPr>
      </w:pPr>
      <w:r>
        <w:t>Prefer managed identity/OIDC, HTTPS and certificate validation. The local trusted-development-certificate exception is not a cloud baseline.</w:t>
      </w:r>
    </w:p>
    <w:p w14:paraId="7A6270F1" w14:textId="77777777" w:rsidR="00BE604D" w:rsidRDefault="00000000">
      <w:pPr>
        <w:numPr>
          <w:ilvl w:val="0"/>
          <w:numId w:val="69"/>
        </w:numPr>
      </w:pPr>
      <w:r>
        <w:t>Keep containers private; a SAS/function key is a secret even if it is embedded in a URL.</w:t>
      </w:r>
    </w:p>
    <w:p w14:paraId="2D93D420" w14:textId="77777777" w:rsidR="00BE604D" w:rsidRDefault="00000000">
      <w:pPr>
        <w:numPr>
          <w:ilvl w:val="0"/>
          <w:numId w:val="69"/>
        </w:numPr>
      </w:pPr>
      <w:r>
        <w:t>Read-only training APIs must not expose customer data. A real user-facing application needs its own authentication/authorisation.</w:t>
      </w:r>
    </w:p>
    <w:p w14:paraId="1B3D8BCC" w14:textId="77777777" w:rsidR="00BE604D" w:rsidRDefault="00000000">
      <w:pPr>
        <w:numPr>
          <w:ilvl w:val="0"/>
          <w:numId w:val="69"/>
        </w:numPr>
      </w:pPr>
      <w:r>
        <w:t>Test rollback/recovery only on your own disposable data. Never delete/purge broadly or weaken protection to finish a lab.</w:t>
      </w:r>
    </w:p>
    <w:p w14:paraId="2328BF1E" w14:textId="77777777" w:rsidR="00BE604D" w:rsidRDefault="00000000">
      <w:pPr>
        <w:pStyle w:val="Heading2"/>
      </w:pPr>
      <w:bookmarkStart w:id="88" w:name="six-week-independent-practice-ladder"/>
      <w:bookmarkEnd w:id="86"/>
      <w:r>
        <w:t>Six-week independent practice ladder</w:t>
      </w:r>
    </w:p>
    <w:tbl>
      <w:tblPr>
        <w:tblW w:w="5000" w:type="pct"/>
        <w:tblLayout w:type="fixed"/>
        <w:tblLook w:val="0020" w:firstRow="1" w:lastRow="0" w:firstColumn="0" w:lastColumn="0" w:noHBand="0" w:noVBand="0"/>
      </w:tblPr>
      <w:tblGrid>
        <w:gridCol w:w="3460"/>
        <w:gridCol w:w="3461"/>
        <w:gridCol w:w="3461"/>
      </w:tblGrid>
      <w:tr w:rsidR="00BE604D" w14:paraId="4597BD39" w14:textId="77777777">
        <w:trPr>
          <w:tblHeader/>
        </w:trPr>
        <w:tc>
          <w:tcPr>
            <w:tcW w:w="2640" w:type="dxa"/>
          </w:tcPr>
          <w:p w14:paraId="6D38A99A" w14:textId="77777777" w:rsidR="00BE604D" w:rsidRDefault="00000000">
            <w:r>
              <w:t>Week</w:t>
            </w:r>
          </w:p>
        </w:tc>
        <w:tc>
          <w:tcPr>
            <w:tcW w:w="2640" w:type="dxa"/>
          </w:tcPr>
          <w:p w14:paraId="31CF72A1" w14:textId="77777777" w:rsidR="00BE604D" w:rsidRDefault="00000000">
            <w:r>
              <w:t>Practical focus</w:t>
            </w:r>
          </w:p>
        </w:tc>
        <w:tc>
          <w:tcPr>
            <w:tcW w:w="2640" w:type="dxa"/>
          </w:tcPr>
          <w:p w14:paraId="7E6D63B9" w14:textId="77777777" w:rsidR="00BE604D" w:rsidRDefault="00000000">
            <w:r>
              <w:t>Proof you can work independently</w:t>
            </w:r>
          </w:p>
        </w:tc>
      </w:tr>
      <w:tr w:rsidR="00BE604D" w14:paraId="06CE0FEE" w14:textId="77777777">
        <w:tc>
          <w:tcPr>
            <w:tcW w:w="2640" w:type="dxa"/>
          </w:tcPr>
          <w:p w14:paraId="694307D9" w14:textId="77777777" w:rsidR="00BE604D" w:rsidRDefault="00000000">
            <w:r>
              <w:t>1</w:t>
            </w:r>
          </w:p>
        </w:tc>
        <w:tc>
          <w:tcPr>
            <w:tcW w:w="2640" w:type="dxa"/>
          </w:tcPr>
          <w:p w14:paraId="4B910F5C" w14:textId="77777777" w:rsidR="00BE604D" w:rsidRDefault="00000000">
            <w:r>
              <w:t>Tools, portal, resource inventory, local .NET/SQL</w:t>
            </w:r>
          </w:p>
        </w:tc>
        <w:tc>
          <w:tcPr>
            <w:tcW w:w="2640" w:type="dxa"/>
          </w:tcPr>
          <w:p w14:paraId="17071C1C" w14:textId="77777777" w:rsidR="00BE604D" w:rsidRDefault="00000000">
            <w:r>
              <w:t>Rebuild local lab without copied machine names</w:t>
            </w:r>
          </w:p>
        </w:tc>
      </w:tr>
      <w:tr w:rsidR="00BE604D" w14:paraId="16F727BD" w14:textId="77777777">
        <w:tc>
          <w:tcPr>
            <w:tcW w:w="2640" w:type="dxa"/>
          </w:tcPr>
          <w:p w14:paraId="2A45C1F4" w14:textId="77777777" w:rsidR="00BE604D" w:rsidRDefault="00000000">
            <w:r>
              <w:t>2</w:t>
            </w:r>
          </w:p>
        </w:tc>
        <w:tc>
          <w:tcPr>
            <w:tcW w:w="2640" w:type="dxa"/>
          </w:tcPr>
          <w:p w14:paraId="512E72B9" w14:textId="77777777" w:rsidR="00BE604D" w:rsidRDefault="00000000">
            <w:r>
              <w:t>App Service/SQL, identity and security</w:t>
            </w:r>
          </w:p>
        </w:tc>
        <w:tc>
          <w:tcPr>
            <w:tcW w:w="2640" w:type="dxa"/>
          </w:tcPr>
          <w:p w14:paraId="7DF40F2D" w14:textId="77777777" w:rsidR="00BE604D" w:rsidRDefault="00000000">
            <w:r>
              <w:t>Explain and verify the actual caller/permissions</w:t>
            </w:r>
          </w:p>
        </w:tc>
      </w:tr>
      <w:tr w:rsidR="00BE604D" w14:paraId="20E5487A" w14:textId="77777777">
        <w:tc>
          <w:tcPr>
            <w:tcW w:w="2640" w:type="dxa"/>
          </w:tcPr>
          <w:p w14:paraId="22BC30D7" w14:textId="77777777" w:rsidR="00BE604D" w:rsidRDefault="00000000">
            <w:r>
              <w:lastRenderedPageBreak/>
              <w:t>3</w:t>
            </w:r>
          </w:p>
        </w:tc>
        <w:tc>
          <w:tcPr>
            <w:tcW w:w="2640" w:type="dxa"/>
          </w:tcPr>
          <w:p w14:paraId="28AA5DE8" w14:textId="77777777" w:rsidR="00BE604D" w:rsidRDefault="00000000">
            <w:r>
              <w:t>Storage, diagnostics, KQL and retention</w:t>
            </w:r>
          </w:p>
        </w:tc>
        <w:tc>
          <w:tcPr>
            <w:tcW w:w="2640" w:type="dxa"/>
          </w:tcPr>
          <w:p w14:paraId="2AE150CB" w14:textId="77777777" w:rsidR="00BE604D" w:rsidRDefault="00000000">
            <w:r>
              <w:t>Find a real test operation in the correct log table</w:t>
            </w:r>
          </w:p>
        </w:tc>
      </w:tr>
      <w:tr w:rsidR="00BE604D" w14:paraId="46CB4E96" w14:textId="77777777">
        <w:tc>
          <w:tcPr>
            <w:tcW w:w="2640" w:type="dxa"/>
          </w:tcPr>
          <w:p w14:paraId="171A23CD" w14:textId="77777777" w:rsidR="00BE604D" w:rsidRDefault="00000000">
            <w:r>
              <w:t>4</w:t>
            </w:r>
          </w:p>
        </w:tc>
        <w:tc>
          <w:tcPr>
            <w:tcW w:w="2640" w:type="dxa"/>
          </w:tcPr>
          <w:p w14:paraId="60DC1AC8" w14:textId="77777777" w:rsidR="00BE604D" w:rsidRDefault="00000000">
            <w:r>
              <w:t>Functions, queues, retries and document case</w:t>
            </w:r>
          </w:p>
        </w:tc>
        <w:tc>
          <w:tcPr>
            <w:tcW w:w="2640" w:type="dxa"/>
          </w:tcPr>
          <w:p w14:paraId="76FC440B" w14:textId="77777777" w:rsidR="00BE604D" w:rsidRDefault="00000000">
            <w:r>
              <w:t>Produce output and investigate a deliberate failure</w:t>
            </w:r>
          </w:p>
        </w:tc>
      </w:tr>
      <w:tr w:rsidR="00BE604D" w14:paraId="62211CA4" w14:textId="77777777">
        <w:tc>
          <w:tcPr>
            <w:tcW w:w="2640" w:type="dxa"/>
          </w:tcPr>
          <w:p w14:paraId="00929C40" w14:textId="77777777" w:rsidR="00BE604D" w:rsidRDefault="00000000">
            <w:r>
              <w:t>5</w:t>
            </w:r>
          </w:p>
        </w:tc>
        <w:tc>
          <w:tcPr>
            <w:tcW w:w="2640" w:type="dxa"/>
          </w:tcPr>
          <w:p w14:paraId="1380E8DE" w14:textId="77777777" w:rsidR="00BE604D" w:rsidRDefault="00000000">
            <w:r>
              <w:t>CLI/PowerShell, IaC and federated delivery</w:t>
            </w:r>
          </w:p>
        </w:tc>
        <w:tc>
          <w:tcPr>
            <w:tcW w:w="2640" w:type="dxa"/>
          </w:tcPr>
          <w:p w14:paraId="5372472B" w14:textId="77777777" w:rsidR="00BE604D" w:rsidRDefault="00000000">
            <w:r>
              <w:t>Repeat a deployment from a reviewed artifact</w:t>
            </w:r>
          </w:p>
        </w:tc>
      </w:tr>
      <w:tr w:rsidR="00BE604D" w14:paraId="08505EE1" w14:textId="77777777">
        <w:tc>
          <w:tcPr>
            <w:tcW w:w="2640" w:type="dxa"/>
          </w:tcPr>
          <w:p w14:paraId="2B54A3D5" w14:textId="77777777" w:rsidR="00BE604D" w:rsidRDefault="00000000">
            <w:r>
              <w:t>6</w:t>
            </w:r>
          </w:p>
        </w:tc>
        <w:tc>
          <w:tcPr>
            <w:tcW w:w="2640" w:type="dxa"/>
          </w:tcPr>
          <w:p w14:paraId="691DFD91" w14:textId="77777777" w:rsidR="00BE604D" w:rsidRDefault="00000000">
            <w:r>
              <w:t>Recovery, costs, evidence and cleanup</w:t>
            </w:r>
          </w:p>
        </w:tc>
        <w:tc>
          <w:tcPr>
            <w:tcW w:w="2640" w:type="dxa"/>
          </w:tcPr>
          <w:p w14:paraId="3E957FB0" w14:textId="77777777" w:rsidR="00BE604D" w:rsidRDefault="00000000">
            <w:r>
              <w:t>Demonstrate recovery and remove disposable spend</w:t>
            </w:r>
          </w:p>
        </w:tc>
      </w:tr>
    </w:tbl>
    <w:p w14:paraId="0E548C59" w14:textId="77777777" w:rsidR="00BE604D" w:rsidRDefault="00000000">
      <w:pPr>
        <w:pStyle w:val="BodyText"/>
      </w:pPr>
      <w:r>
        <w:t>Do not publish tenant identifiers, secrets, internal policies or customer information in a portfolio. A sanitised diagram, fictional-data lab, clear README and honest limitations are better evidence than claiming production expertise from a short course.</w:t>
      </w:r>
    </w:p>
    <w:p w14:paraId="5C98E50F" w14:textId="77777777" w:rsidR="00BE604D" w:rsidRDefault="00000000">
      <w:pPr>
        <w:pStyle w:val="Heading1"/>
      </w:pPr>
      <w:bookmarkStart w:id="89" w:name="capstone-demonstrate-your-environment"/>
      <w:bookmarkEnd w:id="87"/>
      <w:bookmarkEnd w:id="88"/>
      <w:r>
        <w:t>Capstone | Demonstrate your environment</w:t>
      </w:r>
    </w:p>
    <w:p w14:paraId="70984929" w14:textId="77777777" w:rsidR="00BE604D" w:rsidRDefault="00000000">
      <w:r>
        <w:t>Work in pairs. Do not create new services merely to complete a diagram.</w:t>
      </w:r>
    </w:p>
    <w:p w14:paraId="1D3BAC7F" w14:textId="77777777" w:rsidR="00BE604D" w:rsidRDefault="00000000">
      <w:pPr>
        <w:numPr>
          <w:ilvl w:val="0"/>
          <w:numId w:val="70"/>
        </w:numPr>
      </w:pPr>
      <w:r>
        <w:t>Show the resource group, region and resource names.</w:t>
      </w:r>
    </w:p>
    <w:p w14:paraId="15554EB1" w14:textId="77777777" w:rsidR="00BE604D" w:rsidRDefault="00000000">
      <w:pPr>
        <w:numPr>
          <w:ilvl w:val="0"/>
          <w:numId w:val="70"/>
        </w:numPr>
      </w:pPr>
      <w:r>
        <w:t>Demonstrate the local or cloud API reading its training row. State which database you actually used.</w:t>
      </w:r>
    </w:p>
    <w:p w14:paraId="04B8ABE1" w14:textId="77777777" w:rsidR="00BE604D" w:rsidRDefault="00000000">
      <w:pPr>
        <w:numPr>
          <w:ilvl w:val="0"/>
          <w:numId w:val="70"/>
        </w:numPr>
      </w:pPr>
      <w:r>
        <w:t>Identify the developer, deployment and runtime identities; describe their scopes.</w:t>
      </w:r>
    </w:p>
    <w:p w14:paraId="3BA68678" w14:textId="77777777" w:rsidR="00BE604D" w:rsidRDefault="00000000">
      <w:pPr>
        <w:numPr>
          <w:ilvl w:val="0"/>
          <w:numId w:val="70"/>
        </w:numPr>
      </w:pPr>
      <w:r>
        <w:t>Run a KQL request query and an investigation query, or label the offline fallback honestly.</w:t>
      </w:r>
    </w:p>
    <w:p w14:paraId="7E81781D" w14:textId="77777777" w:rsidR="00BE604D" w:rsidRDefault="00000000">
      <w:pPr>
        <w:numPr>
          <w:ilvl w:val="0"/>
          <w:numId w:val="70"/>
        </w:numPr>
      </w:pPr>
      <w:r>
        <w:t>Show a cost estimate, budget/alert plan and deletion deadline.</w:t>
      </w:r>
    </w:p>
    <w:p w14:paraId="47E9FE86" w14:textId="77777777" w:rsidR="00BE604D" w:rsidRDefault="00000000">
      <w:pPr>
        <w:numPr>
          <w:ilvl w:val="0"/>
          <w:numId w:val="70"/>
        </w:numPr>
      </w:pPr>
      <w:r>
        <w:t>If extensions were completed, show a private blob or a processed Service Bus message and its Function invocation.</w:t>
      </w:r>
    </w:p>
    <w:p w14:paraId="76D63C9C" w14:textId="77777777" w:rsidR="00BE604D" w:rsidRDefault="00000000">
      <w:pPr>
        <w:numPr>
          <w:ilvl w:val="0"/>
          <w:numId w:val="70"/>
        </w:numPr>
      </w:pPr>
      <w:r>
        <w:t>Explain two production gaps: this demo health check does not test SQL readiness; local trusted certificates are not a cloud security design. Add networking, authentication, backup/recovery and idempotency improvements relevant to your route.</w:t>
      </w:r>
    </w:p>
    <w:tbl>
      <w:tblPr>
        <w:tblW w:w="0" w:type="auto"/>
        <w:tblLook w:val="0020" w:firstRow="1" w:lastRow="0" w:firstColumn="0" w:lastColumn="0" w:noHBand="0" w:noVBand="0"/>
      </w:tblPr>
      <w:tblGrid>
        <w:gridCol w:w="4718"/>
        <w:gridCol w:w="2793"/>
      </w:tblGrid>
      <w:tr w:rsidR="00BE604D" w14:paraId="6B3ABFD6" w14:textId="77777777">
        <w:trPr>
          <w:tblHeader/>
        </w:trPr>
        <w:tc>
          <w:tcPr>
            <w:tcW w:w="0" w:type="auto"/>
          </w:tcPr>
          <w:p w14:paraId="13E01606" w14:textId="77777777" w:rsidR="00BE604D" w:rsidRDefault="00000000">
            <w:r>
              <w:t>Completion evidence</w:t>
            </w:r>
          </w:p>
        </w:tc>
        <w:tc>
          <w:tcPr>
            <w:tcW w:w="0" w:type="auto"/>
          </w:tcPr>
          <w:p w14:paraId="16B9A6A5" w14:textId="77777777" w:rsidR="00BE604D" w:rsidRDefault="00000000">
            <w:r>
              <w:t>Status / notes (no secrets)</w:t>
            </w:r>
          </w:p>
        </w:tc>
      </w:tr>
      <w:tr w:rsidR="00BE604D" w14:paraId="1088D887" w14:textId="77777777">
        <w:tc>
          <w:tcPr>
            <w:tcW w:w="0" w:type="auto"/>
          </w:tcPr>
          <w:p w14:paraId="47DE61EA" w14:textId="77777777" w:rsidR="00BE604D" w:rsidRDefault="00000000">
            <w:r>
              <w:t>Tools and training access confirmed</w:t>
            </w:r>
          </w:p>
        </w:tc>
        <w:tc>
          <w:tcPr>
            <w:tcW w:w="0" w:type="auto"/>
          </w:tcPr>
          <w:p w14:paraId="395F1A83" w14:textId="77777777" w:rsidR="00BE604D" w:rsidRDefault="00BE604D"/>
        </w:tc>
      </w:tr>
      <w:tr w:rsidR="00BE604D" w14:paraId="63D66653" w14:textId="77777777">
        <w:tc>
          <w:tcPr>
            <w:tcW w:w="0" w:type="auto"/>
          </w:tcPr>
          <w:p w14:paraId="6CE76AB6" w14:textId="77777777" w:rsidR="00BE604D" w:rsidRDefault="00000000">
            <w:r>
              <w:t>Local SQL API response</w:t>
            </w:r>
          </w:p>
        </w:tc>
        <w:tc>
          <w:tcPr>
            <w:tcW w:w="0" w:type="auto"/>
          </w:tcPr>
          <w:p w14:paraId="04F5C6C0" w14:textId="77777777" w:rsidR="00BE604D" w:rsidRDefault="00BE604D"/>
        </w:tc>
      </w:tr>
      <w:tr w:rsidR="00BE604D" w14:paraId="6F3CCD4C" w14:textId="77777777">
        <w:tc>
          <w:tcPr>
            <w:tcW w:w="0" w:type="auto"/>
          </w:tcPr>
          <w:p w14:paraId="33206F4C" w14:textId="77777777" w:rsidR="00BE604D" w:rsidRDefault="00000000">
            <w:r>
              <w:t>App Service + Azure SQL response, if assigned</w:t>
            </w:r>
          </w:p>
        </w:tc>
        <w:tc>
          <w:tcPr>
            <w:tcW w:w="0" w:type="auto"/>
          </w:tcPr>
          <w:p w14:paraId="7E5A74B9" w14:textId="77777777" w:rsidR="00BE604D" w:rsidRDefault="00BE604D"/>
        </w:tc>
      </w:tr>
      <w:tr w:rsidR="00BE604D" w14:paraId="33CE1AEE" w14:textId="77777777">
        <w:tc>
          <w:tcPr>
            <w:tcW w:w="0" w:type="auto"/>
          </w:tcPr>
          <w:p w14:paraId="0A9CD2A0" w14:textId="77777777" w:rsidR="00BE604D" w:rsidRDefault="00000000">
            <w:r>
              <w:t>IAM/managed-identity evidence</w:t>
            </w:r>
          </w:p>
        </w:tc>
        <w:tc>
          <w:tcPr>
            <w:tcW w:w="0" w:type="auto"/>
          </w:tcPr>
          <w:p w14:paraId="3D48FAE6" w14:textId="77777777" w:rsidR="00BE604D" w:rsidRDefault="00BE604D"/>
        </w:tc>
      </w:tr>
      <w:tr w:rsidR="00BE604D" w14:paraId="586A6DA9" w14:textId="77777777">
        <w:tc>
          <w:tcPr>
            <w:tcW w:w="0" w:type="auto"/>
          </w:tcPr>
          <w:p w14:paraId="04EBD9FB" w14:textId="77777777" w:rsidR="00BE604D" w:rsidRDefault="00000000">
            <w:r>
              <w:t>Cost estimate and budget</w:t>
            </w:r>
          </w:p>
        </w:tc>
        <w:tc>
          <w:tcPr>
            <w:tcW w:w="0" w:type="auto"/>
          </w:tcPr>
          <w:p w14:paraId="67162A87" w14:textId="77777777" w:rsidR="00BE604D" w:rsidRDefault="00BE604D"/>
        </w:tc>
      </w:tr>
      <w:tr w:rsidR="00BE604D" w14:paraId="4306BBA8" w14:textId="77777777">
        <w:tc>
          <w:tcPr>
            <w:tcW w:w="0" w:type="auto"/>
          </w:tcPr>
          <w:p w14:paraId="05FDC676" w14:textId="77777777" w:rsidR="00BE604D" w:rsidRDefault="00000000">
            <w:r>
              <w:t>KQL queries and failure investigation</w:t>
            </w:r>
          </w:p>
        </w:tc>
        <w:tc>
          <w:tcPr>
            <w:tcW w:w="0" w:type="auto"/>
          </w:tcPr>
          <w:p w14:paraId="73B35D14" w14:textId="77777777" w:rsidR="00BE604D" w:rsidRDefault="00BE604D"/>
        </w:tc>
      </w:tr>
      <w:tr w:rsidR="00BE604D" w14:paraId="18DB536C" w14:textId="77777777">
        <w:tc>
          <w:tcPr>
            <w:tcW w:w="0" w:type="auto"/>
          </w:tcPr>
          <w:p w14:paraId="7459EB61" w14:textId="77777777" w:rsidR="00BE604D" w:rsidRDefault="00000000">
            <w:r>
              <w:t>Optional Blob / Functions / Service Bus</w:t>
            </w:r>
          </w:p>
        </w:tc>
        <w:tc>
          <w:tcPr>
            <w:tcW w:w="0" w:type="auto"/>
          </w:tcPr>
          <w:p w14:paraId="38A7CFCA" w14:textId="77777777" w:rsidR="00BE604D" w:rsidRDefault="00BE604D"/>
        </w:tc>
      </w:tr>
      <w:tr w:rsidR="00BE604D" w14:paraId="507261F5" w14:textId="77777777">
        <w:tc>
          <w:tcPr>
            <w:tcW w:w="0" w:type="auto"/>
          </w:tcPr>
          <w:p w14:paraId="311C2450" w14:textId="77777777" w:rsidR="00BE604D" w:rsidRDefault="00000000">
            <w:r>
              <w:t>Deployment artifact and rollback plan</w:t>
            </w:r>
          </w:p>
        </w:tc>
        <w:tc>
          <w:tcPr>
            <w:tcW w:w="0" w:type="auto"/>
          </w:tcPr>
          <w:p w14:paraId="1FA9CEE1" w14:textId="77777777" w:rsidR="00BE604D" w:rsidRDefault="00BE604D"/>
        </w:tc>
      </w:tr>
      <w:tr w:rsidR="00BE604D" w14:paraId="20F56249" w14:textId="77777777">
        <w:tc>
          <w:tcPr>
            <w:tcW w:w="0" w:type="auto"/>
          </w:tcPr>
          <w:p w14:paraId="4F24D423" w14:textId="77777777" w:rsidR="00BE604D" w:rsidRDefault="00000000">
            <w:r>
              <w:t>Cleanup completed or retention approved</w:t>
            </w:r>
          </w:p>
        </w:tc>
        <w:tc>
          <w:tcPr>
            <w:tcW w:w="0" w:type="auto"/>
          </w:tcPr>
          <w:p w14:paraId="52EB1E47" w14:textId="77777777" w:rsidR="00BE604D" w:rsidRDefault="00BE604D"/>
        </w:tc>
      </w:tr>
    </w:tbl>
    <w:p w14:paraId="00C851DB" w14:textId="77777777" w:rsidR="00BE604D" w:rsidRDefault="00000000">
      <w:pPr>
        <w:pStyle w:val="Heading1"/>
      </w:pPr>
      <w:bookmarkStart w:id="90" w:name="lab-13-cleanup-and-handover"/>
      <w:bookmarkEnd w:id="89"/>
      <w:r>
        <w:t>Lab 13 | Cleanup and handover</w:t>
      </w:r>
    </w:p>
    <w:p w14:paraId="1FF8EF0A" w14:textId="77777777" w:rsidR="00BE604D" w:rsidRDefault="00000000">
      <w:r>
        <w:rPr>
          <w:b/>
          <w:bCs/>
        </w:rPr>
        <w:t>Mandatory:</w:t>
      </w:r>
      <w:r>
        <w:t xml:space="preserve"> agree retention with the instructor before leaving. These instructions are for your own disposable lab group only.</w:t>
      </w:r>
    </w:p>
    <w:p w14:paraId="2BF71A1E" w14:textId="77777777" w:rsidR="00BE604D" w:rsidRDefault="00000000">
      <w:pPr>
        <w:numPr>
          <w:ilvl w:val="0"/>
          <w:numId w:val="71"/>
        </w:numPr>
      </w:pPr>
      <w:r>
        <w:t>Stop terminal/debug/background application instances you started. Inspect current process IDs before terminating anything.</w:t>
      </w:r>
    </w:p>
    <w:p w14:paraId="41B1BAD1" w14:textId="77777777" w:rsidR="00BE604D" w:rsidRDefault="00000000">
      <w:pPr>
        <w:numPr>
          <w:ilvl w:val="0"/>
          <w:numId w:val="71"/>
        </w:numPr>
      </w:pPr>
      <w:r>
        <w:t>Save non-sensitive evidence and source code. Do not export customer data or access keys.</w:t>
      </w:r>
    </w:p>
    <w:p w14:paraId="5A58B1D0" w14:textId="77777777" w:rsidR="00BE604D" w:rsidRDefault="00000000">
      <w:pPr>
        <w:numPr>
          <w:ilvl w:val="0"/>
          <w:numId w:val="71"/>
        </w:numPr>
      </w:pPr>
      <w:r>
        <w:lastRenderedPageBreak/>
        <w:t>In the portal open your exact training resource group. Inspect every contained resource and confirm no shared resource is included.</w:t>
      </w:r>
    </w:p>
    <w:p w14:paraId="17AA5E78" w14:textId="77777777" w:rsidR="00BE604D" w:rsidRDefault="00000000">
      <w:pPr>
        <w:numPr>
          <w:ilvl w:val="0"/>
          <w:numId w:val="71"/>
        </w:numPr>
      </w:pPr>
      <w:r>
        <w:t xml:space="preserve">If authorised to delete it, choose </w:t>
      </w:r>
      <w:r>
        <w:rPr>
          <w:b/>
          <w:bCs/>
        </w:rPr>
        <w:t>Delete resource group</w:t>
      </w:r>
      <w:r>
        <w:t>, review the consequences and type the exact group name to confirm. This permanently deletes the resources/data in that group.</w:t>
      </w:r>
    </w:p>
    <w:p w14:paraId="7DF6D644" w14:textId="77777777" w:rsidR="00BE604D" w:rsidRDefault="00000000">
      <w:pPr>
        <w:numPr>
          <w:ilvl w:val="0"/>
          <w:numId w:val="71"/>
        </w:numPr>
      </w:pPr>
      <w:r>
        <w:t>If resources are shared, stop and ask the instructor; do not delete the group. Stopping a web app alone does not remove plan costs.</w:t>
      </w:r>
    </w:p>
    <w:p w14:paraId="0186E325" w14:textId="77777777" w:rsidR="00BE604D" w:rsidRDefault="00000000">
      <w:pPr>
        <w:numPr>
          <w:ilvl w:val="0"/>
          <w:numId w:val="71"/>
        </w:numPr>
      </w:pPr>
      <w:r>
        <w:t>Verify deletion finishes. Inspect remaining plans, storage, SQL servers, workspaces and namespaces that may have been created outside the group. Remove only your confirmed disposable resources using the approved process.</w:t>
      </w:r>
    </w:p>
    <w:p w14:paraId="2EC4C069" w14:textId="77777777" w:rsidR="00BE604D" w:rsidRDefault="00000000">
      <w:pPr>
        <w:numPr>
          <w:ilvl w:val="0"/>
          <w:numId w:val="71"/>
        </w:numPr>
      </w:pPr>
      <w:r>
        <w:t>Resource-group deletion does not necessarily remove Entra app registrations, external role assignments or budgets created at another scope. Have the authorised owner clean up your lab registration/federated credentials and review those assignments/budgets.</w:t>
      </w:r>
    </w:p>
    <w:p w14:paraId="4D1637F0" w14:textId="77777777" w:rsidR="00BE604D" w:rsidRDefault="00000000">
      <w:pPr>
        <w:numPr>
          <w:ilvl w:val="0"/>
          <w:numId w:val="71"/>
        </w:numPr>
      </w:pPr>
      <w:r>
        <w:t>Review soft-deletion/retention behaviour for Key Vault and monitoring data. Do not purge protected resources or disable retention controls without explicit approval.</w:t>
      </w:r>
    </w:p>
    <w:p w14:paraId="686CD594" w14:textId="77777777" w:rsidR="00BE604D" w:rsidRDefault="00000000">
      <w:pPr>
        <w:numPr>
          <w:ilvl w:val="0"/>
          <w:numId w:val="71"/>
        </w:numPr>
      </w:pPr>
      <w:r>
        <w:t>Local SQL cleanup is optional: keep LbsTraining for practice or delete only that database through SSMS after confirming it contains no needed work. Never delete existing application databases.</w:t>
      </w:r>
    </w:p>
    <w:p w14:paraId="324A79C4" w14:textId="77777777" w:rsidR="00BE604D" w:rsidRDefault="00000000">
      <w:pPr>
        <w:numPr>
          <w:ilvl w:val="0"/>
          <w:numId w:val="71"/>
        </w:numPr>
      </w:pPr>
      <w:r>
        <w:t>To remove this app’s saved local connection setting, run from its project folder:</w:t>
      </w:r>
    </w:p>
    <w:p w14:paraId="6E2E165D" w14:textId="77777777" w:rsidR="00BE604D" w:rsidRDefault="00000000">
      <w:pPr>
        <w:pStyle w:val="SourceCode"/>
      </w:pPr>
      <w:r>
        <w:rPr>
          <w:rStyle w:val="NormalTok"/>
        </w:rPr>
        <w:t xml:space="preserve">dotnet user-secrets remove </w:t>
      </w:r>
      <w:r>
        <w:rPr>
          <w:rStyle w:val="StringTok"/>
        </w:rPr>
        <w:t>"ConnectionStrings:TrainingDatabase"</w:t>
      </w:r>
    </w:p>
    <w:p w14:paraId="791CD688" w14:textId="77777777" w:rsidR="00BE604D" w:rsidRDefault="00000000">
      <w:r>
        <w:rPr>
          <w:b/>
          <w:bCs/>
        </w:rPr>
        <w:t>Checkpoint:</w:t>
      </w:r>
      <w:r>
        <w:t xml:space="preserve"> no unapproved billable lab resources remain, or their owner, cost responsibility and deletion date are recorded.</w:t>
      </w:r>
    </w:p>
    <w:p w14:paraId="625F1D36" w14:textId="77777777" w:rsidR="00BE604D" w:rsidRDefault="00000000">
      <w:pPr>
        <w:pStyle w:val="Heading1"/>
      </w:pPr>
      <w:bookmarkStart w:id="91" w:name="troubleshooting-quick-reference"/>
      <w:bookmarkEnd w:id="90"/>
      <w:r>
        <w:t>Troubleshooting quick reference</w:t>
      </w:r>
    </w:p>
    <w:tbl>
      <w:tblPr>
        <w:tblW w:w="5000" w:type="pct"/>
        <w:tblLayout w:type="fixed"/>
        <w:tblLook w:val="0020" w:firstRow="1" w:lastRow="0" w:firstColumn="0" w:lastColumn="0" w:noHBand="0" w:noVBand="0"/>
      </w:tblPr>
      <w:tblGrid>
        <w:gridCol w:w="5191"/>
        <w:gridCol w:w="5191"/>
      </w:tblGrid>
      <w:tr w:rsidR="00BE604D" w14:paraId="750B1D32" w14:textId="77777777">
        <w:trPr>
          <w:tblHeader/>
        </w:trPr>
        <w:tc>
          <w:tcPr>
            <w:tcW w:w="3960" w:type="dxa"/>
          </w:tcPr>
          <w:p w14:paraId="75F0798E" w14:textId="77777777" w:rsidR="00BE604D" w:rsidRDefault="00000000">
            <w:r>
              <w:t>Symptom</w:t>
            </w:r>
          </w:p>
        </w:tc>
        <w:tc>
          <w:tcPr>
            <w:tcW w:w="3960" w:type="dxa"/>
          </w:tcPr>
          <w:p w14:paraId="25742DBB" w14:textId="77777777" w:rsidR="00BE604D" w:rsidRDefault="00000000">
            <w:r>
              <w:t>First action</w:t>
            </w:r>
          </w:p>
        </w:tc>
      </w:tr>
      <w:tr w:rsidR="00BE604D" w14:paraId="39447C97" w14:textId="77777777">
        <w:tc>
          <w:tcPr>
            <w:tcW w:w="3960" w:type="dxa"/>
          </w:tcPr>
          <w:p w14:paraId="466C0532" w14:textId="77777777" w:rsidR="00BE604D" w:rsidRDefault="00000000">
            <w:r>
              <w:t>No .NET SDK / dotnet not recognised</w:t>
            </w:r>
          </w:p>
        </w:tc>
        <w:tc>
          <w:tcPr>
            <w:tcW w:w="3960" w:type="dxa"/>
          </w:tcPr>
          <w:p w14:paraId="391016B9" w14:textId="77777777" w:rsidR="00BE604D" w:rsidRDefault="00000000">
            <w:r>
              <w:t>Install .NET 10 SDK, restart VS Code, check dotnet --list-sdks</w:t>
            </w:r>
          </w:p>
        </w:tc>
      </w:tr>
      <w:tr w:rsidR="00BE604D" w14:paraId="1E57E97B" w14:textId="77777777">
        <w:tc>
          <w:tcPr>
            <w:tcW w:w="3960" w:type="dxa"/>
          </w:tcPr>
          <w:p w14:paraId="136C8E57" w14:textId="77777777" w:rsidR="00BE604D" w:rsidRDefault="00000000">
            <w:r>
              <w:t>Build target is Program.cs.csproj</w:t>
            </w:r>
          </w:p>
        </w:tc>
        <w:tc>
          <w:tcPr>
            <w:tcW w:w="3960" w:type="dxa"/>
          </w:tcPr>
          <w:p w14:paraId="469D5F25" w14:textId="77777777" w:rsidR="00BE604D" w:rsidRDefault="00000000">
            <w:r>
              <w:t>Open the project folder; build AppServiceSqlSample.csproj, not the individual source file</w:t>
            </w:r>
          </w:p>
        </w:tc>
      </w:tr>
      <w:tr w:rsidR="00BE604D" w14:paraId="237A0841" w14:textId="77777777">
        <w:tc>
          <w:tcPr>
            <w:tcW w:w="3960" w:type="dxa"/>
          </w:tcPr>
          <w:p w14:paraId="2DA4E1C3" w14:textId="77777777" w:rsidR="00BE604D" w:rsidRDefault="00000000">
            <w:r>
              <w:t>Missing TrainingDatabase setting</w:t>
            </w:r>
          </w:p>
        </w:tc>
        <w:tc>
          <w:tcPr>
            <w:tcW w:w="3960" w:type="dxa"/>
          </w:tcPr>
          <w:p w14:paraId="2975B3A8" w14:textId="77777777" w:rsidR="00BE604D" w:rsidRDefault="00000000">
            <w:r>
              <w:t>Save user secret in the correct project/user account, use Development profile and remove obsolete environment overrides</w:t>
            </w:r>
          </w:p>
        </w:tc>
      </w:tr>
      <w:tr w:rsidR="00BE604D" w14:paraId="4DD739BF" w14:textId="77777777">
        <w:tc>
          <w:tcPr>
            <w:tcW w:w="3960" w:type="dxa"/>
          </w:tcPr>
          <w:p w14:paraId="1B9B5F63" w14:textId="77777777" w:rsidR="00BE604D" w:rsidRDefault="00000000">
            <w:r>
              <w:t>ERR_CONNECTION_REFUSED</w:t>
            </w:r>
          </w:p>
        </w:tc>
        <w:tc>
          <w:tcPr>
            <w:tcW w:w="3960" w:type="dxa"/>
          </w:tcPr>
          <w:p w14:paraId="32A70E2A" w14:textId="77777777" w:rsidR="00BE604D" w:rsidRDefault="00000000">
            <w:r>
              <w:t>Start one app, wait for its listening message, use its exact URL; do not stop it before browsing</w:t>
            </w:r>
          </w:p>
        </w:tc>
      </w:tr>
      <w:tr w:rsidR="00BE604D" w14:paraId="27CA4771" w14:textId="77777777">
        <w:tc>
          <w:tcPr>
            <w:tcW w:w="3960" w:type="dxa"/>
          </w:tcPr>
          <w:p w14:paraId="54CF4215" w14:textId="77777777" w:rsidR="00BE604D" w:rsidRDefault="00000000">
            <w:r>
              <w:t>Address already in use</w:t>
            </w:r>
          </w:p>
        </w:tc>
        <w:tc>
          <w:tcPr>
            <w:tcW w:w="3960" w:type="dxa"/>
          </w:tcPr>
          <w:p w14:paraId="2E26F679" w14:textId="77777777" w:rsidR="00BE604D" w:rsidRDefault="00000000">
            <w:r>
              <w:t>Identify current port owner, stop only the unwanted instance, then restart once</w:t>
            </w:r>
          </w:p>
        </w:tc>
      </w:tr>
      <w:tr w:rsidR="00BE604D" w14:paraId="1E639AE9" w14:textId="77777777">
        <w:tc>
          <w:tcPr>
            <w:tcW w:w="3960" w:type="dxa"/>
          </w:tcPr>
          <w:p w14:paraId="16237878" w14:textId="77777777" w:rsidR="00BE604D" w:rsidRDefault="00000000">
            <w:r>
              <w:t>SQL 11001 / host not known</w:t>
            </w:r>
          </w:p>
        </w:tc>
        <w:tc>
          <w:tcPr>
            <w:tcW w:w="3960" w:type="dxa"/>
          </w:tcPr>
          <w:p w14:paraId="69D152D5" w14:textId="77777777" w:rsidR="00BE604D" w:rsidRDefault="00000000">
            <w:r>
              <w:t>Check real instance/FQDN; placeholders do not create a server; private Azure DNS may need VPN</w:t>
            </w:r>
          </w:p>
        </w:tc>
      </w:tr>
      <w:tr w:rsidR="00BE604D" w14:paraId="63ABA766" w14:textId="77777777">
        <w:tc>
          <w:tcPr>
            <w:tcW w:w="3960" w:type="dxa"/>
          </w:tcPr>
          <w:p w14:paraId="6E3A94D7" w14:textId="77777777" w:rsidR="00BE604D" w:rsidRDefault="00000000">
            <w:r>
              <w:t>Local SQL login/database error</w:t>
            </w:r>
          </w:p>
        </w:tc>
        <w:tc>
          <w:tcPr>
            <w:tcW w:w="3960" w:type="dxa"/>
          </w:tcPr>
          <w:p w14:paraId="586CDEC9" w14:textId="77777777" w:rsidR="00BE604D" w:rsidRDefault="00000000">
            <w:r>
              <w:t>Verify SSMS Windows authentication, service state, database and Windows account permissions</w:t>
            </w:r>
          </w:p>
        </w:tc>
      </w:tr>
      <w:tr w:rsidR="00BE604D" w14:paraId="13F2ED04" w14:textId="77777777">
        <w:tc>
          <w:tcPr>
            <w:tcW w:w="3960" w:type="dxa"/>
          </w:tcPr>
          <w:p w14:paraId="4B41E0DA" w14:textId="77777777" w:rsidR="00BE604D" w:rsidRDefault="00000000">
            <w:r>
              <w:t>Azure SQL access denied</w:t>
            </w:r>
          </w:p>
        </w:tc>
        <w:tc>
          <w:tcPr>
            <w:tcW w:w="3960" w:type="dxa"/>
          </w:tcPr>
          <w:p w14:paraId="395BDB25" w14:textId="77777777" w:rsidR="00BE604D" w:rsidRDefault="00000000">
            <w:r>
              <w:t>Check correct database-contained identity/user and SELECT grant, not only Azure IAM</w:t>
            </w:r>
          </w:p>
        </w:tc>
      </w:tr>
      <w:tr w:rsidR="00BE604D" w14:paraId="0031DD58" w14:textId="77777777">
        <w:tc>
          <w:tcPr>
            <w:tcW w:w="3960" w:type="dxa"/>
          </w:tcPr>
          <w:p w14:paraId="697B6C5F" w14:textId="77777777" w:rsidR="00BE604D" w:rsidRDefault="00000000">
            <w:r>
              <w:t>Cloud SQL timeout</w:t>
            </w:r>
          </w:p>
        </w:tc>
        <w:tc>
          <w:tcPr>
            <w:tcW w:w="3960" w:type="dxa"/>
          </w:tcPr>
          <w:p w14:paraId="3EF96203" w14:textId="77777777" w:rsidR="00BE604D" w:rsidRDefault="00000000">
            <w:r>
              <w:t>Review approved firewall/VNet/DNS route; do not enable broad public access</w:t>
            </w:r>
          </w:p>
        </w:tc>
      </w:tr>
      <w:tr w:rsidR="00BE604D" w14:paraId="2B92A2AA" w14:textId="77777777">
        <w:tc>
          <w:tcPr>
            <w:tcW w:w="3960" w:type="dxa"/>
          </w:tcPr>
          <w:p w14:paraId="14051AB1" w14:textId="77777777" w:rsidR="00BE604D" w:rsidRDefault="00000000">
            <w:r>
              <w:t>/health works, data returns 500</w:t>
            </w:r>
          </w:p>
        </w:tc>
        <w:tc>
          <w:tcPr>
            <w:tcW w:w="3960" w:type="dxa"/>
          </w:tcPr>
          <w:p w14:paraId="22DDA1BD" w14:textId="77777777" w:rsidR="00BE604D" w:rsidRDefault="00000000">
            <w:r>
              <w:t>Web process is healthy; inspect server logs for SQL/configuration failure</w:t>
            </w:r>
          </w:p>
        </w:tc>
      </w:tr>
      <w:tr w:rsidR="00BE604D" w14:paraId="47948F12" w14:textId="77777777">
        <w:tc>
          <w:tcPr>
            <w:tcW w:w="3960" w:type="dxa"/>
          </w:tcPr>
          <w:p w14:paraId="337718FE" w14:textId="77777777" w:rsidR="00BE604D" w:rsidRDefault="00000000">
            <w:r>
              <w:t>Key Vault reference unresolved</w:t>
            </w:r>
          </w:p>
        </w:tc>
        <w:tc>
          <w:tcPr>
            <w:tcW w:w="3960" w:type="dxa"/>
          </w:tcPr>
          <w:p w14:paraId="7B069BD1" w14:textId="77777777" w:rsidR="00BE604D" w:rsidRDefault="00000000">
            <w:r>
              <w:t xml:space="preserve">Check managed identity’s Secrets User role, URI, </w:t>
            </w:r>
            <w:r>
              <w:lastRenderedPageBreak/>
              <w:t>propagation and network access</w:t>
            </w:r>
          </w:p>
        </w:tc>
      </w:tr>
      <w:tr w:rsidR="00BE604D" w14:paraId="75DE7C28" w14:textId="77777777">
        <w:tc>
          <w:tcPr>
            <w:tcW w:w="3960" w:type="dxa"/>
          </w:tcPr>
          <w:p w14:paraId="29417FFB" w14:textId="77777777" w:rsidR="00BE604D" w:rsidRDefault="00000000">
            <w:r>
              <w:lastRenderedPageBreak/>
              <w:t>Service Bus 401/403</w:t>
            </w:r>
          </w:p>
        </w:tc>
        <w:tc>
          <w:tcPr>
            <w:tcW w:w="3960" w:type="dxa"/>
          </w:tcPr>
          <w:p w14:paraId="50D77CE0" w14:textId="77777777" w:rsidR="00BE604D" w:rsidRDefault="00000000">
            <w:r>
              <w:t>Check tenant, selected developer credential or managed identity, data role and scope; allow role propagation</w:t>
            </w:r>
          </w:p>
        </w:tc>
      </w:tr>
      <w:tr w:rsidR="00BE604D" w14:paraId="20AA3522" w14:textId="77777777">
        <w:tc>
          <w:tcPr>
            <w:tcW w:w="3960" w:type="dxa"/>
          </w:tcPr>
          <w:p w14:paraId="734E021D" w14:textId="77777777" w:rsidR="00BE604D" w:rsidRDefault="00000000">
            <w:r>
              <w:t>Function trigger not starting</w:t>
            </w:r>
          </w:p>
        </w:tc>
        <w:tc>
          <w:tcPr>
            <w:tcW w:w="3960" w:type="dxa"/>
          </w:tcPr>
          <w:p w14:paraId="12B40ED8" w14:textId="77777777" w:rsidR="00BE604D" w:rsidRDefault="00000000">
            <w:r>
              <w:t>Check extension, exact ServiceBus prefix, namespace FQDN, host storage, runtime and logs</w:t>
            </w:r>
          </w:p>
        </w:tc>
      </w:tr>
      <w:tr w:rsidR="00BE604D" w14:paraId="71A23703" w14:textId="77777777">
        <w:tc>
          <w:tcPr>
            <w:tcW w:w="3960" w:type="dxa"/>
          </w:tcPr>
          <w:p w14:paraId="3CC529D3" w14:textId="77777777" w:rsidR="00BE604D" w:rsidRDefault="00000000">
            <w:r>
              <w:t>Messages vanish from active queue</w:t>
            </w:r>
          </w:p>
        </w:tc>
        <w:tc>
          <w:tcPr>
            <w:tcW w:w="3960" w:type="dxa"/>
          </w:tcPr>
          <w:p w14:paraId="72E260A3" w14:textId="77777777" w:rsidR="00BE604D" w:rsidRDefault="00000000">
            <w:r>
              <w:t>Another local/cloud consumer may be running; confirm invocation evidence and dead-letter counts</w:t>
            </w:r>
          </w:p>
        </w:tc>
      </w:tr>
      <w:tr w:rsidR="00BE604D" w14:paraId="53E68A02" w14:textId="77777777">
        <w:tc>
          <w:tcPr>
            <w:tcW w:w="3960" w:type="dxa"/>
          </w:tcPr>
          <w:p w14:paraId="77255A35" w14:textId="77777777" w:rsidR="00BE604D" w:rsidRDefault="00000000">
            <w:r>
              <w:t>KQL table not found</w:t>
            </w:r>
          </w:p>
        </w:tc>
        <w:tc>
          <w:tcPr>
            <w:tcW w:w="3960" w:type="dxa"/>
          </w:tcPr>
          <w:p w14:paraId="6F02A7A6" w14:textId="77777777" w:rsidR="00BE604D" w:rsidRDefault="00000000">
            <w:r>
              <w:t>Check workspace versus Application Insights query context and actual table/schema</w:t>
            </w:r>
          </w:p>
        </w:tc>
      </w:tr>
      <w:tr w:rsidR="00BE604D" w14:paraId="5721AAF9" w14:textId="77777777">
        <w:tc>
          <w:tcPr>
            <w:tcW w:w="3960" w:type="dxa"/>
          </w:tcPr>
          <w:p w14:paraId="4E494E8F" w14:textId="77777777" w:rsidR="00BE604D" w:rsidRDefault="00000000">
            <w:r>
              <w:t>No telemetry</w:t>
            </w:r>
          </w:p>
        </w:tc>
        <w:tc>
          <w:tcPr>
            <w:tcW w:w="3960" w:type="dxa"/>
          </w:tcPr>
          <w:p w14:paraId="6D57AA00" w14:textId="77777777" w:rsidR="00BE604D" w:rsidRDefault="00000000">
            <w:r>
              <w:t>Generate requests; check instrumentation, destination workspace, time range, permissions and ingestion delay</w:t>
            </w:r>
          </w:p>
        </w:tc>
      </w:tr>
      <w:tr w:rsidR="00BE604D" w14:paraId="5A47F1A6" w14:textId="77777777">
        <w:tc>
          <w:tcPr>
            <w:tcW w:w="3960" w:type="dxa"/>
          </w:tcPr>
          <w:p w14:paraId="41A8FEBB" w14:textId="77777777" w:rsidR="00BE604D" w:rsidRDefault="00000000">
            <w:r>
              <w:t>Budget shows no costs</w:t>
            </w:r>
          </w:p>
        </w:tc>
        <w:tc>
          <w:tcPr>
            <w:tcW w:w="3960" w:type="dxa"/>
          </w:tcPr>
          <w:p w14:paraId="0B411178" w14:textId="77777777" w:rsidR="00BE604D" w:rsidRDefault="00000000">
            <w:r>
              <w:t>Billing data can lag; budget is not an immediate shutdown control</w:t>
            </w:r>
          </w:p>
        </w:tc>
      </w:tr>
    </w:tbl>
    <w:p w14:paraId="150E4AF8" w14:textId="77777777" w:rsidR="00BE604D" w:rsidRDefault="00000000">
      <w:pPr>
        <w:pStyle w:val="Heading1"/>
      </w:pPr>
      <w:bookmarkStart w:id="92" w:name="official-references-and-course-files"/>
      <w:bookmarkEnd w:id="91"/>
      <w:r>
        <w:t>Official references and course files</w:t>
      </w:r>
    </w:p>
    <w:p w14:paraId="605EC184" w14:textId="77777777" w:rsidR="00BE604D" w:rsidRDefault="00000000">
      <w:r>
        <w:t>Reference links support the instructions; complete lab steps are included above. Product availability, portal labels and pricing must be rechecked before delivery. Reference review date: 26 October 2026.</w:t>
      </w:r>
    </w:p>
    <w:p w14:paraId="2E32D25A" w14:textId="77777777" w:rsidR="00BE604D" w:rsidRDefault="00000000">
      <w:pPr>
        <w:numPr>
          <w:ilvl w:val="0"/>
          <w:numId w:val="72"/>
        </w:numPr>
      </w:pPr>
      <w:r>
        <w:t xml:space="preserve">.NET SDK: </w:t>
      </w:r>
      <w:hyperlink r:id="rId63">
        <w:r>
          <w:t>https://dotnet.microsoft.com/download/dotnet/10.0</w:t>
        </w:r>
      </w:hyperlink>
    </w:p>
    <w:p w14:paraId="6EBC81A9" w14:textId="77777777" w:rsidR="00BE604D" w:rsidRDefault="00000000">
      <w:pPr>
        <w:numPr>
          <w:ilvl w:val="0"/>
          <w:numId w:val="72"/>
        </w:numPr>
      </w:pPr>
      <w:r>
        <w:t xml:space="preserve">SQL Express / SSMS: </w:t>
      </w:r>
      <w:hyperlink r:id="rId64">
        <w:r>
          <w:t>https://www.microsoft.com/sql-server/sql-server-downloads</w:t>
        </w:r>
      </w:hyperlink>
      <w:r>
        <w:t xml:space="preserve"> and </w:t>
      </w:r>
      <w:hyperlink r:id="rId65">
        <w:r>
          <w:t>https://learn.microsoft.com/ssms/install/install</w:t>
        </w:r>
      </w:hyperlink>
    </w:p>
    <w:p w14:paraId="50C72EB9" w14:textId="77777777" w:rsidR="00BE604D" w:rsidRDefault="00000000">
      <w:pPr>
        <w:numPr>
          <w:ilvl w:val="0"/>
          <w:numId w:val="72"/>
        </w:numPr>
      </w:pPr>
      <w:r>
        <w:t xml:space="preserve">Azure CLI: </w:t>
      </w:r>
      <w:hyperlink r:id="rId66">
        <w:r>
          <w:t>https://learn.microsoft.com/cli/azure/install-azure-cli-windows</w:t>
        </w:r>
      </w:hyperlink>
    </w:p>
    <w:p w14:paraId="045852A4" w14:textId="77777777" w:rsidR="00BE604D" w:rsidRDefault="00000000">
      <w:pPr>
        <w:numPr>
          <w:ilvl w:val="0"/>
          <w:numId w:val="72"/>
        </w:numPr>
      </w:pPr>
      <w:r>
        <w:t xml:space="preserve">Azure PowerShell: </w:t>
      </w:r>
      <w:hyperlink r:id="rId67">
        <w:r>
          <w:t>https://learn.microsoft.com/powershell/azure/install-azure-powershell</w:t>
        </w:r>
      </w:hyperlink>
    </w:p>
    <w:p w14:paraId="4B67127A" w14:textId="77777777" w:rsidR="00BE604D" w:rsidRDefault="00000000">
      <w:pPr>
        <w:numPr>
          <w:ilvl w:val="0"/>
          <w:numId w:val="72"/>
        </w:numPr>
      </w:pPr>
      <w:r>
        <w:t xml:space="preserve">Azure RBAC: </w:t>
      </w:r>
      <w:hyperlink r:id="rId68">
        <w:r>
          <w:t>https://learn.microsoft.com/azure/role-based-access-control/overview</w:t>
        </w:r>
      </w:hyperlink>
    </w:p>
    <w:p w14:paraId="4C3CB54D" w14:textId="77777777" w:rsidR="00BE604D" w:rsidRDefault="00000000">
      <w:pPr>
        <w:numPr>
          <w:ilvl w:val="0"/>
          <w:numId w:val="72"/>
        </w:numPr>
      </w:pPr>
      <w:r>
        <w:t xml:space="preserve">App registrations: </w:t>
      </w:r>
      <w:hyperlink r:id="rId69">
        <w:r>
          <w:t>https://learn.microsoft.com/entra/identity-platform/quickstart-register-app</w:t>
        </w:r>
      </w:hyperlink>
    </w:p>
    <w:p w14:paraId="500422CA" w14:textId="77777777" w:rsidR="00BE604D" w:rsidRDefault="00000000">
      <w:pPr>
        <w:numPr>
          <w:ilvl w:val="0"/>
          <w:numId w:val="72"/>
        </w:numPr>
      </w:pPr>
      <w:r>
        <w:t xml:space="preserve">App Service managed identity + SQL: </w:t>
      </w:r>
      <w:hyperlink r:id="rId70">
        <w:r>
          <w:t>https://learn.microsoft.com/azure/app-service/tutorial-connect-msi-sql-database</w:t>
        </w:r>
      </w:hyperlink>
    </w:p>
    <w:p w14:paraId="49B774BA" w14:textId="77777777" w:rsidR="00BE604D" w:rsidRDefault="00000000">
      <w:pPr>
        <w:numPr>
          <w:ilvl w:val="0"/>
          <w:numId w:val="72"/>
        </w:numPr>
      </w:pPr>
      <w:r>
        <w:t xml:space="preserve">App Service monitoring: </w:t>
      </w:r>
      <w:hyperlink r:id="rId71">
        <w:r>
          <w:t>https://learn.microsoft.com/azure/app-service/monitor-app-service</w:t>
        </w:r>
      </w:hyperlink>
    </w:p>
    <w:p w14:paraId="1E05D924" w14:textId="77777777" w:rsidR="00BE604D" w:rsidRDefault="00000000">
      <w:pPr>
        <w:numPr>
          <w:ilvl w:val="0"/>
          <w:numId w:val="72"/>
        </w:numPr>
      </w:pPr>
      <w:r>
        <w:t xml:space="preserve">Key Vault references: </w:t>
      </w:r>
      <w:hyperlink r:id="rId72">
        <w:r>
          <w:t>https://learn.microsoft.com/azure/app-service/app-service-key-vault-references</w:t>
        </w:r>
      </w:hyperlink>
    </w:p>
    <w:p w14:paraId="6167FE30" w14:textId="77777777" w:rsidR="00BE604D" w:rsidRDefault="00000000">
      <w:pPr>
        <w:numPr>
          <w:ilvl w:val="0"/>
          <w:numId w:val="72"/>
        </w:numPr>
      </w:pPr>
      <w:r>
        <w:t xml:space="preserve">Cost budgets: </w:t>
      </w:r>
      <w:hyperlink r:id="rId73">
        <w:r>
          <w:t>https://learn.microsoft.com/azure/cost-management-billing/costs/tutorial-acm-create-budgets</w:t>
        </w:r>
      </w:hyperlink>
    </w:p>
    <w:p w14:paraId="6D8F558C" w14:textId="77777777" w:rsidR="00BE604D" w:rsidRDefault="00000000">
      <w:pPr>
        <w:numPr>
          <w:ilvl w:val="0"/>
          <w:numId w:val="72"/>
        </w:numPr>
      </w:pPr>
      <w:r>
        <w:t xml:space="preserve">Blob portal quickstart: </w:t>
      </w:r>
      <w:hyperlink r:id="rId74">
        <w:r>
          <w:t>https://learn.microsoft.com/azure/storage/blobs/storage-quickstart-blobs-portal</w:t>
        </w:r>
      </w:hyperlink>
    </w:p>
    <w:p w14:paraId="2ED1BB18" w14:textId="77777777" w:rsidR="00BE604D" w:rsidRDefault="00000000">
      <w:pPr>
        <w:numPr>
          <w:ilvl w:val="0"/>
          <w:numId w:val="72"/>
        </w:numPr>
      </w:pPr>
      <w:r>
        <w:t xml:space="preserve">Workspace request schema: </w:t>
      </w:r>
      <w:hyperlink r:id="rId75">
        <w:r>
          <w:t>https://learn.microsoft.com/azure/azure-monitor/reference/tables/apprequests</w:t>
        </w:r>
      </w:hyperlink>
    </w:p>
    <w:p w14:paraId="3F035C77" w14:textId="77777777" w:rsidR="00BE604D" w:rsidRDefault="00000000">
      <w:pPr>
        <w:numPr>
          <w:ilvl w:val="0"/>
          <w:numId w:val="72"/>
        </w:numPr>
      </w:pPr>
      <w:r>
        <w:t xml:space="preserve">KQL tutorial: </w:t>
      </w:r>
      <w:hyperlink r:id="rId76">
        <w:r>
          <w:t>https://learn.microsoft.com/kusto/query/tutorials/learn-common-operators</w:t>
        </w:r>
      </w:hyperlink>
    </w:p>
    <w:p w14:paraId="7EFF0569" w14:textId="77777777" w:rsidR="00BE604D" w:rsidRDefault="00000000">
      <w:pPr>
        <w:numPr>
          <w:ilvl w:val="0"/>
          <w:numId w:val="72"/>
        </w:numPr>
      </w:pPr>
      <w:r>
        <w:t xml:space="preserve">Functions isolated .NET support: </w:t>
      </w:r>
      <w:hyperlink r:id="rId77">
        <w:r>
          <w:t>https://learn.microsoft.com/azure/azure-functions/dotnet-isolated-process-guide</w:t>
        </w:r>
      </w:hyperlink>
    </w:p>
    <w:p w14:paraId="187F9897" w14:textId="77777777" w:rsidR="00BE604D" w:rsidRDefault="00000000">
      <w:pPr>
        <w:numPr>
          <w:ilvl w:val="0"/>
          <w:numId w:val="72"/>
        </w:numPr>
      </w:pPr>
      <w:r>
        <w:t xml:space="preserve">Functions local tools: </w:t>
      </w:r>
      <w:hyperlink r:id="rId78">
        <w:r>
          <w:t>https://learn.microsoft.com/azure/azure-functions/functions-run-local</w:t>
        </w:r>
      </w:hyperlink>
    </w:p>
    <w:p w14:paraId="720D8DAD" w14:textId="77777777" w:rsidR="00BE604D" w:rsidRDefault="00000000">
      <w:pPr>
        <w:numPr>
          <w:ilvl w:val="0"/>
          <w:numId w:val="72"/>
        </w:numPr>
      </w:pPr>
      <w:r>
        <w:t xml:space="preserve">Service Bus portal: </w:t>
      </w:r>
      <w:hyperlink r:id="rId79">
        <w:r>
          <w:t>https://learn.microsoft.com/azure/service-bus-messaging/service-bus-quickstart-portal</w:t>
        </w:r>
      </w:hyperlink>
    </w:p>
    <w:p w14:paraId="0D01283A" w14:textId="77777777" w:rsidR="00BE604D" w:rsidRDefault="00000000">
      <w:pPr>
        <w:numPr>
          <w:ilvl w:val="0"/>
          <w:numId w:val="72"/>
        </w:numPr>
      </w:pPr>
      <w:r>
        <w:lastRenderedPageBreak/>
        <w:t xml:space="preserve">Service Bus trigger/identity settings: </w:t>
      </w:r>
      <w:hyperlink r:id="rId80">
        <w:r>
          <w:t>https://learn.microsoft.com/azure/azure-functions/functions-bindings-service-bus-trigger</w:t>
        </w:r>
      </w:hyperlink>
    </w:p>
    <w:p w14:paraId="0070EEA6" w14:textId="77777777" w:rsidR="00BE604D" w:rsidRDefault="00000000">
      <w:pPr>
        <w:numPr>
          <w:ilvl w:val="0"/>
          <w:numId w:val="72"/>
        </w:numPr>
      </w:pPr>
      <w:r>
        <w:t xml:space="preserve">Bicep what-if: </w:t>
      </w:r>
      <w:hyperlink r:id="rId81">
        <w:r>
          <w:t>https://learn.microsoft.com/azure/azure-resource-manager/bicep/deploy-what-if</w:t>
        </w:r>
      </w:hyperlink>
    </w:p>
    <w:p w14:paraId="078004EA" w14:textId="77777777" w:rsidR="00BE604D" w:rsidRDefault="00000000">
      <w:r>
        <w:t>Course files to distribute alongside this guide: the AppServiceSqlSample project with Program.cs, project file, .vscode configuration, Properties\launchSettings.json, sql\setup-local.sql, sql\setup.sql, README.md and SETUP.md. Exclude compiled output, user secrets and machine-specific credentials.</w:t>
      </w:r>
    </w:p>
    <w:p w14:paraId="554937BC" w14:textId="77777777" w:rsidR="00BE604D" w:rsidRDefault="00000000">
      <w:pPr>
        <w:pStyle w:val="BodyText"/>
      </w:pPr>
      <w:r>
        <w:t>The guide is aligned to the supplied LBS in-person Days 5-6 agenda and its emphasis on cost and observability. It is not a claim that every cloud lab was executed in each learner’s subscription; learners verify their own checkpoints with instructor support.</w:t>
      </w:r>
      <w:bookmarkEnd w:id="92"/>
    </w:p>
    <w:sectPr w:rsidR="00BE604D" w:rsidSect="00034616">
      <w:headerReference w:type="default" r:id="rId82"/>
      <w:footerReference w:type="default" r:id="rId8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3315" w14:textId="77777777" w:rsidR="00C90A6F" w:rsidRDefault="00C90A6F">
      <w:pPr>
        <w:spacing w:after="0" w:line="240" w:lineRule="auto"/>
      </w:pPr>
      <w:r>
        <w:separator/>
      </w:r>
    </w:p>
  </w:endnote>
  <w:endnote w:type="continuationSeparator" w:id="0">
    <w:p w14:paraId="43E28F1C" w14:textId="77777777" w:rsidR="00C90A6F" w:rsidRDefault="00C90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4B1F" w14:textId="77777777" w:rsidR="00BE604D" w:rsidRDefault="00000000">
    <w:pPr>
      <w:pStyle w:val="Footer"/>
      <w:jc w:val="center"/>
    </w:pPr>
    <w:r>
      <w:rPr>
        <w:color w:val="56616F"/>
        <w:sz w:val="15"/>
      </w:rPr>
      <w:t xml:space="preserve">Azure Training  •  Building Society learning scenario  •  </w:t>
    </w:r>
    <w:r>
      <w:fldChar w:fldCharType="begin"/>
    </w:r>
    <w:r>
      <w:instrText>PAGE</w:instrText>
    </w:r>
    <w:r>
      <w:fldChar w:fldCharType="separate"/>
    </w:r>
    <w:r w:rsidR="00E54A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74240" w14:textId="77777777" w:rsidR="00C90A6F" w:rsidRDefault="00C90A6F">
      <w:pPr>
        <w:spacing w:after="0" w:line="240" w:lineRule="auto"/>
      </w:pPr>
      <w:r>
        <w:separator/>
      </w:r>
    </w:p>
  </w:footnote>
  <w:footnote w:type="continuationSeparator" w:id="0">
    <w:p w14:paraId="10B60D99" w14:textId="77777777" w:rsidR="00C90A6F" w:rsidRDefault="00C90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353C" w14:textId="77777777" w:rsidR="00BE604D" w:rsidRDefault="00000000">
    <w:pPr>
      <w:pStyle w:val="Header"/>
      <w:jc w:val="right"/>
    </w:pPr>
    <w:r>
      <w:t>LBS Azure | Complete Developer Handbook | Compact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B78C9"/>
    <w:multiLevelType w:val="multilevel"/>
    <w:tmpl w:val="3B8E27F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1853987"/>
    <w:multiLevelType w:val="multilevel"/>
    <w:tmpl w:val="308613F0"/>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8" w15:restartNumberingAfterBreak="0">
    <w:nsid w:val="022D508F"/>
    <w:multiLevelType w:val="multilevel"/>
    <w:tmpl w:val="AB2EAAE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31DB15F"/>
    <w:multiLevelType w:val="multilevel"/>
    <w:tmpl w:val="D362DB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41AB26A"/>
    <w:multiLevelType w:val="multilevel"/>
    <w:tmpl w:val="F508CC3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1" w15:restartNumberingAfterBreak="0">
    <w:nsid w:val="04879195"/>
    <w:multiLevelType w:val="multilevel"/>
    <w:tmpl w:val="E92E27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507A867"/>
    <w:multiLevelType w:val="multilevel"/>
    <w:tmpl w:val="04825D7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3" w15:restartNumberingAfterBreak="0">
    <w:nsid w:val="05321773"/>
    <w:multiLevelType w:val="multilevel"/>
    <w:tmpl w:val="E8A6D88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4" w15:restartNumberingAfterBreak="0">
    <w:nsid w:val="05ADFCAF"/>
    <w:multiLevelType w:val="multilevel"/>
    <w:tmpl w:val="2C4259C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5" w15:restartNumberingAfterBreak="0">
    <w:nsid w:val="05C6FBA8"/>
    <w:multiLevelType w:val="multilevel"/>
    <w:tmpl w:val="CA00D62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405490056">
    <w:abstractNumId w:val="5"/>
  </w:num>
  <w:num w:numId="2" w16cid:durableId="355810485">
    <w:abstractNumId w:val="3"/>
  </w:num>
  <w:num w:numId="3" w16cid:durableId="1830173638">
    <w:abstractNumId w:val="2"/>
  </w:num>
  <w:num w:numId="4" w16cid:durableId="420295878">
    <w:abstractNumId w:val="4"/>
  </w:num>
  <w:num w:numId="5" w16cid:durableId="921380103">
    <w:abstractNumId w:val="1"/>
  </w:num>
  <w:num w:numId="6" w16cid:durableId="486937955">
    <w:abstractNumId w:val="0"/>
  </w:num>
  <w:num w:numId="7" w16cid:durableId="3930417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15048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7069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92020498">
    <w:abstractNumId w:val="11"/>
  </w:num>
  <w:num w:numId="11" w16cid:durableId="1020008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94204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17348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18446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29659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438559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20124874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02429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938205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6750058">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1" w16cid:durableId="11607279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8393013">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31013595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 w16cid:durableId="20841394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5006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5052041">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7" w16cid:durableId="12532017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98473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13199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614543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29497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27044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1794310">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4" w16cid:durableId="14100325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3129285">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6" w16cid:durableId="12699687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642469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47202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68431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41555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895004">
    <w:abstractNumId w:val="11"/>
  </w:num>
  <w:num w:numId="42" w16cid:durableId="7888143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709747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 w16cid:durableId="1877959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77877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54587906">
    <w:abstractNumId w:val="1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7" w16cid:durableId="478309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1438093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9" w16cid:durableId="1451972058">
    <w:abstractNumId w:val="1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 w16cid:durableId="8745424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394265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409128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689731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70163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98374089">
    <w:abstractNumId w:val="7"/>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56" w16cid:durableId="12060622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257627">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8" w16cid:durableId="2743345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86430428">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0" w16cid:durableId="14592245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244773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133277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5650716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2999044">
    <w:abstractNumId w:val="1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5" w16cid:durableId="20491425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39076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0199706">
    <w:abstractNumId w:val="11"/>
  </w:num>
  <w:num w:numId="68" w16cid:durableId="1910455282">
    <w:abstractNumId w:val="11"/>
  </w:num>
  <w:num w:numId="69" w16cid:durableId="1236279266">
    <w:abstractNumId w:val="11"/>
  </w:num>
  <w:num w:numId="70" w16cid:durableId="944188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639464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4017112">
    <w:abstractNumId w:val="1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604D"/>
    <w:rsid w:val="00C90A6F"/>
    <w:rsid w:val="00CB0664"/>
    <w:rsid w:val="00D54D3B"/>
    <w:rsid w:val="00E54A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22"/>
    <o:shapelayout v:ext="edit">
      <o:idmap v:ext="edit" data="1"/>
    </o:shapelayout>
  </w:shapeDefaults>
  <w:decimalSymbol w:val="."/>
  <w:listSeparator w:val=","/>
  <w14:docId w14:val="474A696E"/>
  <w14:defaultImageDpi w14:val="300"/>
  <w15:docId w15:val="{191A902D-E4BB-4204-8069-64F15534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Verdana" w:eastAsia="Verdana" w:hAnsi="Verdana"/>
      <w:color w:val="263442"/>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spacing w:before="60" w:after="80"/>
    </w:pPr>
    <w:rPr>
      <w:rFonts w:ascii="Consolas" w:hAnsi="Consolas"/>
      <w:sz w:val="16"/>
    </w:rPr>
  </w:style>
  <w:style w:type="character" w:customStyle="1" w:styleId="NormalTok">
    <w:name w:val="NormalTok"/>
  </w:style>
  <w:style w:type="character" w:customStyle="1" w:styleId="OperatorTok">
    <w:name w:val="OperatorTok"/>
    <w:rPr>
      <w:color w:val="666666"/>
    </w:rPr>
  </w:style>
  <w:style w:type="character" w:customStyle="1" w:styleId="KeywordTok">
    <w:name w:val="KeywordTok"/>
    <w:rPr>
      <w:b/>
      <w:color w:val="007020"/>
    </w:rPr>
  </w:style>
  <w:style w:type="character" w:customStyle="1" w:styleId="FunctionTok">
    <w:name w:val="FunctionTok"/>
    <w:rPr>
      <w:color w:val="06287E"/>
    </w:rPr>
  </w:style>
  <w:style w:type="character" w:customStyle="1" w:styleId="StringTok">
    <w:name w:val="StringTok"/>
    <w:rPr>
      <w:color w:val="4070A0"/>
    </w:rPr>
  </w:style>
  <w:style w:type="character" w:customStyle="1" w:styleId="ControlFlowTok">
    <w:name w:val="ControlFlowTok"/>
    <w:rPr>
      <w:b/>
      <w:color w:val="007020"/>
    </w:rPr>
  </w:style>
  <w:style w:type="character" w:customStyle="1" w:styleId="OtherTok">
    <w:name w:val="OtherTok"/>
    <w:rPr>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VariableTok">
    <w:name w:val="VariableTok"/>
    <w:rPr>
      <w:color w:val="19177C"/>
    </w:rPr>
  </w:style>
  <w:style w:type="character" w:customStyle="1" w:styleId="CommentTok">
    <w:name w:val="CommentTok"/>
    <w:rPr>
      <w:i/>
      <w:color w:val="60A0B0"/>
    </w:rPr>
  </w:style>
  <w:style w:type="character" w:customStyle="1" w:styleId="CharTok">
    <w:name w:val="CharTok"/>
    <w:rPr>
      <w:color w:val="4070A0"/>
    </w:rPr>
  </w:style>
  <w:style w:type="character" w:customStyle="1" w:styleId="ErrorTok">
    <w:name w:val="ErrorTok"/>
    <w:rPr>
      <w:b/>
      <w:color w:val="FF0000"/>
    </w:rPr>
  </w:style>
  <w:style w:type="character" w:customStyle="1" w:styleId="AttributeTok">
    <w:name w:val="AttributeTok"/>
    <w:rPr>
      <w:color w:val="7D90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app-service/tutorial-connect-msi-sql-database?tabs=windowsclient%2Cdotnet" TargetMode="External"/><Relationship Id="rId21" Type="http://schemas.openxmlformats.org/officeDocument/2006/relationships/hyperlink" Target="https://learn.microsoft.com/en-us/azure/azure-sql/" TargetMode="External"/><Relationship Id="rId42" Type="http://schemas.openxmlformats.org/officeDocument/2006/relationships/hyperlink" Target="https://code.visualstudio.com/" TargetMode="External"/><Relationship Id="rId47" Type="http://schemas.openxmlformats.org/officeDocument/2006/relationships/hyperlink" Target="http://localhost:5080" TargetMode="External"/><Relationship Id="rId63" Type="http://schemas.openxmlformats.org/officeDocument/2006/relationships/hyperlink" Target="https://dotnet.microsoft.com/download/dotnet/10.0" TargetMode="External"/><Relationship Id="rId68" Type="http://schemas.openxmlformats.org/officeDocument/2006/relationships/hyperlink" Target="https://learn.microsoft.com/azure/role-based-access-control/overview" TargetMode="External"/><Relationship Id="rId84" Type="http://schemas.openxmlformats.org/officeDocument/2006/relationships/fontTable" Target="fontTable.xml"/><Relationship Id="rId16" Type="http://schemas.openxmlformats.org/officeDocument/2006/relationships/hyperlink" Target="https://learn.microsoft.com/en-us/azure/storage/blobs/storage-blobs-introduction" TargetMode="External"/><Relationship Id="rId11" Type="http://schemas.openxmlformats.org/officeDocument/2006/relationships/hyperlink" Target="https://learn.microsoft.com/en-us/azure/azure-monitor/logs/log-analytics-overview" TargetMode="External"/><Relationship Id="rId32" Type="http://schemas.openxmlformats.org/officeDocument/2006/relationships/hyperlink" Target="https://learn.microsoft.com/en-us/azure/service-bus-messaging/compare-messaging-services" TargetMode="External"/><Relationship Id="rId37" Type="http://schemas.openxmlformats.org/officeDocument/2006/relationships/hyperlink" Target="https://learn.microsoft.com/en-us/fabric/" TargetMode="External"/><Relationship Id="rId53" Type="http://schemas.openxmlformats.org/officeDocument/2006/relationships/hyperlink" Target="https://learn.microsoft.com/azure/azure-monitor/visualize/workbooks-overview" TargetMode="External"/><Relationship Id="rId58" Type="http://schemas.openxmlformats.org/officeDocument/2006/relationships/hyperlink" Target="https://learn.microsoft.com/azure/virtual-network/virtual-networks-overview" TargetMode="External"/><Relationship Id="rId74" Type="http://schemas.openxmlformats.org/officeDocument/2006/relationships/hyperlink" Target="https://learn.microsoft.com/azure/storage/blobs/storage-quickstart-blobs-portal" TargetMode="External"/><Relationship Id="rId79" Type="http://schemas.openxmlformats.org/officeDocument/2006/relationships/hyperlink" Target="https://learn.microsoft.com/azure/service-bus-messaging/service-bus-quickstart-portal" TargetMode="External"/><Relationship Id="rId5" Type="http://schemas.openxmlformats.org/officeDocument/2006/relationships/webSettings" Target="webSettings.xml"/><Relationship Id="rId19" Type="http://schemas.openxmlformats.org/officeDocument/2006/relationships/hyperlink" Target="https://learn.microsoft.com/en-us/azure/app-service/" TargetMode="External"/><Relationship Id="rId14" Type="http://schemas.openxmlformats.org/officeDocument/2006/relationships/hyperlink" Target="https://learn.microsoft.com/en-us/azure/azure-functions/functions-overview" TargetMode="External"/><Relationship Id="rId22" Type="http://schemas.openxmlformats.org/officeDocument/2006/relationships/hyperlink" Target="https://learn.microsoft.com/en-us/azure/azure-monitor/" TargetMode="External"/><Relationship Id="rId27" Type="http://schemas.openxmlformats.org/officeDocument/2006/relationships/hyperlink" Target="https://learn.microsoft.com/en-us/azure/developer/github-copilot-azure/introduction" TargetMode="External"/><Relationship Id="rId30" Type="http://schemas.openxmlformats.org/officeDocument/2006/relationships/hyperlink" Target="https://learn.microsoft.com/en-us/azure/cloud-adoption-framework/ready/landing-zone/" TargetMode="External"/><Relationship Id="rId35" Type="http://schemas.openxmlformats.org/officeDocument/2006/relationships/hyperlink" Target="https://learn.microsoft.com/en-us/security/benchmark/azure/mcsb-devops-security" TargetMode="External"/><Relationship Id="rId43" Type="http://schemas.openxmlformats.org/officeDocument/2006/relationships/hyperlink" Target="https://www.microsoft.com/sql-server/sql-server-downloads" TargetMode="External"/><Relationship Id="rId48" Type="http://schemas.openxmlformats.org/officeDocument/2006/relationships/hyperlink" Target="http://localhost:5080/" TargetMode="External"/><Relationship Id="rId56" Type="http://schemas.openxmlformats.org/officeDocument/2006/relationships/hyperlink" Target="https://learn.microsoft.com/azure/governance/policy/overview" TargetMode="External"/><Relationship Id="rId64" Type="http://schemas.openxmlformats.org/officeDocument/2006/relationships/hyperlink" Target="https://www.microsoft.com/sql-server/sql-server-downloads" TargetMode="External"/><Relationship Id="rId69" Type="http://schemas.openxmlformats.org/officeDocument/2006/relationships/hyperlink" Target="https://learn.microsoft.com/entra/identity-platform/quickstart-register-app" TargetMode="External"/><Relationship Id="rId77" Type="http://schemas.openxmlformats.org/officeDocument/2006/relationships/hyperlink" Target="https://learn.microsoft.com/azure/azure-functions/dotnet-isolated-process-guide" TargetMode="External"/><Relationship Id="rId8" Type="http://schemas.openxmlformats.org/officeDocument/2006/relationships/hyperlink" Target="https://learn.microsoft.com/en-us/azure/cost-management-billing/costs/overview-cost-management" TargetMode="External"/><Relationship Id="rId51" Type="http://schemas.openxmlformats.org/officeDocument/2006/relationships/hyperlink" Target="https://azure.microsoft.com/pricing/calculator/" TargetMode="External"/><Relationship Id="rId72" Type="http://schemas.openxmlformats.org/officeDocument/2006/relationships/hyperlink" Target="https://learn.microsoft.com/azure/app-service/app-service-key-vault-references" TargetMode="External"/><Relationship Id="rId80" Type="http://schemas.openxmlformats.org/officeDocument/2006/relationships/hyperlink" Target="https://learn.microsoft.com/azure/azure-functions/functions-bindings-service-bus-trigger"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learn.microsoft.com/en-us/azure/azure-monitor/app/app-insights-overview" TargetMode="External"/><Relationship Id="rId17" Type="http://schemas.openxmlformats.org/officeDocument/2006/relationships/hyperlink" Target="https://learn.microsoft.com/en-us/azure/architecture/" TargetMode="External"/><Relationship Id="rId25" Type="http://schemas.openxmlformats.org/officeDocument/2006/relationships/hyperlink" Target="https://learn.microsoft.com/en-us/azure/architecture/web-apps/app-service/architectures/basic-web-app" TargetMode="External"/><Relationship Id="rId33" Type="http://schemas.openxmlformats.org/officeDocument/2006/relationships/hyperlink" Target="https://learn.microsoft.com/en-us/azure/service-bus-messaging/" TargetMode="External"/><Relationship Id="rId38" Type="http://schemas.openxmlformats.org/officeDocument/2006/relationships/hyperlink" Target="https://learn.microsoft.com/en-us/azure/well-architected/architect-role/architecture-decision-record" TargetMode="External"/><Relationship Id="rId46" Type="http://schemas.openxmlformats.org/officeDocument/2006/relationships/hyperlink" Target="https://portal.azure.com/" TargetMode="External"/><Relationship Id="rId59" Type="http://schemas.openxmlformats.org/officeDocument/2006/relationships/hyperlink" Target="https://learn.microsoft.com/azure/app-service/overview-vnet-integration" TargetMode="External"/><Relationship Id="rId67" Type="http://schemas.openxmlformats.org/officeDocument/2006/relationships/hyperlink" Target="https://learn.microsoft.com/powershell/azure/install-azure-powershell" TargetMode="External"/><Relationship Id="rId20" Type="http://schemas.openxmlformats.org/officeDocument/2006/relationships/hyperlink" Target="https://learn.microsoft.com/en-us/entra/" TargetMode="External"/><Relationship Id="rId41" Type="http://schemas.openxmlformats.org/officeDocument/2006/relationships/hyperlink" Target="https://dotnet.microsoft.com/download/dotnet/10.0" TargetMode="External"/><Relationship Id="rId54" Type="http://schemas.openxmlformats.org/officeDocument/2006/relationships/hyperlink" Target="https://learn.microsoft.com/azure/azure-monitor/logs/cost-logs" TargetMode="External"/><Relationship Id="rId62" Type="http://schemas.openxmlformats.org/officeDocument/2006/relationships/hyperlink" Target="https://learn.microsoft.com/azure/service-bus-messaging/service-bus-queues-topics-subscriptions" TargetMode="External"/><Relationship Id="rId70" Type="http://schemas.openxmlformats.org/officeDocument/2006/relationships/hyperlink" Target="https://learn.microsoft.com/azure/app-service/tutorial-connect-msi-sql-database" TargetMode="External"/><Relationship Id="rId75" Type="http://schemas.openxmlformats.org/officeDocument/2006/relationships/hyperlink" Target="https://learn.microsoft.com/azure/azure-monitor/reference/tables/apprequests"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arn.microsoft.com/en-us/azure/service-bus-messaging/service-bus-messaging-overview" TargetMode="External"/><Relationship Id="rId23" Type="http://schemas.openxmlformats.org/officeDocument/2006/relationships/hyperlink" Target="https://learn.microsoft.com/en-us/azure/azure-resource-manager/bicep/" TargetMode="External"/><Relationship Id="rId28" Type="http://schemas.openxmlformats.org/officeDocument/2006/relationships/hyperlink" Target="https://learn.microsoft.com/en-us/azure/developer/github-copilot-azure/get-started" TargetMode="External"/><Relationship Id="rId36" Type="http://schemas.openxmlformats.org/officeDocument/2006/relationships/hyperlink" Target="https://learn.microsoft.com/en-us/azure/cost-management-billing/cost-management-billing-overview" TargetMode="External"/><Relationship Id="rId49" Type="http://schemas.openxmlformats.org/officeDocument/2006/relationships/hyperlink" Target="http://localhost:5080/health" TargetMode="External"/><Relationship Id="rId57" Type="http://schemas.openxmlformats.org/officeDocument/2006/relationships/hyperlink" Target="https://learn.microsoft.com/azure/storage/blobs/soft-delete-blob-overview" TargetMode="External"/><Relationship Id="rId10" Type="http://schemas.openxmlformats.org/officeDocument/2006/relationships/hyperlink" Target="https://azure.microsoft.com/en-us/pricing/calculator/" TargetMode="External"/><Relationship Id="rId31" Type="http://schemas.openxmlformats.org/officeDocument/2006/relationships/hyperlink" Target="https://learn.microsoft.com/en-us/azure/api-management/" TargetMode="External"/><Relationship Id="rId44" Type="http://schemas.openxmlformats.org/officeDocument/2006/relationships/hyperlink" Target="https://learn.microsoft.com/cli/azure/install-azure-cli-windows" TargetMode="External"/><Relationship Id="rId52" Type="http://schemas.openxmlformats.org/officeDocument/2006/relationships/hyperlink" Target="https://learn.microsoft.com/azure/azure-monitor/data-collection/diagnostic-settings" TargetMode="External"/><Relationship Id="rId60" Type="http://schemas.openxmlformats.org/officeDocument/2006/relationships/hyperlink" Target="https://learn.microsoft.com/azure/service-health/overview" TargetMode="External"/><Relationship Id="rId65" Type="http://schemas.openxmlformats.org/officeDocument/2006/relationships/hyperlink" Target="https://learn.microsoft.com/ssms/install/install" TargetMode="External"/><Relationship Id="rId73" Type="http://schemas.openxmlformats.org/officeDocument/2006/relationships/hyperlink" Target="https://learn.microsoft.com/azure/cost-management-billing/costs/tutorial-acm-create-budgets" TargetMode="External"/><Relationship Id="rId78" Type="http://schemas.openxmlformats.org/officeDocument/2006/relationships/hyperlink" Target="https://learn.microsoft.com/azure/azure-functions/functions-run-local" TargetMode="External"/><Relationship Id="rId81" Type="http://schemas.openxmlformats.org/officeDocument/2006/relationships/hyperlink" Target="https://learn.microsoft.com/azure/azure-resource-manager/bicep/deploy-what-if" TargetMode="External"/><Relationship Id="rId4" Type="http://schemas.openxmlformats.org/officeDocument/2006/relationships/settings" Target="settings.xml"/><Relationship Id="rId9" Type="http://schemas.openxmlformats.org/officeDocument/2006/relationships/hyperlink" Target="https://learn.microsoft.com/en-us/azure/cost-management-billing/costs/cost-analysis-common-uses" TargetMode="External"/><Relationship Id="rId13" Type="http://schemas.openxmlformats.org/officeDocument/2006/relationships/hyperlink" Target="https://learn.microsoft.com/en-us/kusto/query/kql-quick-reference" TargetMode="External"/><Relationship Id="rId18" Type="http://schemas.openxmlformats.org/officeDocument/2006/relationships/hyperlink" Target="https://learn.microsoft.com/en-us/azure/well-architected/" TargetMode="External"/><Relationship Id="rId39" Type="http://schemas.openxmlformats.org/officeDocument/2006/relationships/image" Target="media/image1.png"/><Relationship Id="rId34" Type="http://schemas.openxmlformats.org/officeDocument/2006/relationships/hyperlink" Target="https://learn.microsoft.com/en-us/azure/azure-managed-redis/" TargetMode="External"/><Relationship Id="rId50" Type="http://schemas.openxmlformats.org/officeDocument/2006/relationships/hyperlink" Target="http://localhost:5080/api/items" TargetMode="External"/><Relationship Id="rId55" Type="http://schemas.openxmlformats.org/officeDocument/2006/relationships/hyperlink" Target="https://learn.microsoft.com/azure/security/fundamentals/overview" TargetMode="External"/><Relationship Id="rId76" Type="http://schemas.openxmlformats.org/officeDocument/2006/relationships/hyperlink" Target="https://learn.microsoft.com/kusto/query/tutorials/learn-common-operators" TargetMode="External"/><Relationship Id="rId7" Type="http://schemas.openxmlformats.org/officeDocument/2006/relationships/endnotes" Target="endnotes.xml"/><Relationship Id="rId71" Type="http://schemas.openxmlformats.org/officeDocument/2006/relationships/hyperlink" Target="https://learn.microsoft.com/azure/app-service/monitor-app-service" TargetMode="External"/><Relationship Id="rId2" Type="http://schemas.openxmlformats.org/officeDocument/2006/relationships/numbering" Target="numbering.xml"/><Relationship Id="rId29" Type="http://schemas.openxmlformats.org/officeDocument/2006/relationships/hyperlink" Target="https://docs.github.com/en/copilot/how-tos/use-copilot-agents/use-code-review" TargetMode="External"/><Relationship Id="rId24" Type="http://schemas.openxmlformats.org/officeDocument/2006/relationships/hyperlink" Target="https://learn.microsoft.com/en-us/entra/identity/managed-identities-azure-resources/overview-for-developers" TargetMode="External"/><Relationship Id="rId40" Type="http://schemas.openxmlformats.org/officeDocument/2006/relationships/image" Target="media/image2.png"/><Relationship Id="rId45" Type="http://schemas.openxmlformats.org/officeDocument/2006/relationships/hyperlink" Target="https://learn.microsoft.com/azure/azure-functions/functions-run-local" TargetMode="External"/><Relationship Id="rId66" Type="http://schemas.openxmlformats.org/officeDocument/2006/relationships/hyperlink" Target="https://learn.microsoft.com/cli/azure/install-azure-cli-windows" TargetMode="External"/><Relationship Id="rId61" Type="http://schemas.openxmlformats.org/officeDocument/2006/relationships/hyperlink" Target="https://learn.microsoft.com/azure/azure-functions/functions-bindings-timer" TargetMode="External"/><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103</Pages>
  <Words>37267</Words>
  <Characters>212425</Characters>
  <Application>Microsoft Office Word</Application>
  <DocSecurity>0</DocSecurity>
  <Lines>1770</Lines>
  <Paragraphs>498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LBS Azure Complete Developer Handbook</dc:title>
  <dc:subject>Compact architecture foundations and 24 hands-on labs</dc:subject>
  <dc:creator>LBS Training</dc:creator>
  <cp:keywords/>
  <dc:description>generated by python-docx</dc:description>
  <cp:lastModifiedBy>Alpa Buddhabhatti</cp:lastModifiedBy>
  <cp:revision>2</cp:revision>
  <dcterms:created xsi:type="dcterms:W3CDTF">2013-12-23T23:15:00Z</dcterms:created>
  <dcterms:modified xsi:type="dcterms:W3CDTF">2026-10-26T18:39:00Z</dcterms:modified>
  <cp:category/>
</cp:coreProperties>
</file>