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Blob Storage: upload, lifecycle and recovery</w:t>
      </w:r>
    </w:p>
    <w:p>
      <w:pPr>
        <w:pStyle w:val="Subtitle"/>
      </w:pPr>
      <w:r>
        <w:t xml:space="preserve">Portal-first beginner hands-on lab</w:t>
      </w:r>
    </w:p>
    <w:p>
      <w:pPr>
        <w:pStyle w:val="Author"/>
      </w:pPr>
      <w:r>
        <w:t xml:space="preserve">LBS | Attendee edition v2 | 26 October 2026</w:t>
      </w:r>
    </w:p>
    <w:bookmarkStart w:id="14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Environment:</w:t>
      </w:r>
      <w:r>
        <w:t xml:space="preserve"> </w:t>
      </w:r>
      <w:r>
        <w:t xml:space="preserve">use the instructor-approved sandbox, group, region, tiers and spending limit. Create only your own disposable resources. The walkthrough uses fictional data. No cloud resource is created by reading this document.</w:t>
      </w:r>
    </w:p>
    <w:p>
      <w:pPr>
        <w:pStyle w:val="BodyText"/>
      </w:pPr>
      <w:r>
        <w:t>Materials: copy Labs\AppServiceSqlSample locally when the lab needs the .NET sample. Complete its setup from 02_Windows_And_Local_SQL_Setup.docx. Do not repeat resource creation if you already completed the same lab in the main guide.</w:t>
      </w:r>
    </w:p>
    <w:p>
      <w:pPr>
        <w:pStyle w:val="BodyText"/>
      </w:pPr>
      <w:r>
        <w:rPr>
          <w:b/>
          <w:bCs/>
        </w:rPr>
        <w:t xml:space="preserve">Admin assistance:</w:t>
      </w:r>
      <w:r>
        <w:t xml:space="preserve"> </w:t>
      </w:r>
      <w:r>
        <w:t xml:space="preserve">Contributor does not automatically grant IAM role assignment, SQL SELECT, Blob data access or Service Bus data access. Have the authorised administrator perform only the privileged step. Never bypass policy.</w:t>
      </w:r>
    </w:p>
    <w:p>
      <w:pPr>
        <w:pStyle w:val="CaptionedFigure"/>
      </w:pPr>
      <w:r>
        <w:drawing>
          <wp:inline>
            <wp:extent cx="5334000" cy="1529080"/>
            <wp:effectExtent b="0" l="0" r="0" t="0"/>
            <wp:docPr descr="Learning flow" title="" id="10" name="Picture"/>
            <a:graphic>
              <a:graphicData uri="http://schemas.openxmlformats.org/drawingml/2006/picture">
                <pic:pic>
                  <pic:nvPicPr>
                    <pic:cNvPr descr="C:/Users/meeta/.copilot/session-state/c1d00187-5587-4c8b-bc3b-c0b6e8c45760/files/Blob_Storage_Recovery_Portal_La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Learning flow</w:t>
      </w:r>
    </w:p>
    <w:bookmarkStart w:id="13" w:name="X0d7aa9fef0cbfae376665704a1ed56e0922da25"/>
    <w:p>
      <w:pPr>
        <w:pStyle w:val="Heading2"/>
      </w:pPr>
      <w:r>
        <w:t>Storage account and Blob Storage | Documents and objects</w:t>
      </w:r>
    </w:p>
    <w:p>
      <w:pPr/>
      <w:r>
        <w:t>What: a storage account is a management/security/billing boundary for supported storage services. Blob Storage stores objects in containers, identified by blob names. It is not a relational database.</w:t>
      </w:r>
    </w:p>
    <w:p>
      <w:pPr>
        <w:pStyle w:val="FirstParagraph"/>
      </w:pPr>
      <w:r>
        <w:rPr>
          <w:b/>
          <w:bCs/>
        </w:rPr>
        <w:t xml:space="preserve">Why/when:</w:t>
      </w:r>
      <w:r>
        <w:t xml:space="preserve"> </w:t>
      </w:r>
      <w:r>
        <w:t xml:space="preserve">store documents, images, exports and large files separately from application processes. Use appropriate blob access tiers, redundancy and lifecycle policies for the data’s access/recovery requirements.</w:t>
      </w:r>
    </w:p>
    <w:p>
      <w:pPr>
        <w:pStyle w:val="BodyText"/>
      </w:pPr>
      <w:r>
        <w:rPr>
          <w:b/>
          <w:bCs/>
        </w:rPr>
        <w:t xml:space="preserve">How:</w:t>
      </w:r>
      <w:r>
        <w:t xml:space="preserve"> </w:t>
      </w:r>
      <w:r>
        <w:t xml:space="preserve">create the account, a private container and scoped data roles; upload/download through the portal or</w:t>
      </w:r>
      <w:r>
        <w:t xml:space="preserve"> </w:t>
      </w:r>
      <w:r>
        <w:rPr>
          <w:rStyle w:val="VerbatimChar"/>
        </w:rPr>
        <w:t xml:space="preserve">Azure.Storage.Blobs</w:t>
      </w:r>
      <w:r>
        <w:t xml:space="preserve"> </w:t>
      </w:r>
      <w:r>
        <w:t xml:space="preserve">SDK using an authorised identity. Follow Lab 6.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fictional application supporting document is stored privately; a message carries its blob name, not the document bytes.</w:t>
      </w:r>
    </w:p>
    <w:p>
      <w:pPr>
        <w:pStyle w:val="BodyText"/>
      </w:pPr>
      <w:r>
        <w:rPr>
          <w:b/>
          <w:bCs/>
        </w:rPr>
        <w:t xml:space="preserve">Tips and traps:</w:t>
      </w:r>
      <w:r>
        <w:t xml:space="preserve"> </w:t>
      </w:r>
      <w:r>
        <w:t xml:space="preserve">account Contributor is not automatically Blob Data Contributor. A copied blob URL is not permission to download it. A SAS is a bearer credential: constrain scope and lifetime if approved; never paste it into shared notes. LRS redundancy is not protection against every disaster or accidental deletion. A lifecycle deletion rule can remove valuable files; test against an isolated prefix.</w:t>
      </w:r>
    </w:p>
    <w:p>
      <w:pPr>
        <w:pStyle w:val="BodyText"/>
      </w:pPr>
      <w:r>
        <w:rPr>
          <w:b/>
          <w:bCs/>
        </w:rPr>
        <w:t xml:space="preserve">Reference:</w:t>
      </w:r>
      <w:r>
        <w:t xml:space="preserve"> </w:t>
      </w:r>
      <w:hyperlink r:id="rId12">
        <w:r>
          <w:rPr>
            <w:rStyle w:val="Hyperlink"/>
          </w:rPr>
          <w:t xml:space="preserve">https://learn.microsoft.com/azure/storage/blobs/storage-blobs-introduction</w:t>
        </w:r>
      </w:hyperlink>
    </w:p>
    <w:bookmarkEnd w:id="13"/>
    <w:bookmarkEnd w:id="14"/>
    <w:bookmarkStart w:id="16" w:name="X62d50834512cb191100106dd55e66f3edfdcb1b"/>
    <w:p>
      <w:pPr>
        <w:pStyle w:val="Heading1"/>
      </w:pPr>
      <w:r>
        <w:t xml:space="preserve">Lab 6 | Blob Storage through the portal (extension)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25 minutes.</w:t>
      </w:r>
      <w:r>
        <w:t xml:space="preserve"> </w:t>
      </w:r>
      <w:r>
        <w:rPr>
          <w:b/>
          <w:bCs/>
        </w:rPr>
        <w:t xml:space="preserve">Needs:</w:t>
      </w:r>
      <w:r>
        <w:t xml:space="preserve"> </w:t>
      </w:r>
      <w:r>
        <w:t xml:space="preserve">Lab 1 and data-role assignment assistance.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stored data and operations.</w:t>
      </w:r>
    </w:p>
    <w:p>
      <w:pPr>
        <w:pStyle w:val="Compact"/>
        <w:numPr>
          <w:ilvl w:val="0"/>
          <w:numId w:val="100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stlbs&lt;suffix&gt;</w:t>
      </w:r>
      <w:r>
        <w:t xml:space="preserve"> </w:t>
      </w:r>
      <w:r>
        <w:t xml:space="preserve">as a Storage account in the approved region. Choose</w:t>
      </w:r>
      <w:r>
        <w:t xml:space="preserve"> </w:t>
      </w:r>
      <w:r>
        <w:rPr>
          <w:b/>
          <w:bCs/>
        </w:rPr>
        <w:t xml:space="preserve">Standard</w:t>
      </w:r>
      <w:r>
        <w:t xml:space="preserve">, general-purpose v2 and</w:t>
      </w:r>
      <w:r>
        <w:t xml:space="preserve"> </w:t>
      </w:r>
      <w:r>
        <w:rPr>
          <w:b/>
          <w:bCs/>
        </w:rPr>
        <w:t xml:space="preserve">LRS</w:t>
      </w:r>
      <w:r>
        <w:t xml:space="preserve"> </w:t>
      </w:r>
      <w:r>
        <w:t xml:space="preserve">for this disposable lab only, subject to policy. Keep secure transfer required, minimum TLS 1.2 or later, and anonymous blob access disabled.</w:t>
      </w:r>
    </w:p>
    <w:p>
      <w:pPr>
        <w:pStyle w:val="Compact"/>
        <w:numPr>
          <w:ilvl w:val="0"/>
          <w:numId w:val="100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Data storage &gt; Containers</w:t>
      </w:r>
      <w:r>
        <w:t xml:space="preserve">, create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with private/no anonymous access.</w:t>
      </w:r>
    </w:p>
    <w:p>
      <w:pPr>
        <w:pStyle w:val="Compact"/>
        <w:numPr>
          <w:ilvl w:val="0"/>
          <w:numId w:val="1001"/>
        </w:numPr>
      </w:pPr>
      <w:r>
        <w:t xml:space="preserve">Have the role administrator grant your learner</w:t>
      </w:r>
      <w:r>
        <w:t xml:space="preserve"> </w:t>
      </w:r>
      <w:r>
        <w:rPr>
          <w:b/>
          <w:bCs/>
        </w:rPr>
        <w:t xml:space="preserve">Storage Blob Data Contributor</w:t>
      </w:r>
      <w:r>
        <w:t xml:space="preserve"> </w:t>
      </w:r>
      <w:r>
        <w:t xml:space="preserve">at the storage account or container scope. Management Contributor is not sufficient for Entra data access.</w:t>
      </w:r>
    </w:p>
    <w:p>
      <w:pPr>
        <w:pStyle w:val="Compact"/>
        <w:numPr>
          <w:ilvl w:val="0"/>
          <w:numId w:val="1001"/>
        </w:numPr>
      </w:pPr>
      <w:r>
        <w:t xml:space="preserve">In the container, switch the portal authentication method to</w:t>
      </w:r>
      <w:r>
        <w:t xml:space="preserve"> </w:t>
      </w:r>
      <w:r>
        <w:rPr>
          <w:b/>
          <w:bCs/>
        </w:rPr>
        <w:t xml:space="preserve">Microsoft Entra user account</w:t>
      </w:r>
      <w:r>
        <w:t xml:space="preserve"> </w:t>
      </w:r>
      <w:r>
        <w:t xml:space="preserve">where offered. Use the approved network route; do not open a firewall broadly to make upload work.</w:t>
      </w:r>
    </w:p>
    <w:p>
      <w:pPr>
        <w:pStyle w:val="Compact"/>
        <w:numPr>
          <w:ilvl w:val="0"/>
          <w:numId w:val="1001"/>
        </w:numPr>
      </w:pPr>
      <w:r>
        <w:t xml:space="preserve">Upload a small fictional text file, then download it and verify its contents.</w:t>
      </w:r>
    </w:p>
    <w:p>
      <w:pPr>
        <w:pStyle w:val="Compact"/>
        <w:numPr>
          <w:ilvl w:val="0"/>
          <w:numId w:val="1001"/>
        </w:numPr>
      </w:pPr>
      <w:r>
        <w:t xml:space="preserve">Inspect its Blob URL. Opening that URL in an unauthenticated browser should not grant public access. Do not turn on public access to fix an expected denial.</w:t>
      </w:r>
    </w:p>
    <w:p>
      <w:pPr>
        <w:pStyle w:val="Compact"/>
        <w:numPr>
          <w:ilvl w:val="0"/>
          <w:numId w:val="1001"/>
        </w:numPr>
      </w:pPr>
      <w:r>
        <w:t xml:space="preserve">Review</w:t>
      </w:r>
      <w:r>
        <w:t xml:space="preserve"> </w:t>
      </w:r>
      <w:r>
        <w:rPr>
          <w:b/>
          <w:bCs/>
        </w:rPr>
        <w:t xml:space="preserve">Data management &gt; Lifecycle management</w:t>
      </w:r>
      <w:r>
        <w:t xml:space="preserve">. Draft, but do not apply, a rule for disposable blobs in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to delete after an approved period. Explain that a lifecycle rule can permanently remove data.</w:t>
      </w:r>
    </w:p>
    <w:p>
      <w:pPr>
        <w:pStyle w:val="FirstParagraph"/>
      </w:pPr>
      <w:r>
        <w:rPr>
          <w:b/>
          <w:bCs/>
        </w:rPr>
        <w:t xml:space="preserve">Checkpoint:</w:t>
      </w:r>
      <w:r>
        <w:t xml:space="preserve"> </w:t>
      </w:r>
      <w:r>
        <w:t xml:space="preserve">authenticated upload/download succeeds and anonymous access is denied. Record the access method, not an account key or SAS token.</w:t>
      </w:r>
    </w:p>
    <w:bookmarkStart w:id="15" w:name="X2a129db82810332ac1e3b3f6d36927fea8d7c46"/>
    <w:p>
      <w:pPr>
        <w:pStyle w:val="Heading2"/>
      </w:pPr>
      <w:r>
        <w:t xml:space="preserve">6A. Apply a safe lifecycle rule and inspect it</w:t>
      </w:r>
    </w:p>
    <w:p>
      <w:pPr>
        <w:pStyle w:val="Compact"/>
        <w:numPr>
          <w:ilvl w:val="0"/>
          <w:numId w:val="1002"/>
        </w:numPr>
      </w:pPr>
      <w:r>
        <w:t xml:space="preserve">In the private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container, create/upload a fictional file under prefix</w:t>
      </w:r>
      <w:r>
        <w:t xml:space="preserve"> </w:t>
      </w:r>
      <w:r>
        <w:rPr>
          <w:rStyle w:val="VerbatimChar"/>
        </w:rPr>
        <w:t xml:space="preserve">exercise-only/</w:t>
      </w:r>
      <w:r>
        <w:t xml:space="preserve">. Confirm it is disposable.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Lifecycle management &gt; Add a rule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delete-disposable-lab-blobs</w:t>
      </w:r>
      <w:r>
        <w:t xml:space="preserve">, choose a filtered scope, and select block blobs.</w:t>
      </w:r>
    </w:p>
    <w:p>
      <w:pPr>
        <w:pStyle w:val="Compact"/>
        <w:numPr>
          <w:ilvl w:val="0"/>
          <w:numId w:val="1002"/>
        </w:numPr>
      </w:pPr>
      <w:r>
        <w:t xml:space="preserve">Add the prefix filter</w:t>
      </w:r>
      <w:r>
        <w:t xml:space="preserve"> </w:t>
      </w:r>
      <w:r>
        <w:rPr>
          <w:rStyle w:val="VerbatimChar"/>
        </w:rPr>
        <w:t xml:space="preserve">documents/exercise-only/</w:t>
      </w:r>
      <w:r>
        <w:t xml:space="preserve"> </w:t>
      </w:r>
      <w:r>
        <w:t xml:space="preserve">(container name included). Set deletion after</w:t>
      </w:r>
      <w:r>
        <w:t xml:space="preserve"> </w:t>
      </w:r>
      <w:r>
        <w:rPr>
          <w:b/>
          <w:bCs/>
        </w:rPr>
        <w:t xml:space="preserve">7 days since last modification</w:t>
      </w:r>
      <w:r>
        <w:t xml:space="preserve">, or the instructor-approved period.</w:t>
      </w:r>
    </w:p>
    <w:p>
      <w:pPr>
        <w:pStyle w:val="Compact"/>
        <w:numPr>
          <w:ilvl w:val="0"/>
          <w:numId w:val="1002"/>
        </w:numPr>
      </w:pPr>
      <w:r>
        <w:t xml:space="preserve">Review the filter and action with a partner before saving. Apply only on your private disposable account.</w:t>
      </w:r>
    </w:p>
    <w:p>
      <w:pPr>
        <w:pStyle w:val="Compact"/>
        <w:numPr>
          <w:ilvl w:val="0"/>
          <w:numId w:val="1002"/>
        </w:numPr>
      </w:pPr>
      <w:r>
        <w:t xml:space="preserve">Reopen the saved rule and verify it is enabled with the exact prefix. Lifecycle evaluation is asynchronous; do not expect immediate deletion or claim it was observed.</w:t>
      </w:r>
    </w:p>
    <w:p>
      <w:pPr>
        <w:pStyle w:val="Compact"/>
        <w:numPr>
          <w:ilvl w:val="0"/>
          <w:numId w:val="1002"/>
        </w:numPr>
      </w:pPr>
      <w:r>
        <w:t xml:space="preserve">Remove/disable the rule after verification if you intend to keep the files. Capture rule settings, not access credentials.</w:t>
      </w:r>
    </w:p>
    <w:bookmarkEnd w:id="15"/>
    <w:bookmarkEnd w:id="16"/>
    <w:bookmarkStart w:id="18" w:name="X6d62f1bc8ce0fe8fa8bfca3ab1edaa9823d2570"/>
    <w:p>
      <w:pPr>
        <w:pStyle w:val="Heading1"/>
      </w:pPr>
      <w:r>
        <w:t xml:space="preserve">Lab 20 | Blob deletion protection and recovery</w:t>
      </w:r>
    </w:p>
    <w:p>
      <w:pPr>
        <w:pStyle w:val="FirstParagraph"/>
      </w:pPr>
      <w:r>
        <w:rPr>
          <w:b/>
          <w:bCs/>
        </w:rPr>
        <w:t xml:space="preserve">What/why:</w:t>
      </w:r>
      <w:r>
        <w:t xml:space="preserve"> </w:t>
      </w:r>
      <w:r>
        <w:t xml:space="preserve">practise a recoverable mistake on fictional data. Availability redundancy is not the same as protection against accidental deletion.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private lab account; write permission for data-protection settings; Blob data permissions. Use a standard account without conflicting hierarchical namespace/immutability features; ask the instructor if options differ.</w:t>
      </w:r>
    </w:p>
    <w:p>
      <w:pPr>
        <w:pStyle w:val="BodyText"/>
      </w:pPr>
      <w:r>
        <w:rPr>
          <w:b/>
          <w:bCs/>
        </w:rPr>
        <w:t xml:space="preserve">Cost:</w:t>
      </w:r>
      <w:r>
        <w:t xml:space="preserve"> </w:t>
      </w:r>
      <w:r>
        <w:t xml:space="preserve">retained deleted blobs and versions can continue to consume billable storage.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Storage account &gt; Data management &gt; Data protection</w:t>
      </w:r>
      <w:r>
        <w:t xml:space="preserve">. Record existing settings.</w:t>
      </w:r>
    </w:p>
    <w:p>
      <w:pPr>
        <w:pStyle w:val="Compact"/>
        <w:numPr>
          <w:ilvl w:val="0"/>
          <w:numId w:val="1003"/>
        </w:numPr>
      </w:pPr>
      <w:r>
        <w:t xml:space="preserve">With approval, enable</w:t>
      </w:r>
      <w:r>
        <w:t xml:space="preserve"> </w:t>
      </w:r>
      <w:r>
        <w:rPr>
          <w:b/>
          <w:bCs/>
        </w:rPr>
        <w:t xml:space="preserve">Blob soft delete</w:t>
      </w:r>
      <w:r>
        <w:t xml:space="preserve"> </w:t>
      </w:r>
      <w:r>
        <w:t xml:space="preserve">for an allowed short period such as 7 days on this disposable account. Save. Do not change unrelated protection/versioning options.</w:t>
      </w:r>
    </w:p>
    <w:p>
      <w:pPr>
        <w:pStyle w:val="Compact"/>
        <w:numPr>
          <w:ilvl w:val="0"/>
          <w:numId w:val="1003"/>
        </w:numPr>
      </w:pPr>
      <w:r>
        <w:t xml:space="preserve">Upload a new tiny fictional file named</w:t>
      </w:r>
      <w:r>
        <w:t xml:space="preserve"> </w:t>
      </w:r>
      <w:r>
        <w:rPr>
          <w:rStyle w:val="VerbatimChar"/>
        </w:rPr>
        <w:t xml:space="preserve">recovery-practice.txt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. Download once to verify its content.</w:t>
      </w:r>
    </w:p>
    <w:p>
      <w:pPr>
        <w:pStyle w:val="Compact"/>
        <w:numPr>
          <w:ilvl w:val="0"/>
          <w:numId w:val="1003"/>
        </w:numPr>
      </w:pPr>
      <w:r>
        <w:t xml:space="preserve">Delete only that blob using the portal and confirm its exact name. Never use a whole-container deletion for this exercise.</w:t>
      </w:r>
    </w:p>
    <w:p>
      <w:pPr>
        <w:pStyle w:val="Compact"/>
        <w:numPr>
          <w:ilvl w:val="0"/>
          <w:numId w:val="1003"/>
        </w:numPr>
      </w:pPr>
      <w:r>
        <w:t xml:space="preserve">In the container, enable</w:t>
      </w:r>
      <w:r>
        <w:t xml:space="preserve"> </w:t>
      </w:r>
      <w:r>
        <w:rPr>
          <w:b/>
          <w:bCs/>
        </w:rPr>
        <w:t xml:space="preserve">Show deleted blobs</w:t>
      </w:r>
      <w:r>
        <w:t xml:space="preserve"> </w:t>
      </w:r>
      <w:r>
        <w:t xml:space="preserve">(or the equivalent filter). Select the deleted blob and choose</w:t>
      </w:r>
      <w:r>
        <w:t xml:space="preserve"> </w:t>
      </w:r>
      <w:r>
        <w:rPr>
          <w:b/>
          <w:bCs/>
        </w:rPr>
        <w:t xml:space="preserve">Undelete / Restore</w:t>
      </w:r>
      <w:r>
        <w:t xml:space="preserve"> </w:t>
      </w:r>
      <w:r>
        <w:t xml:space="preserve">where offered.</w:t>
      </w:r>
    </w:p>
    <w:p>
      <w:pPr>
        <w:pStyle w:val="Compact"/>
        <w:numPr>
          <w:ilvl w:val="0"/>
          <w:numId w:val="1003"/>
        </w:numPr>
      </w:pPr>
      <w:r>
        <w:t xml:space="preserve">Download the recovered file and confirm its contents match.</w:t>
      </w:r>
    </w:p>
    <w:p>
      <w:pPr>
        <w:pStyle w:val="Compact"/>
        <w:numPr>
          <w:ilvl w:val="0"/>
          <w:numId w:val="1003"/>
        </w:numPr>
      </w:pPr>
      <w:r>
        <w:t xml:space="preserve">Inspect the configured recovery period and explain what happens after retention expires. Do not assume an indefinite recovery window.</w:t>
      </w:r>
    </w:p>
    <w:p>
      <w:pPr>
        <w:pStyle w:val="Compact"/>
        <w:numPr>
          <w:ilvl w:val="0"/>
          <w:numId w:val="1003"/>
        </w:numPr>
      </w:pPr>
      <w:r>
        <w:t xml:space="preserve">Remove the recovered practice file only when no longer needed. Do not purge retention-protected data to avoid charges or bypass controls.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the same disposable blob can be read after recovery.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recovery permission is data access; never practise on a real customer file.</w:t>
      </w:r>
      <w:r>
        <w:t xml:space="preserve"> </w:t>
      </w:r>
      <w:r>
        <w:rPr>
          <w:b/>
          <w:bCs/>
        </w:rPr>
        <w:t xml:space="preserve">Log note:</w:t>
      </w:r>
      <w:r>
        <w:t xml:space="preserve"> </w:t>
      </w:r>
      <w:r>
        <w:t xml:space="preserve">portal success plus an actual download verifies recovery; an application home page does not.</w:t>
      </w:r>
    </w:p>
    <w:p>
      <w:pPr>
        <w:pStyle w:val="BodyText"/>
      </w:pPr>
      <w:r>
        <w:rPr>
          <w:b/>
          <w:bCs/>
        </w:rPr>
        <w:t xml:space="preserve">Cleanup:</w:t>
      </w:r>
      <w:r>
        <w:t xml:space="preserve"> </w:t>
      </w:r>
      <w:r>
        <w:t xml:space="preserve">retain approved protection while the account is used; final deletion follows Lab 13. Disabling protection can remove future recoverability; do not switch it off on shared storage.</w:t>
      </w:r>
    </w:p>
    <w:p>
      <w:pPr>
        <w:pStyle w:val="BodyText"/>
      </w:pPr>
      <w:r>
        <w:t xml:space="preserve">Reference:</w:t>
      </w:r>
      <w:r>
        <w:t xml:space="preserve"> </w:t>
      </w:r>
      <w:hyperlink r:id="rId17">
        <w:r>
          <w:rPr>
            <w:rStyle w:val="Hyperlink"/>
          </w:rPr>
          <w:t xml:space="preserve">https://learn.microsoft.com/azure/storage/blobs/soft-delete-blob-overview</w:t>
        </w:r>
      </w:hyperlink>
    </w:p>
    <w:bookmarkEnd w:id="18"/>
    <w:bookmarkStart w:id="19" w:name="completion-record-and-cleanup"/>
    <w:p>
      <w:pPr>
        <w:pStyle w:val="Heading1"/>
      </w:pPr>
      <w:r>
        <w:t xml:space="preserve">Completion record and cleanup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Your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Subscription/group/region and actual resource names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Expected result and actual result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Log/table/metric, time range and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Identity, role/scope and network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Idle/usage/logging cost driver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Cleanup or retention owner/deadline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Only mark a lab passed after its functional checkpoint. A deployment success or empty error table alone is not proof. Mark blocked permissions honestly.</w:t>
      </w:r>
    </w:p>
    <w:p>
      <w:pPr>
        <w:pStyle w:val="BodyText"/>
      </w:pPr>
      <w:r>
        <w:t xml:space="preserve">Clean up only your own disposable objects; removing a diagnostic setting does not erase retained logs, and stopping an app does not stop every cost. Follow Lab 13 in the main guide. Keep secrets/customer information out of evidence.</w:t>
      </w:r>
    </w:p>
    <w:p>
      <w:pPr>
        <w:pStyle w:val="BodyText"/>
      </w:pPr>
      <w:r>
        <w:t>Verification scope: these instructions and Word file structure were reviewed. Automated Word pagination could not be completed; preview before printing. Azure execution, prices, policy, permissions, plan/runtime availability and portal labels require instructor rehearsal in the actual training subscription.</w:t>
      </w:r>
    </w:p>
    <w:bookmarkEnd w:id="19"/>
    <w:sectPr>
      <w:headerReference w:type="default" r:id="rId10"/>
      <w:footerReference w:type="default" r:id="rId11"/>
      <w:footnotePr>
        <w:numRestart w:val="eachSect"/>
      </w:footnotePr>
      <w:pgSz w:w="11909" w:h="16834"/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Attendee handout v2 | Reviewed 26 October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LBS | Azure beginner service lab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005A9E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5A9E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5A9E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5A9E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https://learn.microsoft.com/azure/storage/blobs/soft-delete-blob-overview" TargetMode="External"/><Relationship Id="rId12" Type="http://schemas.openxmlformats.org/officeDocument/2006/relationships/hyperlink" Target="https://learn.microsoft.com/azure/storage/blobs/storage-blobs-introduction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learn.microsoft.com/azure/storage/blobs/soft-delete-blob-overview" TargetMode="External"/><Relationship Id="rId12" Type="http://schemas.openxmlformats.org/officeDocument/2006/relationships/hyperlink" Target="https://learn.microsoft.com/azure/storage/blobs/storage-blobs-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Blob Storage: upload, lifecycle and recovery</dc:title>
  <dc:creator>LBS | Attendee edition v2 | 26 October 2026</dc:creator>
  <cp:keywords/>
  <dcterms:created xsi:type="dcterms:W3CDTF">2026-10-26T12:58:46Z</dcterms:created>
  <dcterms:modified xsi:type="dcterms:W3CDTF">2026-10-26T12:58:46Z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Portal-first beginner hands-on lab</vt:lpwstr>
  </property>
</Properties>
</file>