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Mandatory cost lab - why has the bill increased?</w:t>
      </w:r>
    </w:p>
    <w:p>
      <w:r>
        <w:t>LBS | Optional V3 supporting reference | Fictional data only | Updated 29 October 2026</w:t>
      </w:r>
    </w:p>
    <w:p>
      <w:pPr>
        <w:pStyle w:val="Heading1"/>
      </w:pPr>
      <w:r>
        <w:t>Before you start</w:t>
      </w:r>
    </w:p>
    <w:p>
      <w:r>
        <w:t>Optional supporting reference (75 minutes if separately assigned). Cost Management is not a primary activity in the aligned Day 2 agenda.</w:t>
      </w:r>
    </w:p>
    <w:p>
      <w:r>
        <w:t>Prerequisites: Portal access; assigned cost scope; Labs\Day2Operations\fictional-costs.csv available as fallback.</w:t>
      </w:r>
    </w:p>
    <w:p>
      <w:r>
        <w:t>Required permissions: Read access to the authorised Cost Management scope; Cost Management Reader where applicable. Billing visibility depends on the agreement and administrator settings. Budget writes need separate approval.</w:t>
      </w:r>
    </w:p>
    <w:p>
      <w:r>
        <w:t>Resources created: None. Budget design is required; creating a real budget is an optional authorised extension.</w:t>
      </w:r>
    </w:p>
    <w:p>
      <w:r>
        <w:t>Cost considerations: Cost Analysis views do not create compute. Data can be delayed. No exact current service price is asserted; fictional GBP data is not pricing.</w:t>
      </w:r>
    </w:p>
    <w:p>
      <w:r>
        <w:t>Safety: Use the assigned tenant, subscription and resource only. Do not change shared networking, roles, tiers or deployment settings. No real documents, secrets or keyed URLs in evidence.</w:t>
      </w:r>
    </w:p>
    <w:p>
      <w:pPr>
        <w:pStyle w:val="Heading1"/>
      </w:pPr>
      <w:r>
        <w:t>What, why and scenario</w:t>
      </w:r>
    </w:p>
    <w:p>
      <w:r>
        <w:t>A fictional operations team reports that spending increased while application traffic appeared stable. Your task is to explain the change before suggesting a safe optimisation.</w:t>
      </w:r>
    </w:p>
    <w:p>
      <w:r>
        <w:t>Cost Analysis reports available cost data. Pricing Calculator estimates a proposed design. A forecast is a prediction, not a final invoice. Actual and amortised cost views answer different questions; record which you use and keep it consistent.</w:t>
      </w:r>
    </w:p>
    <w:p>
      <w:r>
        <w:t>Time split: explain 10 minutes; tutor demo 15; independent practice 30; compare 10; budget/cleanup decision 10.</w:t>
      </w:r>
    </w:p>
    <w:p>
      <w:pPr>
        <w:pStyle w:val="Heading1"/>
      </w:pPr>
      <w:r>
        <w:t>Portal navigation and expected results</w:t>
      </w:r>
    </w:p>
    <w:p>
      <w:r>
        <w:t>1. Search the portal for Cost Management + Billing. Open Cost Management, select Scope and the assigned subscription or supported resource-group scope. Do not switch to a personal subscription to bypass a restriction.</w:t>
      </w:r>
    </w:p>
    <w:p>
      <w:r>
        <w:t>Expected result: The authorised scope is visible. If unavailable, record live access Blocked and select the prepared route.</w:t>
      </w:r>
    </w:p>
    <w:p>
      <w:r>
        <w:t>2. Open Cost analysis. If a list of views appears, choose Services or a customisable view. If the chart opens directly, use its scope/date controls. Read the currency, period and cost metric before interpreting a number.</w:t>
      </w:r>
    </w:p>
    <w:p>
      <w:r>
        <w:t>Expected result: You can state the scope, currency, dates and Actual/Amortised metric; a blank view is not proof of zero cost.</w:t>
      </w:r>
    </w:p>
    <w:p>
      <w:r>
        <w:t>3. Choose two comparable completed periods, such as equal seven-day windows. Group by Service name; then inspect Resource or Resource group as available. Keep filters and cost metric consistent. Record totals for each period.</w:t>
      </w:r>
    </w:p>
    <w:p>
      <w:r>
        <w:t>Expected result: A comparable breakdown, not a mixture of current partial month and a full prior month.</w:t>
      </w:r>
    </w:p>
    <w:p>
      <w:r>
        <w:t>4. Identify the largest absolute increase and drill into its resources. Note possible usage drivers; do not assume a service name proves the cause.</w:t>
      </w:r>
    </w:p>
    <w:p>
      <w:r>
        <w:t>Expected result: One evidence-based change and a hypothesis requiring further read-only checks.</w:t>
      </w:r>
    </w:p>
    <w:p>
      <w:r>
        <w:t>5. If approved cost data is unavailable or not safe to share, open fictional-costs.csv in a spreadsheet or read-only CSV viewer. Sum Cost separately for each Period and group by Service. Label every figure FICTIONAL.</w:t>
      </w:r>
    </w:p>
    <w:p>
      <w:r>
        <w:t>Expected result: A completed prepared exercise; live cost visibility remains Blocked/Not run. Amounts are invented, not Azure rates.</w:t>
      </w:r>
    </w:p>
    <w:p>
      <w:r>
        <w:t>6. Write one optimisation proposal including evidence, expected saving mechanism, availability/security risk, owner and a verification step. Do not resize, stop or delete anything.</w:t>
      </w:r>
    </w:p>
    <w:p>
      <w:r>
        <w:t>Expected result: A defensible proposal rather than an unapproved production change.</w:t>
      </w:r>
    </w:p>
    <w:p>
      <w:pPr>
        <w:pStyle w:val="Heading1"/>
      </w:pPr>
      <w:r>
        <w:t>Mandatory budget decision; optional creation</w:t>
      </w:r>
    </w:p>
    <w:p>
      <w:r>
        <w:t>Draft a monthly budget at the appropriate scope with an approved amount, currency, period, owner and notification recipients. For a fictional design example, use GBP 300 with actual-cost notifications at 50%, 80% and 100%; these are invented exercise values, not an LBS spending limit.</w:t>
      </w:r>
    </w:p>
    <w:p>
      <w:r>
        <w:t>Portal route where supported: Cost Management &gt; Budgets &gt; Add. Review scope, reset period, dates, amount and notification conditions. Stop before Create unless the owner explicitly approves a lab budget and recipients. Notification features depend on scope/agreement.</w:t>
      </w:r>
    </w:p>
    <w:p>
      <w:r>
        <w:t>Budget alerts do not automatically stop spending and can arrive after cost data updates. A design or preview is not a created budget. A notification test, if available, is not evidence that a real threshold was crossed.</w:t>
      </w:r>
    </w:p>
    <w:p>
      <w:pPr>
        <w:pStyle w:val="Heading1"/>
      </w:pPr>
      <w:r>
        <w:t>Troubleshooting - symptom, checks and safe recovery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Symptom</w:t>
            </w:r>
          </w:p>
        </w:tc>
        <w:tc>
          <w:tcPr>
            <w:tcW w:type="dxa" w:w="4320"/>
          </w:tcPr>
          <w:p>
            <w:r>
              <w:t>Exact checks / recovery</w:t>
            </w:r>
          </w:p>
        </w:tc>
      </w:tr>
      <w:tr>
        <w:tc>
          <w:tcPr>
            <w:tcW w:type="dxa" w:w="4320"/>
          </w:tcPr>
          <w:p>
            <w:r>
              <w:t>Access denied / no eligible scope</w:t>
            </w:r>
          </w:p>
        </w:tc>
        <w:tc>
          <w:tcPr>
            <w:tcW w:type="dxa" w:w="4320"/>
          </w:tcPr>
          <w:p>
            <w:r>
              <w:t>Verify tenant, subscription and cost visibility with the billing administrator. Request the approved read scope; do not request Owner. Use the fictional CSV.</w:t>
            </w:r>
          </w:p>
        </w:tc>
      </w:tr>
      <w:tr>
        <w:tc>
          <w:tcPr>
            <w:tcW w:type="dxa" w:w="4320"/>
          </w:tcPr>
          <w:p>
            <w:r>
              <w:t>New resource absent / zero or empty view</w:t>
            </w:r>
          </w:p>
        </w:tc>
        <w:tc>
          <w:tcPr>
            <w:tcW w:type="dxa" w:w="4320"/>
          </w:tcPr>
          <w:p>
            <w:r>
              <w:t>Confirm period, filters and billing data freshness; allow the documented data delay. Do not generate expensive usage to make a chart appear.</w:t>
            </w:r>
          </w:p>
        </w:tc>
      </w:tr>
      <w:tr>
        <w:tc>
          <w:tcPr>
            <w:tcW w:type="dxa" w:w="4320"/>
          </w:tcPr>
          <w:p>
            <w:r>
              <w:t>Totals disagree</w:t>
            </w:r>
          </w:p>
        </w:tc>
        <w:tc>
          <w:tcPr>
            <w:tcW w:type="dxa" w:w="4320"/>
          </w:tcPr>
          <w:p>
            <w:r>
              <w:t>Compare scope, currency, equal dates, Actual vs Amortised and filters. Do not mix periods or quotes with actuals.</w:t>
            </w:r>
          </w:p>
        </w:tc>
      </w:tr>
      <w:tr>
        <w:tc>
          <w:tcPr>
            <w:tcW w:type="dxa" w:w="4320"/>
          </w:tcPr>
          <w:p>
            <w:r>
              <w:t>Budget option missing</w:t>
            </w:r>
          </w:p>
        </w:tc>
        <w:tc>
          <w:tcPr>
            <w:tcW w:type="dxa" w:w="4320"/>
          </w:tcPr>
          <w:p>
            <w:r>
              <w:t>Check supported scope/offer and permissions with the owner. Submit the written design; mark creation Not run.</w:t>
            </w:r>
          </w:p>
        </w:tc>
      </w:tr>
    </w:tbl>
    <w:p>
      <w:pPr>
        <w:pStyle w:val="Heading1"/>
      </w:pPr>
      <w:r>
        <w:t>Knowledge check - before and after</w:t>
      </w:r>
    </w:p>
    <w:p>
      <w:r>
        <w:t>Before: how does a calculator estimate differ from a bill? What might keep charging when an app is stopped?</w:t>
      </w:r>
    </w:p>
    <w:p>
      <w:r>
        <w:t>After: which service changed most, and what extra evidence would establish why? Does a budget guarantee spending stops?</w:t>
      </w:r>
    </w:p>
    <w:p>
      <w:pPr>
        <w:pStyle w:val="Heading1"/>
      </w:pPr>
      <w:r>
        <w:t>Cleanup</w:t>
      </w:r>
    </w:p>
    <w:p>
      <w:r>
        <w:t>No resource deletion is required. Retain only authorised redacted evidence.</w:t>
      </w:r>
    </w:p>
    <w:p>
      <w:r>
        <w:t>Delete only your explicitly approved temporary budget after agreement with its owner; never remove an organisational budget.</w:t>
      </w:r>
    </w:p>
    <w:p>
      <w:r>
        <w:t>Identify plans, storage, monitoring, messaging and networking separately in a cleanup proposal. Deleting one resource is not proof every related charge stops.</w:t>
      </w:r>
    </w:p>
    <w:p>
      <w:pPr>
        <w:pStyle w:val="Heading1"/>
      </w:pPr>
      <w:r>
        <w:t>Your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Record</w:t>
            </w:r>
          </w:p>
        </w:tc>
        <w:tc>
          <w:tcPr>
            <w:tcW w:type="dxa" w:w="4320"/>
          </w:tcPr>
          <w:p>
            <w:r>
              <w:t>Your result</w:t>
            </w:r>
          </w:p>
        </w:tc>
      </w:tr>
      <w:tr>
        <w:tc>
          <w:tcPr>
            <w:tcW w:type="dxa" w:w="4320"/>
          </w:tcPr>
          <w:p>
            <w:r>
              <w:t>Mode: live / prepared query / offline review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Scope, time range and source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Expected / actual result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Passed / Blocked / Not run and why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Cost/security trade-off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Follow-up owner / cleanup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Official reference</w:t>
      </w:r>
    </w:p>
    <w:p>
      <w:r>
        <w:t>https://learn.microsoft.com/azure/cost-management-billing/costs/quick-acm-cost-analysis</w:t>
      </w:r>
    </w:p>
    <w:sectPr w:rsidR="00FC693F" w:rsidRPr="0006063C" w:rsidSect="00034616">
      <w:foot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LBS | Day 2 | Student edition | Fictional data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LBS Training</dc:creator>
  <cp:keywords/>
  <dc:description>generated by python-docx</dc:description>
  <cp:lastModifiedBy>LBS Training</cp:lastModifiedBy>
  <cp:revision>1</cp:revision>
  <dcterms:created xsi:type="dcterms:W3CDTF">2013-12-23T23:15:00Z</dcterms:created>
  <dcterms:modified xsi:type="dcterms:W3CDTF">2013-12-23T23:15:00Z</dcterms:modified>
  <cp:category/>
</cp:coreProperties>
</file>