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D4ED8"/>
          <w:sz w:val="60"/>
        </w:rPr>
        <w:t>SIKARA</w:t>
      </w:r>
    </w:p>
    <w:p>
      <w:r>
        <w:rPr>
          <w:rFonts w:ascii="Aptos Display" w:hAnsi="Aptos Display"/>
          <w:b/>
          <w:color w:val="0F172A"/>
          <w:sz w:val="28"/>
        </w:rPr>
        <w:t>Sistem Informasi Kendali Anggaran dan Realisasi</w:t>
      </w:r>
    </w:p>
    <w:p>
      <w:r>
        <w:rPr>
          <w:rFonts w:ascii="Aptos" w:hAnsi="Aptos"/>
          <w:color w:val="475569"/>
          <w:sz w:val="21"/>
        </w:rPr>
        <w:t>Fakultas Teknik Universitas Jenderal Soedirman</w:t>
      </w:r>
    </w:p>
    <w:p/>
    <w:p>
      <w:r>
        <w:rPr>
          <w:rFonts w:ascii="Aptos Display" w:hAnsi="Aptos Display"/>
          <w:b/>
          <w:color w:val="0F172A"/>
          <w:sz w:val="44"/>
        </w:rPr>
        <w:t>Rancangan Sistem SIKARA — Versi Sederhana dan Utuh</w:t>
      </w:r>
    </w:p>
    <w:p>
      <w:r>
        <w:rPr>
          <w:rFonts w:ascii="Aptos" w:hAnsi="Aptos"/>
          <w:color w:val="475569"/>
          <w:sz w:val="21"/>
        </w:rPr>
        <w:t>Dokumen untuk memahami cara kerja sistem tanpa bahasa PRD/TRD yang berat</w:t>
      </w:r>
    </w:p>
    <w:p>
      <w:r>
        <w:rPr>
          <w:rFonts w:ascii="Aptos" w:hAnsi="Aptos"/>
          <w:b/>
          <w:color w:val="1D4ED8"/>
          <w:sz w:val="18"/>
        </w:rPr>
        <w:t>Versi 1.0 • Baseline setelah wawancara PTK ke-3</w:t>
      </w:r>
    </w:p>
    <w:p/>
    <w:tbl>
      <w:tblPr>
        <w:tblW w:type="auto" w:w="0"/>
        <w:jc w:val="center"/>
        <w:tblLayout w:type="autofit"/>
        <w:tblLook w:firstColumn="1" w:firstRow="1" w:lastColumn="0" w:lastRow="0" w:noHBand="0" w:noVBand="1" w:val="04A0"/>
      </w:tblPr>
      <w:tblGrid>
        <w:gridCol w:w="9638"/>
      </w:tblGrid>
      <w:tr>
        <w:tc>
          <w:tcPr>
            <w:tcW w:type="dxa" w:w="9638"/>
            <w:shd w:fill="EFF6FF"/>
            <w:tcBorders>
              <w:top w:val="single" w:sz="1" w:color="EFF6FF"/>
              <w:left w:val="single" w:sz="1" w:color="EFF6FF"/>
              <w:bottom w:val="single" w:sz="1" w:color="EFF6FF"/>
              <w:right w:val="single" w:sz="1" w:color="EFF6FF"/>
              <w:insideH w:val="single" w:sz="1" w:color="EFF6FF"/>
              <w:insideV w:val="single" w:sz="1" w:color="EFF6FF"/>
            </w:tcBorders>
          </w:tcPr>
          <w:p>
            <w:pPr>
              <w:spacing w:after="0"/>
            </w:pPr>
            <w:r>
              <w:rPr>
                <w:rFonts w:ascii="Aptos" w:hAnsi="Aptos"/>
                <w:b/>
                <w:color w:val="0F172A"/>
                <w:sz w:val="18"/>
              </w:rPr>
              <w:t>TUJUAN DOKUMEN</w:t>
              <w:br/>
            </w:r>
            <w:r>
              <w:rPr>
                <w:rFonts w:ascii="Aptos" w:hAnsi="Aptos"/>
                <w:color w:val="0F172A"/>
                <w:sz w:val="18"/>
              </w:rPr>
              <w:t>Dokumen ini sengaja memisahkan fakta lapangan, keputusan desain, dan hal yang masih perlu validasi agar requirement tidak tercampur dan arah skripsi tetap stabil.</w:t>
            </w:r>
          </w:p>
        </w:tc>
      </w:tr>
    </w:tbl>
    <w:p>
      <w:pPr>
        <w:spacing w:after="0"/>
      </w:pPr>
    </w:p>
    <w:p>
      <w:r>
        <w:br w:type="page"/>
      </w:r>
    </w:p>
    <w:p>
      <w:pPr>
        <w:pStyle w:val="Heading1"/>
      </w:pPr>
      <w:r>
        <w:t>1. SIKARA dalam Satu Paragraf</w:t>
      </w:r>
    </w:p>
    <w:tbl>
      <w:tblPr>
        <w:tblW w:type="auto" w:w="0"/>
        <w:jc w:val="center"/>
        <w:tblLayout w:type="autofit"/>
        <w:tblLook w:firstColumn="1" w:firstRow="1" w:lastColumn="0" w:lastRow="0" w:noHBand="0" w:noVBand="1" w:val="04A0"/>
      </w:tblPr>
      <w:tblGrid>
        <w:gridCol w:w="9638"/>
      </w:tblGrid>
      <w:tr>
        <w:tc>
          <w:tcPr>
            <w:tcW w:type="dxa" w:w="9638"/>
            <w:shd w:fill="DCFCE7"/>
            <w:tcBorders>
              <w:top w:val="single" w:sz="1" w:color="DCFCE7"/>
              <w:left w:val="single" w:sz="1" w:color="DCFCE7"/>
              <w:bottom w:val="single" w:sz="1" w:color="DCFCE7"/>
              <w:right w:val="single" w:sz="1" w:color="DCFCE7"/>
              <w:insideH w:val="single" w:sz="1" w:color="DCFCE7"/>
              <w:insideV w:val="single" w:sz="1" w:color="DCFCE7"/>
            </w:tcBorders>
          </w:tcPr>
          <w:p>
            <w:pPr>
              <w:spacing w:after="0"/>
            </w:pPr>
            <w:r>
              <w:rPr>
                <w:rFonts w:ascii="Aptos" w:hAnsi="Aptos"/>
                <w:b/>
                <w:color w:val="0F172A"/>
                <w:sz w:val="18"/>
              </w:rPr>
              <w:t>GAMBARAN PALING SEDERHANA</w:t>
              <w:br/>
            </w:r>
            <w:r>
              <w:rPr>
                <w:rFonts w:ascii="Aptos" w:hAnsi="Aptos"/>
                <w:color w:val="0F172A"/>
                <w:sz w:val="18"/>
              </w:rPr>
              <w:t>SIKARA menyimpan pagu RM yang sudah definitif. PTK tidak mengetik kode anggaran dari nol; PTK cukup memilih No Urut RBA/Pos Anggaran yang sudah ada, mengisi tanggal, No FRA/bukti, uraian dan nominal, lalu mengajukan. Sistem mengecek saldo, mengunci dana yang sedang diajukan, menghitung realisasi yang selesai, dan menampilkan kondisi per jurusan kepada pengguna sesuai kewenangan.</w:t>
            </w:r>
          </w:p>
        </w:tc>
      </w:tr>
    </w:tbl>
    <w:p>
      <w:pPr>
        <w:spacing w:after="0"/>
      </w:pPr>
    </w:p>
    <w:p>
      <w:pPr>
        <w:pStyle w:val="Heading1"/>
      </w:pPr>
      <w:r>
        <w:t>2. Empat Jenis Data yang Harus Dibedakan</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Jenis Data</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Contoh</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Kenapa Ada</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Master Nomenklatur</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Program, Kegiatan, KRO, RO, Komponen, Subkomponen, Akun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Agar kode resmi/referensi tidak diketik berulang dan laporan dapat ditelusuri.</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Master Pagu / Budget Line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No RBA 405 + hierarki + uraian + pagu</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Menunjukkan item/rencana anggaran yang dipilih PTK.</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Control Bucket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JTIF + Subkomponen AA + Akun 521211</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Menentukan saldo yang benar-benar dikontrol oleh rule.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Transaksi</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No FRA, tanggal, uraian aktual, nominal, status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Mencatat aktivitas realisasi yang terjadi.</w:t>
            </w:r>
          </w:p>
        </w:tc>
      </w:tr>
    </w:tbl>
    <w:p>
      <w:pPr>
        <w:spacing w:after="0"/>
      </w:pPr>
    </w:p>
    <w:p>
      <w:pPr>
        <w:pStyle w:val="Heading1"/>
      </w:pPr>
      <w:r>
        <w:t>3. Kenapa Master Kodenya Tetap Banyak?</w:t>
      </w:r>
    </w:p>
    <w:p>
      <w:r>
        <w:rPr>
          <w:rFonts w:ascii="Aptos" w:hAnsi="Aptos"/>
          <w:i w:val="0"/>
        </w:rPr>
        <w:t>Karena kode-kode itu adalah struktur data dan konteks laporan, bukan daftar field yang harus diisi PTK setiap kali transaksi. SIKARA menyimpan struktur lengkap di belakang layar. Pada form PTK, struktur tersebut muncul otomatis setelah No RBA dipilih.</w:t>
      </w:r>
    </w:p>
    <w:tbl>
      <w:tblPr>
        <w:tblW w:type="auto" w:w="0"/>
        <w:jc w:val="center"/>
        <w:tblLayout w:type="autofit"/>
        <w:tblLook w:firstColumn="1" w:firstRow="1" w:lastColumn="0" w:lastRow="0" w:noHBand="0" w:noVBand="1" w:val="04A0"/>
      </w:tblPr>
      <w:tblGrid>
        <w:gridCol w:w="9638"/>
      </w:tblGrid>
      <w:tr>
        <w:tc>
          <w:tcPr>
            <w:tcW w:type="dxa" w:w="9638"/>
            <w:shd w:fill="EFF6FF"/>
            <w:tcBorders>
              <w:top w:val="single" w:sz="1" w:color="EFF6FF"/>
              <w:left w:val="single" w:sz="1" w:color="EFF6FF"/>
              <w:bottom w:val="single" w:sz="1" w:color="EFF6FF"/>
              <w:right w:val="single" w:sz="1" w:color="EFF6FF"/>
              <w:insideH w:val="single" w:sz="1" w:color="EFF6FF"/>
              <w:insideV w:val="single" w:sz="1" w:color="EFF6FF"/>
            </w:tcBorders>
          </w:tcPr>
          <w:p>
            <w:pPr>
              <w:spacing w:after="0"/>
            </w:pPr>
            <w:r>
              <w:rPr>
                <w:rFonts w:ascii="Aptos" w:hAnsi="Aptos"/>
                <w:b/>
                <w:color w:val="0F172A"/>
                <w:sz w:val="18"/>
              </w:rPr>
              <w:t>JANGAN DIHAPUS</w:t>
              <w:br/>
            </w:r>
            <w:r>
              <w:rPr>
                <w:rFonts w:ascii="Aptos" w:hAnsi="Aptos"/>
                <w:color w:val="0F172A"/>
                <w:sz w:val="18"/>
              </w:rPr>
              <w:t>Program, Kegiatan, KRO, RO, Komponen, Subkomponen dan Akun tetap diperlukan. Yang disederhanakan adalah pengalaman pengguna, bukan kualitas struktur datanya.</w:t>
            </w:r>
          </w:p>
        </w:tc>
      </w:tr>
    </w:tbl>
    <w:p>
      <w:pPr>
        <w:spacing w:after="0"/>
      </w:pPr>
    </w:p>
    <w:p>
      <w:pPr>
        <w:pStyle w:val="Heading1"/>
      </w:pPr>
      <w:r>
        <w:t>4. Cerita Satu Transaksi dari Awal sampai Selesai</w:t>
      </w:r>
    </w:p>
    <w:tbl>
      <w:tblPr>
        <w:tblW w:type="auto" w:w="0"/>
        <w:jc w:val="center"/>
        <w:tblLayout w:type="autofit"/>
        <w:tblLook w:firstColumn="1" w:firstRow="1" w:lastColumn="0" w:lastRow="0" w:noHBand="0" w:noVBand="1" w:val="04A0"/>
      </w:tblPr>
      <w:tblGrid>
        <w:gridCol w:w="4819"/>
        <w:gridCol w:w="4819"/>
      </w:tblGrid>
      <w:tr>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Tahap</w:t>
            </w:r>
          </w:p>
        </w:tc>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Apa yang Terjadi</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Pagu masuk</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Admin mengimpor pagu RM TA 2026 Rev 02. Sistem membuat/mencocokkan master dan budget line.</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PTK login</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PTK Informatika hanya melihat anggaran JTIF.</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Pilih No RBA</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PTK mencari “405” atau kata kunci kegiatan. SIKARA menampilkan No RBA 405 dan saldo control bucket.</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Isi minimal</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PTK mengisi tanggal, No FRA/bukti, uraian aktual, nominal, dan lampiran bila perlu.</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Simpan Draft</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Belum mengunci saldo.</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Ajukan</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RBC mengecek saldo. Jika cukup, status DIAJUKAN dan nominal masuk komitmen.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Monitoring</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Kajur/Kaprodi dapat melihat status sesuai scope; PTU/Bendahara melihat antrean fakultas.</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Pemeriksaan</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PTU/Bendahara dapat mengembalikan, menolak, atau menyelesaikan.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Selesai</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Komitmen dipindahkan menjadi realisasi internal. Tidak terjadi double count.</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Output</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Dashboard, EWS, laporan, audit dan print otomatis memakai data transaksi yang sama.</w:t>
            </w:r>
          </w:p>
        </w:tc>
      </w:tr>
    </w:tbl>
    <w:p>
      <w:pPr>
        <w:spacing w:after="0"/>
      </w:pPr>
    </w:p>
    <w:p>
      <w:pPr>
        <w:pStyle w:val="Heading1"/>
      </w:pPr>
      <w:r>
        <w:t>5. Rumus Anggaran yang Dipakai</w:t>
      </w:r>
    </w:p>
    <w:tbl>
      <w:tblPr>
        <w:tblW w:type="auto" w:w="0"/>
        <w:jc w:val="center"/>
        <w:tblLayout w:type="autofit"/>
        <w:tblLook w:firstColumn="1" w:firstRow="1" w:lastColumn="0" w:lastRow="0" w:noHBand="0" w:noVBand="1" w:val="04A0"/>
      </w:tblPr>
      <w:tblGrid>
        <w:gridCol w:w="9638"/>
      </w:tblGrid>
      <w:tr>
        <w:tc>
          <w:tcPr>
            <w:tcW w:type="dxa" w:w="9638"/>
            <w:shd w:fill="EFF6FF"/>
            <w:tcBorders>
              <w:top w:val="single" w:sz="1" w:color="EFF6FF"/>
              <w:left w:val="single" w:sz="1" w:color="EFF6FF"/>
              <w:bottom w:val="single" w:sz="1" w:color="EFF6FF"/>
              <w:right w:val="single" w:sz="1" w:color="EFF6FF"/>
              <w:insideH w:val="single" w:sz="1" w:color="EFF6FF"/>
              <w:insideV w:val="single" w:sz="1" w:color="EFF6FF"/>
            </w:tcBorders>
          </w:tcPr>
          <w:p>
            <w:pPr>
              <w:spacing w:after="0"/>
            </w:pPr>
            <w:r>
              <w:rPr>
                <w:rFonts w:ascii="Aptos" w:hAnsi="Aptos"/>
                <w:b/>
                <w:color w:val="0F172A"/>
                <w:sz w:val="18"/>
              </w:rPr>
              <w:t>RUMUS</w:t>
              <w:br/>
            </w:r>
            <w:r>
              <w:rPr>
                <w:rFonts w:ascii="Aptos" w:hAnsi="Aptos"/>
                <w:color w:val="0F172A"/>
                <w:sz w:val="18"/>
              </w:rPr>
              <w:t>Saldo Tersedia = Pagu Aktif − Total DIAJUKAN Aktif − Total SELESAI</w:t>
            </w:r>
          </w:p>
        </w:tc>
      </w:tr>
    </w:tbl>
    <w:p>
      <w:pPr>
        <w:spacing w:after="0"/>
      </w:pPr>
    </w:p>
    <w:p>
      <w:r>
        <w:rPr>
          <w:rFonts w:ascii="Aptos" w:hAnsi="Aptos"/>
          <w:i w:val="0"/>
        </w:rPr>
        <w:t>DIAJUKAN di sini adalah komitmen internal SIKARA. SELESAI adalah realisasi internal SIKARA untuk monitoring. Istilah ini tidak boleh diklaim sebagai pengakuan akuntansi resmi SAKTI tanpa rekonsiliasi.</w:t>
      </w:r>
    </w:p>
    <w:p>
      <w:pPr>
        <w:pStyle w:val="Heading1"/>
      </w:pPr>
      <w:r>
        <w:t>6. Status yang Dipakai</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Status</w:t>
            </w:r>
          </w:p>
        </w:tc>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Bahasa Manusia</w:t>
            </w:r>
          </w:p>
        </w:tc>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Mengunci Saldo?</w:t>
            </w:r>
          </w:p>
        </w:tc>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Bisa Diedit?</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DRAFT</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Masih disiapkan PTK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Ya</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DIAJUKAN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Sudah diajukan ke fakultas</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Ya</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Terbatas</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DIKEMBALIKAN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Perlu diperbaiki</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pada baseline MVP</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Ya oleh PTK</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SELESAI</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Selesai diproses internal</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Sudah menjadi realisasi</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kecuali koreksi berotorisasi</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DITOLAK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dilanjutkan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DIBATALKAN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Dibatalkan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w:t>
            </w:r>
          </w:p>
        </w:tc>
      </w:tr>
    </w:tbl>
    <w:p>
      <w:pPr>
        <w:spacing w:after="0"/>
      </w:pPr>
    </w:p>
    <w:p>
      <w:pPr>
        <w:pStyle w:val="Heading1"/>
      </w:pPr>
      <w:r>
        <w:t>7. Role dan Apa yang Mereka Lakukan</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Role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Scope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Fungsi Sederhana</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Jurusan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Memilih No RBA, mencatat transaksi, mengajukan, memperbaiki returned, melihat saldo &amp; status, print.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KAJUR</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Jurusan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pagu, komitmen, realisasi internal, saldo, status transaksi. Tidak approve pada baseline MVP.</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KAPRODI</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Prodi</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transaksi/realisasi yang memang ditag ke prodi. Read-only.</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PTU</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Fakultas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Memeriksa transaksi/dokumen, mengembalikan/menolak/menyelesaikan sesuai permission.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BENDAHARA</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Fakultas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Permission operasional bendahara. Saat ini dapat berada pada user yang sama dengan PTU.</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KETUA_PTK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Fakultas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Monitoring/koordinasi workload PTK; bukan approver finansial otomatis.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KABAG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Fakultas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dan kontrol operasional lintas jurusan, laporan dan warning.</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WAKIL_DEKAN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Fakultas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strategis dan exception.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DEKAN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Fakultas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Executive monitoring dan laporan.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ADMIN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Sistem</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Master data, pagu/revisi, import, user/role, rule, audit, template.</w:t>
            </w:r>
          </w:p>
        </w:tc>
      </w:tr>
    </w:tbl>
    <w:p>
      <w:pPr>
        <w:spacing w:after="0"/>
      </w:pPr>
    </w:p>
    <w:p>
      <w:pPr>
        <w:pStyle w:val="Heading1"/>
      </w:pPr>
      <w:r>
        <w:t>8. Halaman yang Benar-Benar Penting</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Kelompok</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Halaman Inti</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Tujuan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Publik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Landing, Login/Demo Switch</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Masuk ke sistem sesuai role.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Dashboard, Catat Transaksi, Daftar/Detail Transaksi</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Kerja harian PTK.</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Pemeriksaan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Antrean PTU/Bendahara, Detail Pemeriksaan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Memproses transaksi yang diajukan.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Anggaran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Pagu &amp; Realisasi, Detail Pagu, Revisi, Import Pagu</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Sumber kebenaran pagu.</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Monitoring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Dashboard Kajur/Kaprodi/Kabag/WD/Dekan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Melihat kondisi sesuai scope.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Kontrol</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EWS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Mendeteksi kondisi yang perlu perhatian.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Laporan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Laporan + Print/Export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Menghasilkan informasi dari data yang sama.</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Admin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Organisasi, Struktur Anggaran, Tahun/Revisi, User, Rule, Audit, Settings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Menjaga data referensi dan konfigurasi.</w:t>
            </w:r>
          </w:p>
        </w:tc>
      </w:tr>
    </w:tbl>
    <w:p>
      <w:pPr>
        <w:spacing w:after="0"/>
      </w:pPr>
    </w:p>
    <w:p>
      <w:pPr>
        <w:pStyle w:val="Heading1"/>
      </w:pPr>
      <w:r>
        <w:t>9. Fitur yang Dipertahankan dari Prototype Sekarang</w:t>
      </w:r>
    </w:p>
    <w:p>
      <w:pPr>
        <w:pStyle w:val="ListBullet"/>
        <w:spacing w:after="40"/>
      </w:pPr>
      <w:r>
        <w:rPr>
          <w:rFonts w:ascii="Aptos" w:hAnsi="Aptos"/>
        </w:rPr>
        <w:t>Visual white/blue, sidebar, topbar, login demo switch.</w:t>
      </w:r>
    </w:p>
    <w:p>
      <w:pPr>
        <w:pStyle w:val="ListBullet"/>
        <w:spacing w:after="40"/>
      </w:pPr>
      <w:r>
        <w:rPr>
          <w:rFonts w:ascii="Aptos" w:hAnsi="Aptos"/>
        </w:rPr>
        <w:t>Dashboard per role sebagai kerangka.</w:t>
      </w:r>
    </w:p>
    <w:p>
      <w:pPr>
        <w:pStyle w:val="ListBullet"/>
        <w:spacing w:after="40"/>
      </w:pPr>
      <w:r>
        <w:rPr>
          <w:rFonts w:ascii="Aptos" w:hAnsi="Aptos"/>
        </w:rPr>
        <w:t>Modul Pagu &amp; Realisasi, Versi/Revisi, Import Pagu.</w:t>
      </w:r>
    </w:p>
    <w:p>
      <w:pPr>
        <w:pStyle w:val="ListBullet"/>
        <w:spacing w:after="40"/>
      </w:pPr>
      <w:r>
        <w:rPr>
          <w:rFonts w:ascii="Aptos" w:hAnsi="Aptos"/>
        </w:rPr>
        <w:t>Master Organisasi, Tahun/Versi, Master Struktur Anggaran, User &amp; Role, Audit.</w:t>
      </w:r>
    </w:p>
    <w:p>
      <w:pPr>
        <w:pStyle w:val="ListBullet"/>
        <w:spacing w:after="40"/>
      </w:pPr>
      <w:r>
        <w:rPr>
          <w:rFonts w:ascii="Aptos" w:hAnsi="Aptos"/>
        </w:rPr>
        <w:t>Transaction list/detail, EWS, laporan, print/export sebagai kerangka.</w:t>
      </w:r>
    </w:p>
    <w:p>
      <w:pPr>
        <w:pStyle w:val="Heading1"/>
      </w:pPr>
      <w:r>
        <w:t>10. Fitur yang Harus Direvisi</w:t>
      </w:r>
    </w:p>
    <w:tbl>
      <w:tblPr>
        <w:tblW w:type="auto" w:w="0"/>
        <w:jc w:val="center"/>
        <w:tblLayout w:type="autofit"/>
        <w:tblLook w:firstColumn="1" w:firstRow="1" w:lastColumn="0" w:lastRow="0" w:noHBand="0" w:noVBand="1" w:val="04A0"/>
      </w:tblPr>
      <w:tblGrid>
        <w:gridCol w:w="4819"/>
        <w:gridCol w:w="4819"/>
      </w:tblGrid>
      <w:tr>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Bagian</w:t>
            </w:r>
          </w:p>
        </w:tc>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Revisi</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Form PTK</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Pilih No RBA/Pos Anggaran, bukan hanya akun; hierarchy otomatis read-only.</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Status</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Sederhanakan dan samakan di seluruh dashboard.</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Saldo</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DRAFT tidak lock; DIAJUKAN lock; SELESAI convert ke realisasi internal.</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Control</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Jangan per baris detail; gunakan control bucket.</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Kajur/Kaprodi</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Monitoring, bukan approval.</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PTU</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Nama/definisi domain dikoreksi dan workspace difokuskan ke pemeriksaan.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EWS</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Threshold configurable, bukan angka seolah resmi.</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Source fund</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RM aktif untuk MVP.</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Print</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Kop FT configurable; tanda tangan tidak di-hardcode.</w:t>
            </w:r>
          </w:p>
        </w:tc>
      </w:tr>
    </w:tbl>
    <w:p>
      <w:pPr>
        <w:spacing w:after="0"/>
      </w:pPr>
    </w:p>
    <w:p>
      <w:pPr>
        <w:pStyle w:val="Heading1"/>
      </w:pPr>
      <w:r>
        <w:t>11. Yang Tidak Dikerjakan Dulu</w:t>
      </w:r>
    </w:p>
    <w:p>
      <w:pPr>
        <w:pStyle w:val="ListBullet"/>
        <w:spacing w:after="40"/>
      </w:pPr>
      <w:r>
        <w:rPr>
          <w:rFonts w:ascii="Aptos" w:hAnsi="Aptos"/>
        </w:rPr>
        <w:t>API SAKTI/ELFINA</w:t>
      </w:r>
    </w:p>
    <w:p>
      <w:pPr>
        <w:pStyle w:val="ListBullet"/>
        <w:spacing w:after="40"/>
      </w:pPr>
      <w:r>
        <w:rPr>
          <w:rFonts w:ascii="Aptos" w:hAnsi="Aptos"/>
        </w:rPr>
        <w:t>PNBP/BLU/SBSN full workflow</w:t>
      </w:r>
    </w:p>
    <w:p>
      <w:pPr>
        <w:pStyle w:val="ListBullet"/>
        <w:spacing w:after="40"/>
      </w:pPr>
      <w:r>
        <w:rPr>
          <w:rFonts w:ascii="Aptos" w:hAnsi="Aptos"/>
        </w:rPr>
        <w:t>SAW/AI/ML</w:t>
      </w:r>
    </w:p>
    <w:p>
      <w:pPr>
        <w:pStyle w:val="ListBullet"/>
        <w:spacing w:after="40"/>
      </w:pPr>
      <w:r>
        <w:rPr>
          <w:rFonts w:ascii="Aptos" w:hAnsi="Aptos"/>
        </w:rPr>
        <w:t>Generator TOR/SPP otomatis</w:t>
      </w:r>
    </w:p>
    <w:p>
      <w:pPr>
        <w:pStyle w:val="ListBullet"/>
        <w:spacing w:after="40"/>
      </w:pPr>
      <w:r>
        <w:rPr>
          <w:rFonts w:ascii="Aptos" w:hAnsi="Aptos"/>
        </w:rPr>
        <w:t>Digital signature tersertifikasi</w:t>
      </w:r>
    </w:p>
    <w:p>
      <w:pPr>
        <w:pStyle w:val="ListBullet"/>
        <w:spacing w:after="40"/>
      </w:pPr>
      <w:r>
        <w:rPr>
          <w:rFonts w:ascii="Aptos" w:hAnsi="Aptos"/>
        </w:rPr>
        <w:t>Approval berlapis WD/Dekan</w:t>
      </w:r>
    </w:p>
    <w:p>
      <w:pPr>
        <w:pStyle w:val="ListBullet"/>
        <w:spacing w:after="40"/>
      </w:pPr>
      <w:r>
        <w:rPr>
          <w:rFonts w:ascii="Aptos" w:hAnsi="Aptos"/>
        </w:rPr>
        <w:t>Realtime sync wajib</w:t>
      </w:r>
    </w:p>
    <w:p>
      <w:pPr>
        <w:pStyle w:val="ListBullet"/>
        <w:spacing w:after="40"/>
      </w:pPr>
      <w:r>
        <w:rPr>
          <w:rFonts w:ascii="Aptos" w:hAnsi="Aptos"/>
        </w:rPr>
        <w:t>Forecasting</w:t>
      </w:r>
    </w:p>
    <w:p>
      <w:pPr>
        <w:pStyle w:val="Heading1"/>
      </w:pPr>
      <w:r>
        <w:t>12. Urutan Kerja yang Membuat Sistem Tidak Berantakan</w:t>
      </w:r>
    </w:p>
    <w:p>
      <w:pPr>
        <w:pStyle w:val="ListNumber"/>
        <w:spacing w:after="40"/>
      </w:pPr>
      <w:r>
        <w:rPr>
          <w:rFonts w:ascii="Aptos" w:hAnsi="Aptos"/>
        </w:rPr>
        <w:t>Bekukan dokumen fakta (Dokumen 01).</w:t>
      </w:r>
    </w:p>
    <w:p>
      <w:pPr>
        <w:pStyle w:val="ListNumber"/>
        <w:spacing w:after="40"/>
      </w:pPr>
      <w:r>
        <w:rPr>
          <w:rFonts w:ascii="Aptos" w:hAnsi="Aptos"/>
        </w:rPr>
        <w:t>Bekukan rancangan sederhana ini.</w:t>
      </w:r>
    </w:p>
    <w:p>
      <w:pPr>
        <w:pStyle w:val="ListNumber"/>
        <w:spacing w:after="40"/>
      </w:pPr>
      <w:r>
        <w:rPr>
          <w:rFonts w:ascii="Aptos" w:hAnsi="Aptos"/>
        </w:rPr>
        <w:t>Setujui MVP.</w:t>
      </w:r>
    </w:p>
    <w:p>
      <w:pPr>
        <w:pStyle w:val="ListNumber"/>
        <w:spacing w:after="40"/>
      </w:pPr>
      <w:r>
        <w:rPr>
          <w:rFonts w:ascii="Aptos" w:hAnsi="Aptos"/>
        </w:rPr>
        <w:t>Baru finalkan PRD dan TRD.</w:t>
      </w:r>
    </w:p>
    <w:p>
      <w:pPr>
        <w:pStyle w:val="ListNumber"/>
        <w:spacing w:after="40"/>
      </w:pPr>
      <w:r>
        <w:rPr>
          <w:rFonts w:ascii="Aptos" w:hAnsi="Aptos"/>
        </w:rPr>
        <w:t>Audit codebase terhadap dokumen baru; tandai KEEP / REVISE / DEPRECATE.</w:t>
      </w:r>
    </w:p>
    <w:p>
      <w:pPr>
        <w:pStyle w:val="ListNumber"/>
        <w:spacing w:after="40"/>
      </w:pPr>
      <w:r>
        <w:rPr>
          <w:rFonts w:ascii="Aptos" w:hAnsi="Aptos"/>
        </w:rPr>
        <w:t>Implement core: master pagu → No RBA → transaction → RBC → status.</w:t>
      </w:r>
    </w:p>
    <w:p>
      <w:pPr>
        <w:pStyle w:val="ListNumber"/>
        <w:spacing w:after="40"/>
      </w:pPr>
      <w:r>
        <w:rPr>
          <w:rFonts w:ascii="Aptos" w:hAnsi="Aptos"/>
        </w:rPr>
        <w:t>Setelah core stabil: dashboard → EWS → laporan/print → polishing.</w:t>
      </w:r>
    </w:p>
    <w:sectPr w:rsidR="00FC693F" w:rsidRPr="0006063C" w:rsidSect="00034616">
      <w:headerReference w:type="default" r:id="rId9"/>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5"/>
      </w:rPr>
      <w:t>Dokumen kerja skripsi • SIKARA — Sistem Informasi Kendali Anggaran dan Realisasi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4ED8"/>
        <w:sz w:val="16"/>
      </w:rPr>
      <w:t>SIKARA FT UNSOED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F17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