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1D4ED8"/>
          <w:sz w:val="60"/>
        </w:rPr>
        <w:t>SIKARA</w:t>
      </w:r>
    </w:p>
    <w:p>
      <w:r>
        <w:rPr>
          <w:rFonts w:ascii="Aptos Display" w:hAnsi="Aptos Display"/>
          <w:b/>
          <w:color w:val="0F172A"/>
          <w:sz w:val="28"/>
        </w:rPr>
        <w:t>Sistem Informasi Kendali Anggaran dan Realisasi</w:t>
      </w:r>
    </w:p>
    <w:p>
      <w:r>
        <w:rPr>
          <w:rFonts w:ascii="Aptos" w:hAnsi="Aptos"/>
          <w:color w:val="475569"/>
          <w:sz w:val="21"/>
        </w:rPr>
        <w:t>Fakultas Teknik Universitas Jenderal Soedirman</w:t>
      </w:r>
    </w:p>
    <w:p/>
    <w:p>
      <w:r>
        <w:rPr>
          <w:rFonts w:ascii="Aptos Display" w:hAnsi="Aptos Display"/>
          <w:b/>
          <w:color w:val="0F172A"/>
          <w:sz w:val="44"/>
        </w:rPr>
        <w:t>Minimum Viable Product (MVP)</w:t>
      </w:r>
    </w:p>
    <w:p>
      <w:r>
        <w:rPr>
          <w:rFonts w:ascii="Aptos" w:hAnsi="Aptos"/>
          <w:color w:val="475569"/>
          <w:sz w:val="21"/>
        </w:rPr>
        <w:t>Scope implementasi skripsi yang harus selesai sebelum fitur tambahan</w:t>
      </w:r>
    </w:p>
    <w:p>
      <w:r>
        <w:rPr>
          <w:rFonts w:ascii="Aptos" w:hAnsi="Aptos"/>
          <w:b/>
          <w:color w:val="1D4ED8"/>
          <w:sz w:val="18"/>
        </w:rPr>
        <w:t>MVP v1.0 • Freeze scope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FF6FF"/>
            <w:tcBorders>
              <w:top w:val="single" w:sz="1" w:color="EFF6FF"/>
              <w:left w:val="single" w:sz="1" w:color="EFF6FF"/>
              <w:bottom w:val="single" w:sz="1" w:color="EFF6FF"/>
              <w:right w:val="single" w:sz="1" w:color="EFF6FF"/>
              <w:insideH w:val="single" w:sz="1" w:color="EFF6FF"/>
              <w:insideV w:val="single" w:sz="1" w:color="EFF6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0F172A"/>
                <w:sz w:val="18"/>
              </w:rPr>
              <w:t>TUJUAN DOKUMEN</w:t>
              <w:br/>
            </w:r>
            <w:r>
              <w:rPr>
                <w:rFonts w:ascii="Aptos" w:hAnsi="Aptos"/>
                <w:color w:val="0F172A"/>
                <w:sz w:val="18"/>
              </w:rPr>
              <w:t>Dokumen ini sengaja memisahkan fakta lapangan, keputusan desain, dan hal yang masih perlu validasi agar requirement tidak tercampur dan arah skripsi tetap stabil.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Definisi MVP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DCFCE7"/>
            <w:tcBorders>
              <w:top w:val="single" w:sz="1" w:color="DCFCE7"/>
              <w:left w:val="single" w:sz="1" w:color="DCFCE7"/>
              <w:bottom w:val="single" w:sz="1" w:color="DCFCE7"/>
              <w:right w:val="single" w:sz="1" w:color="DCFCE7"/>
              <w:insideH w:val="single" w:sz="1" w:color="DCFCE7"/>
              <w:insideV w:val="single" w:sz="1" w:color="DCFCE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0F172A"/>
                <w:sz w:val="18"/>
              </w:rPr>
              <w:t>MVP SIKARA</w:t>
              <w:br/>
            </w:r>
            <w:r>
              <w:rPr>
                <w:rFonts w:ascii="Aptos" w:hAnsi="Aptos"/>
                <w:color w:val="0F172A"/>
                <w:sz w:val="18"/>
              </w:rPr>
              <w:t>Versi minimum yang sudah dapat menunjukkan kontribusi penelitian: PTK memilih No RBA dari pagu RM yang terversi, mengajukan transaksi dengan input minimum, sistem mencegah overbudget secara atomik, dan pengguna dapat memonitor komitmen/realisasi internal/saldo per jurusan.</w:t>
            </w:r>
          </w:p>
        </w:tc>
      </w:tr>
    </w:tbl>
    <w:p>
      <w:pPr>
        <w:spacing w:after="0"/>
      </w:pPr>
    </w:p>
    <w:p>
      <w:pPr>
        <w:pStyle w:val="Heading1"/>
      </w:pPr>
      <w:r>
        <w:t>2. Must-Have Features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3213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3"/>
              </w:rPr>
              <w:t>Feature</w:t>
            </w:r>
          </w:p>
        </w:tc>
        <w:tc>
          <w:tcPr>
            <w:tcW w:type="dxa" w:w="3213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3"/>
              </w:rPr>
              <w:t>Definition of Done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M1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Login + Scope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PTK jurusan tidak dapat mengakses jurusan lain; faculty roles sesuai permission.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M2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Master &amp; Budget Version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RM TA/revisi aktif dapat dikelola tanpa overwrite revision lama.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M3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Import Pagu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Excel → staging → validation → mapping → commit.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M4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Budget Line / No RBA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Setiap pos memiliki No RBA/reference dan full hierarchy.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M5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Control Bucket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Budget lines dikelompokkan ke bucket kontrol.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M6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PTK Quick Entry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Pilih No RBA; isi tanggal, No FRA/bukti, uraian, nominal.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M7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Status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DRAFT, DIAJUKAN, DIKEMBALIKAN, SELESAI, DITOLAK, DIBATALKAN.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M8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RBC-001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Ajukan melebihi saldo diblokir backend.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M9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Commit/Release/Complete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Saldo konsisten dan tidak double count.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M10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PTU/Bendahara Queue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Dapat memeriksa dan mengubah state sesuai permission.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M11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Role Dashboards Basic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PTK, Kajur, Kaprodi, PTU/Bendahara, Kabag/WD/Dekan, Admin.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M12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EWS Basic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Saldo kritis, stale, revision/unmapped minimal.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M13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Report Basic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Pagu vs Diajukan vs Selesai vs Saldo per jurusan/akun.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M14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Print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PTK dapat print detail transaksi dengan kop FT configurable.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M15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Audit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Critical status/master/import/print actions tercatat.</w:t>
            </w:r>
          </w:p>
        </w:tc>
      </w:tr>
    </w:tbl>
    <w:p>
      <w:pPr>
        <w:spacing w:after="0"/>
      </w:pPr>
    </w:p>
    <w:p>
      <w:pPr>
        <w:pStyle w:val="Heading1"/>
      </w:pPr>
      <w:r>
        <w:t>3. MVP Pages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Page</w:t>
            </w:r>
          </w:p>
        </w:tc>
        <w:tc>
          <w:tcPr>
            <w:tcW w:type="dxa" w:w="481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MVP Content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Landing/Login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Brand + normal login + demo switch only local/demo.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Dashboard PTK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Pagu, Diajukan, Selesai, Saldo, recent transactions, quick entry.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Catat Transaksi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Search No RBA, context read-only, minimal fields, RBC preview.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Daftar/Detail Transaksi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Status, full budget context, history, document, print.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PTU/Bendahara Workbench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Queue, aging, detail, return/reject/complete.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Dashboard Kajur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Read-only jurusan.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Dashboard Kaprodi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Read-only tagged transactions/reality.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Dashboard Kabag/WD/Dekan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Faculty summary, department condition, warning.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Pagu &amp; Realisasi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Budget lines + bucket summary.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Budget Version/Import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Revision history + import.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EWS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List/detail warning basic.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Reports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Basic filters + XLSX/PDF/print as feasible.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Admin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Organization, budget structure, year/source/version, users, rules, audit, settings.</w:t>
            </w:r>
          </w:p>
        </w:tc>
      </w:tr>
    </w:tbl>
    <w:p>
      <w:pPr>
        <w:spacing w:after="0"/>
      </w:pPr>
    </w:p>
    <w:p>
      <w:pPr>
        <w:pStyle w:val="Heading1"/>
      </w:pPr>
      <w:r>
        <w:t>4. Explicitly NOT MVP</w:t>
      </w:r>
    </w:p>
    <w:p>
      <w:pPr>
        <w:pStyle w:val="ListBullet"/>
        <w:spacing w:after="40"/>
      </w:pPr>
      <w:r>
        <w:rPr>
          <w:rFonts w:ascii="Aptos" w:hAnsi="Aptos"/>
        </w:rPr>
        <w:t>Integrasi API SAKTI.</w:t>
      </w:r>
    </w:p>
    <w:p>
      <w:pPr>
        <w:pStyle w:val="ListBullet"/>
        <w:spacing w:after="40"/>
      </w:pPr>
      <w:r>
        <w:rPr>
          <w:rFonts w:ascii="Aptos" w:hAnsi="Aptos"/>
        </w:rPr>
        <w:t>Integrasi API ELFINA.</w:t>
      </w:r>
    </w:p>
    <w:p>
      <w:pPr>
        <w:pStyle w:val="ListBullet"/>
        <w:spacing w:after="40"/>
      </w:pPr>
      <w:r>
        <w:rPr>
          <w:rFonts w:ascii="Aptos" w:hAnsi="Aptos"/>
        </w:rPr>
        <w:t>PNBP/BLU/SBSN end-to-end processing.</w:t>
      </w:r>
    </w:p>
    <w:p>
      <w:pPr>
        <w:pStyle w:val="ListBullet"/>
        <w:spacing w:after="40"/>
      </w:pPr>
      <w:r>
        <w:rPr>
          <w:rFonts w:ascii="Aptos" w:hAnsi="Aptos"/>
        </w:rPr>
        <w:t>SAW, AHP, TOPSIS, AI, machine learning, forecasting.</w:t>
      </w:r>
    </w:p>
    <w:p>
      <w:pPr>
        <w:pStyle w:val="ListBullet"/>
        <w:spacing w:after="40"/>
      </w:pPr>
      <w:r>
        <w:rPr>
          <w:rFonts w:ascii="Aptos" w:hAnsi="Aptos"/>
        </w:rPr>
        <w:t>Automatic SPP/TOR/KAK generation as mandatory feature.</w:t>
      </w:r>
    </w:p>
    <w:p>
      <w:pPr>
        <w:pStyle w:val="ListBullet"/>
        <w:spacing w:after="40"/>
      </w:pPr>
      <w:r>
        <w:rPr>
          <w:rFonts w:ascii="Aptos" w:hAnsi="Aptos"/>
        </w:rPr>
        <w:t>Certified digital signature.</w:t>
      </w:r>
    </w:p>
    <w:p>
      <w:pPr>
        <w:pStyle w:val="ListBullet"/>
        <w:spacing w:after="40"/>
      </w:pPr>
      <w:r>
        <w:rPr>
          <w:rFonts w:ascii="Aptos" w:hAnsi="Aptos"/>
        </w:rPr>
        <w:t>Complex approval chain Kajur → PTU → Kabag → WD → Dekan.</w:t>
      </w:r>
    </w:p>
    <w:p>
      <w:pPr>
        <w:pStyle w:val="ListBullet"/>
        <w:spacing w:after="40"/>
      </w:pPr>
      <w:r>
        <w:rPr>
          <w:rFonts w:ascii="Aptos" w:hAnsi="Aptos"/>
        </w:rPr>
        <w:t>WhatsApp/email integration.</w:t>
      </w:r>
    </w:p>
    <w:p>
      <w:pPr>
        <w:pStyle w:val="ListBullet"/>
        <w:spacing w:after="40"/>
      </w:pPr>
      <w:r>
        <w:rPr>
          <w:rFonts w:ascii="Aptos" w:hAnsi="Aptos"/>
        </w:rPr>
        <w:t>Realtime cross-system reconciliation.</w:t>
      </w:r>
    </w:p>
    <w:p>
      <w:pPr>
        <w:pStyle w:val="ListBullet"/>
        <w:spacing w:after="40"/>
      </w:pPr>
      <w:r>
        <w:rPr>
          <w:rFonts w:ascii="Aptos" w:hAnsi="Aptos"/>
        </w:rPr>
        <w:t>Advanced anomaly detection.</w:t>
      </w:r>
    </w:p>
    <w:p>
      <w:pPr>
        <w:pStyle w:val="Heading1"/>
      </w:pPr>
      <w:r>
        <w:t>5. MVP Business Rules Frozen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Rule</w:t>
            </w:r>
          </w:p>
        </w:tc>
        <w:tc>
          <w:tcPr>
            <w:tcW w:type="dxa" w:w="481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Frozen Behavior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Scope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PTK only own department; Kajur own department; Kaprodi own study program; faculty roles according permission.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Draft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No commitment.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Ajukan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Atomic RBC check then commitment.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Overbudget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Block; show amount, available, deficit.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Dikembalikan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Release commitment; PTK edits and resubmits.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Ditolak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Release commitment; terminal.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Dibatalkan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Release if committed; terminal.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Selesai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Commitment → internal realization; no double count.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No RBA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Transaction reference.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Control bucket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Baseline Jurusan + Subkomponen + Akun within active budget version; configurable if final decision changes.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Official realization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Not claimed without official external reconciliation.</w:t>
            </w:r>
          </w:p>
        </w:tc>
      </w:tr>
    </w:tbl>
    <w:p>
      <w:pPr>
        <w:spacing w:after="0"/>
      </w:pPr>
    </w:p>
    <w:p>
      <w:pPr>
        <w:pStyle w:val="Heading1"/>
      </w:pPr>
      <w:r>
        <w:t>6. Development Phases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481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Output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Phase 0 — Freeze &amp; Audit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Approve 5 documents; audit current code against new baseline.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Phase 1 — Data Backbone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Master, version, No RBA/budget line, control bucket, import.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Phase 2 — Core Transaction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Quick entry, statuses, RBC, atomic locking.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Phase 3 — PTU Flow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Queue, return/reject/complete, history.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Phase 4 — Dashboards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Role-specific monitoring from actual data.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Phase 5 — EWS &amp; Reports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Configurable warning + reports + print.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Phase 6 — QA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Functional, concurrency, security scope, UAT, thesis evaluation.</w:t>
            </w:r>
          </w:p>
        </w:tc>
      </w:tr>
    </w:tbl>
    <w:p>
      <w:pPr>
        <w:spacing w:after="0"/>
      </w:pPr>
    </w:p>
    <w:p>
      <w:pPr>
        <w:pStyle w:val="Heading1"/>
      </w:pPr>
      <w:r>
        <w:t>7. What to Do with Current Codebase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481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Examples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KEEP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UI style, login/demo, layout, budget/revision/import scaffolding, master pages, transaction pages, reports/audit scaffolding.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REVISE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PTU naming, roles, statuses, quick entry No RBA, control bucket, dashboard semantics, print, EWS thresholds.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HIDE/POSTPONE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Complex approval, multi-fund execution, hardcoded signatories, advanced document generation.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DO NOT DELETE YET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Old routes/tables used by existing pages; migrate incrementally.</w:t>
            </w:r>
          </w:p>
        </w:tc>
      </w:tr>
    </w:tbl>
    <w:p>
      <w:pPr>
        <w:spacing w:after="0"/>
      </w:pPr>
    </w:p>
    <w:p>
      <w:pPr>
        <w:pStyle w:val="Heading1"/>
      </w:pPr>
      <w:r>
        <w:t>8. MVP Demo Scenario for Seminar/Testing</w:t>
      </w:r>
    </w:p>
    <w:p>
      <w:pPr>
        <w:pStyle w:val="ListNumber"/>
        <w:spacing w:after="40"/>
      </w:pPr>
      <w:r>
        <w:rPr>
          <w:rFonts w:ascii="Aptos" w:hAnsi="Aptos"/>
        </w:rPr>
        <w:t>Admin activates RM TA 2026 Rev 02.</w:t>
      </w:r>
    </w:p>
    <w:p>
      <w:pPr>
        <w:pStyle w:val="ListNumber"/>
        <w:spacing w:after="40"/>
      </w:pPr>
      <w:r>
        <w:rPr>
          <w:rFonts w:ascii="Aptos" w:hAnsi="Aptos"/>
        </w:rPr>
        <w:t>JTIF has a control bucket Rp10.000.000 containing one or more No RBA lines.</w:t>
      </w:r>
    </w:p>
    <w:p>
      <w:pPr>
        <w:pStyle w:val="ListNumber"/>
        <w:spacing w:after="40"/>
      </w:pPr>
      <w:r>
        <w:rPr>
          <w:rFonts w:ascii="Aptos" w:hAnsi="Aptos"/>
        </w:rPr>
        <w:t>PTK JTIF chooses No RBA and creates Draft Rp3.000.000 → saldo remains Rp10.000.000.</w:t>
      </w:r>
    </w:p>
    <w:p>
      <w:pPr>
        <w:pStyle w:val="ListNumber"/>
        <w:spacing w:after="40"/>
      </w:pPr>
      <w:r>
        <w:rPr>
          <w:rFonts w:ascii="Aptos" w:hAnsi="Aptos"/>
        </w:rPr>
        <w:t>PTK clicks Ajukan → status DIAJUKAN, saldo becomes Rp7.000.000.</w:t>
      </w:r>
    </w:p>
    <w:p>
      <w:pPr>
        <w:pStyle w:val="ListNumber"/>
        <w:spacing w:after="40"/>
      </w:pPr>
      <w:r>
        <w:rPr>
          <w:rFonts w:ascii="Aptos" w:hAnsi="Aptos"/>
        </w:rPr>
        <w:t>PTK attempts Rp8.000.000 → blocked by RBC-001, deficit Rp1.000.000.</w:t>
      </w:r>
    </w:p>
    <w:p>
      <w:pPr>
        <w:pStyle w:val="ListNumber"/>
        <w:spacing w:after="40"/>
      </w:pPr>
      <w:r>
        <w:rPr>
          <w:rFonts w:ascii="Aptos" w:hAnsi="Aptos"/>
        </w:rPr>
        <w:t>Kajur sees pending Rp3.000.000 and saldo Rp7.000.000 but cannot approve.</w:t>
      </w:r>
    </w:p>
    <w:p>
      <w:pPr>
        <w:pStyle w:val="ListNumber"/>
        <w:spacing w:after="40"/>
      </w:pPr>
      <w:r>
        <w:rPr>
          <w:rFonts w:ascii="Aptos" w:hAnsi="Aptos"/>
        </w:rPr>
        <w:t>PTU/Bendahara completes first transaction → Diajukan Rp0, Selesai Rp3.000.000, saldo still Rp7.000.000.</w:t>
      </w:r>
    </w:p>
    <w:p>
      <w:pPr>
        <w:pStyle w:val="ListNumber"/>
        <w:spacing w:after="40"/>
      </w:pPr>
      <w:r>
        <w:rPr>
          <w:rFonts w:ascii="Aptos" w:hAnsi="Aptos"/>
        </w:rPr>
        <w:t>Kabag/WD/Dekan dashboard updates from same data.</w:t>
      </w:r>
    </w:p>
    <w:p>
      <w:pPr>
        <w:pStyle w:val="ListNumber"/>
        <w:spacing w:after="40"/>
      </w:pPr>
      <w:r>
        <w:rPr>
          <w:rFonts w:ascii="Aptos" w:hAnsi="Aptos"/>
        </w:rPr>
        <w:t>Print transaction produces A4 document with configured FT letterhead.</w:t>
      </w:r>
    </w:p>
    <w:p>
      <w:pPr>
        <w:pStyle w:val="ListNumber"/>
        <w:spacing w:after="40"/>
      </w:pPr>
      <w:r>
        <w:rPr>
          <w:rFonts w:ascii="Aptos" w:hAnsi="Aptos"/>
        </w:rPr>
        <w:t>Audit log shows create, submit, complete and print actions.</w:t>
      </w:r>
    </w:p>
    <w:p>
      <w:pPr>
        <w:pStyle w:val="Heading1"/>
      </w:pPr>
      <w:r>
        <w:t>9. Evaluation Plan for Thesis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Aspect</w:t>
            </w:r>
          </w:p>
        </w:tc>
        <w:tc>
          <w:tcPr>
            <w:tcW w:type="dxa" w:w="481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Evaluation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Functional correctness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Black-box/feature test untuk flow utama dan role scope.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Rule correctness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Scenario testing RBC: pass, overbudget, release, complete, revision conflict.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Concurrency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Two simultaneous submissions on same bucket; available must never negative.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Usability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UAT PTK/PTU; optionally SUS if approved methodology.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Stakeholder validity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Expert validation by Kabag/PTK/WD II on business flow and information output.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Traceability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Check dashboard/report totals against transaction dataset.</w:t>
            </w:r>
          </w:p>
        </w:tc>
      </w:tr>
    </w:tbl>
    <w:p>
      <w:pPr>
        <w:spacing w:after="0"/>
      </w:pPr>
    </w:p>
    <w:p>
      <w:pPr>
        <w:pStyle w:val="Heading1"/>
      </w:pPr>
      <w:r>
        <w:t>10. MVP Exit Criteria</w:t>
      </w:r>
    </w:p>
    <w:p>
      <w:pPr>
        <w:pStyle w:val="ListBullet"/>
        <w:spacing w:after="40"/>
      </w:pPr>
      <w:r>
        <w:rPr>
          <w:rFonts w:ascii="Aptos" w:hAnsi="Aptos"/>
        </w:rPr>
        <w:t>All M1–M15 must-have features pass agreed acceptance test.</w:t>
      </w:r>
    </w:p>
    <w:p>
      <w:pPr>
        <w:pStyle w:val="ListBullet"/>
        <w:spacing w:after="40"/>
      </w:pPr>
      <w:r>
        <w:rPr>
          <w:rFonts w:ascii="Aptos" w:hAnsi="Aptos"/>
        </w:rPr>
        <w:t>No known cross-department authorization leak.</w:t>
      </w:r>
    </w:p>
    <w:p>
      <w:pPr>
        <w:pStyle w:val="ListBullet"/>
        <w:spacing w:after="40"/>
      </w:pPr>
      <w:r>
        <w:rPr>
          <w:rFonts w:ascii="Aptos" w:hAnsi="Aptos"/>
        </w:rPr>
        <w:t>RBC cannot be bypassed by direct API request.</w:t>
      </w:r>
    </w:p>
    <w:p>
      <w:pPr>
        <w:pStyle w:val="ListBullet"/>
        <w:spacing w:after="40"/>
      </w:pPr>
      <w:r>
        <w:rPr>
          <w:rFonts w:ascii="Aptos" w:hAnsi="Aptos"/>
        </w:rPr>
        <w:t>Available balance cannot go negative under concurrency test.</w:t>
      </w:r>
    </w:p>
    <w:p>
      <w:pPr>
        <w:pStyle w:val="ListBullet"/>
        <w:spacing w:after="40"/>
      </w:pPr>
      <w:r>
        <w:rPr>
          <w:rFonts w:ascii="Aptos" w:hAnsi="Aptos"/>
        </w:rPr>
        <w:t>Dashboard and report reconcile on same filters.</w:t>
      </w:r>
    </w:p>
    <w:p>
      <w:pPr>
        <w:pStyle w:val="ListBullet"/>
        <w:spacing w:after="40"/>
      </w:pPr>
      <w:r>
        <w:rPr>
          <w:rFonts w:ascii="Aptos" w:hAnsi="Aptos"/>
        </w:rPr>
        <w:t>PTK can complete core input flow without typing budget hierarchy codes.</w:t>
      </w:r>
    </w:p>
    <w:p>
      <w:pPr>
        <w:pStyle w:val="ListBullet"/>
        <w:spacing w:after="40"/>
      </w:pPr>
      <w:r>
        <w:rPr>
          <w:rFonts w:ascii="Aptos" w:hAnsi="Aptos"/>
        </w:rPr>
        <w:t>Stakeholders agree that core information is understandable and does not add unnecessary duplicate work.</w:t>
      </w:r>
    </w:p>
    <w:p>
      <w:pPr>
        <w:pStyle w:val="ListBullet"/>
        <w:spacing w:after="40"/>
      </w:pPr>
      <w:r>
        <w:rPr>
          <w:rFonts w:ascii="Aptos" w:hAnsi="Aptos"/>
        </w:rPr>
        <w:t>Proposal/PRD/TRD use the same terminology and scope.</w:t>
      </w:r>
    </w:p>
    <w:p>
      <w:pPr>
        <w:pStyle w:val="Heading1"/>
      </w:pPr>
      <w:r>
        <w:t>11. Change-Control Rule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EE2E2"/>
            <w:tcBorders>
              <w:top w:val="single" w:sz="1" w:color="FEE2E2"/>
              <w:left w:val="single" w:sz="1" w:color="FEE2E2"/>
              <w:bottom w:val="single" w:sz="1" w:color="FEE2E2"/>
              <w:right w:val="single" w:sz="1" w:color="FEE2E2"/>
              <w:insideH w:val="single" w:sz="1" w:color="FEE2E2"/>
              <w:insideV w:val="single" w:sz="1" w:color="FEE2E2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0F172A"/>
                <w:sz w:val="18"/>
              </w:rPr>
              <w:t>FREEZE RULE</w:t>
              <w:br/>
            </w:r>
            <w:r>
              <w:rPr>
                <w:rFonts w:ascii="Aptos" w:hAnsi="Aptos"/>
                <w:color w:val="0F172A"/>
                <w:sz w:val="18"/>
              </w:rPr>
              <w:t>Fitur baru setelah MVP freeze hanya boleh masuk jika: (1) menyelesaikan masalah stakeholder yang sudah dibuktikan, (2) tidak merusak scope RM, dan (3) disetujui sebagai perubahan kebutuhan. Ide menarik tanpa bukti masuk backlog, bukan MVP.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75569"/>
        <w:sz w:val="15"/>
      </w:rPr>
      <w:t>Dokumen kerja skripsi • SIKARA — Sistem Informasi Kendali Anggaran dan Realisasi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D4ED8"/>
        <w:sz w:val="16"/>
      </w:rPr>
      <w:t>SIKARA FT UNSOED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4E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