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9A7A" w14:textId="77777777" w:rsidR="00551784" w:rsidRPr="00551784" w:rsidRDefault="00551784" w:rsidP="00551784">
      <w:pPr>
        <w:rPr>
          <w:b/>
          <w:bCs/>
          <w:sz w:val="28"/>
          <w:szCs w:val="28"/>
        </w:rPr>
      </w:pPr>
    </w:p>
    <w:p w14:paraId="2052F67D" w14:textId="77777777" w:rsidR="00551784" w:rsidRPr="00551784" w:rsidRDefault="00551784" w:rsidP="00551784">
      <w:pPr>
        <w:rPr>
          <w:b/>
          <w:bCs/>
          <w:sz w:val="28"/>
          <w:szCs w:val="28"/>
        </w:rPr>
      </w:pPr>
      <w:r w:rsidRPr="00551784">
        <w:rPr>
          <w:b/>
          <w:bCs/>
          <w:sz w:val="28"/>
          <w:szCs w:val="28"/>
        </w:rPr>
        <w:t>Timeless Warmth</w:t>
      </w:r>
    </w:p>
    <w:p w14:paraId="29C6EDC8" w14:textId="77777777" w:rsidR="00551784" w:rsidRPr="00551784" w:rsidRDefault="00551784" w:rsidP="00551784">
      <w:pPr>
        <w:rPr>
          <w:sz w:val="28"/>
          <w:szCs w:val="28"/>
        </w:rPr>
      </w:pPr>
      <w:r w:rsidRPr="00551784">
        <w:rPr>
          <w:sz w:val="28"/>
          <w:szCs w:val="28"/>
        </w:rPr>
        <w:t>Year of completion- 2025</w:t>
      </w:r>
    </w:p>
    <w:p w14:paraId="4F9CD95D" w14:textId="77777777" w:rsidR="00551784" w:rsidRPr="00551784" w:rsidRDefault="00551784" w:rsidP="00551784">
      <w:pPr>
        <w:rPr>
          <w:sz w:val="28"/>
          <w:szCs w:val="28"/>
        </w:rPr>
      </w:pPr>
      <w:r w:rsidRPr="00551784">
        <w:rPr>
          <w:sz w:val="28"/>
          <w:szCs w:val="28"/>
        </w:rPr>
        <w:t>Location:  Sky View, Goa, India</w:t>
      </w:r>
    </w:p>
    <w:p w14:paraId="4F4B981B" w14:textId="77777777" w:rsidR="00551784" w:rsidRPr="00551784" w:rsidRDefault="00551784" w:rsidP="00551784">
      <w:pPr>
        <w:rPr>
          <w:sz w:val="28"/>
          <w:szCs w:val="28"/>
        </w:rPr>
      </w:pPr>
      <w:r w:rsidRPr="00551784">
        <w:rPr>
          <w:sz w:val="28"/>
          <w:szCs w:val="28"/>
        </w:rPr>
        <w:t>Blending iconic mid-century forms with contemporary sensibilities, this residence celebrates clean lines, warm materials, and thoughtful simplicity to create spaces that feel timeless, functional, and inviting.</w:t>
      </w:r>
    </w:p>
    <w:p w14:paraId="0DB20528" w14:textId="77777777" w:rsidR="009E7BA0" w:rsidRPr="00551784" w:rsidRDefault="009E7BA0">
      <w:pPr>
        <w:rPr>
          <w:sz w:val="28"/>
          <w:szCs w:val="28"/>
        </w:rPr>
      </w:pPr>
    </w:p>
    <w:sectPr w:rsidR="009E7BA0" w:rsidRPr="00551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551784"/>
    <w:rsid w:val="005D4C51"/>
    <w:rsid w:val="00822F6F"/>
    <w:rsid w:val="009E7BA0"/>
    <w:rsid w:val="00A8413D"/>
    <w:rsid w:val="00BC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784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3</cp:revision>
  <dcterms:created xsi:type="dcterms:W3CDTF">2026-06-15T13:02:00Z</dcterms:created>
  <dcterms:modified xsi:type="dcterms:W3CDTF">2026-06-15T13:47:00Z</dcterms:modified>
</cp:coreProperties>
</file>