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FEA" w:rsidRPr="001C4FEA" w:rsidRDefault="001C4FEA" w:rsidP="001C4FEA">
      <w:pPr>
        <w:numPr>
          <w:ilvl w:val="0"/>
          <w:numId w:val="1"/>
        </w:numPr>
        <w:spacing w:before="100" w:beforeAutospacing="1" w:after="100" w:afterAutospacing="1" w:line="240" w:lineRule="auto"/>
        <w:rPr>
          <w:rFonts w:ascii="Verdana" w:eastAsia="Times New Roman" w:hAnsi="Verdana" w:cs="Times New Roman"/>
          <w:color w:val="CD5C5C"/>
          <w:sz w:val="24"/>
          <w:szCs w:val="24"/>
          <w:lang w:val="en-US"/>
        </w:rPr>
      </w:pPr>
      <w:r w:rsidRPr="001C4FEA">
        <w:rPr>
          <w:rFonts w:ascii="Verdana" w:eastAsia="Times New Roman" w:hAnsi="Verdana" w:cs="Times New Roman"/>
          <w:color w:val="CD5C5C"/>
          <w:sz w:val="24"/>
          <w:szCs w:val="24"/>
          <w:lang w:val="en-US"/>
        </w:rPr>
        <w:t>This article is about artistic painting. For other uses, see Painting (disambiguation).</w:t>
      </w:r>
    </w:p>
    <w:p w:rsidR="001C4FEA" w:rsidRPr="001C4FEA" w:rsidRDefault="001C4FEA" w:rsidP="001C4FEA">
      <w:pPr>
        <w:numPr>
          <w:ilvl w:val="0"/>
          <w:numId w:val="1"/>
        </w:numPr>
        <w:spacing w:before="100" w:beforeAutospacing="1" w:after="100" w:afterAutospacing="1" w:line="240" w:lineRule="auto"/>
        <w:rPr>
          <w:rFonts w:ascii="Verdana" w:eastAsia="Times New Roman" w:hAnsi="Verdana" w:cs="Times New Roman"/>
          <w:color w:val="CD5C5C"/>
          <w:sz w:val="24"/>
          <w:szCs w:val="24"/>
          <w:lang w:val="en-US"/>
        </w:rPr>
      </w:pPr>
      <w:r w:rsidRPr="001C4FEA">
        <w:rPr>
          <w:rFonts w:ascii="Verdana" w:eastAsia="Times New Roman" w:hAnsi="Verdana" w:cs="Times New Roman"/>
          <w:color w:val="CD5C5C"/>
          <w:sz w:val="24"/>
          <w:szCs w:val="24"/>
          <w:lang w:val="en-US"/>
        </w:rPr>
        <w:t>"Painter" redirects here. For other uses, see Painter (disambiguation).</w:t>
      </w:r>
    </w:p>
    <w:p w:rsidR="001C4FEA" w:rsidRPr="001C4FEA" w:rsidRDefault="001C4FEA" w:rsidP="001C4FEA">
      <w:pPr>
        <w:spacing w:after="0" w:line="240" w:lineRule="auto"/>
        <w:ind w:left="720"/>
        <w:rPr>
          <w:rFonts w:ascii="Verdana" w:eastAsia="Times New Roman" w:hAnsi="Verdana" w:cs="Times New Roman"/>
          <w:color w:val="808000"/>
          <w:sz w:val="24"/>
          <w:szCs w:val="24"/>
          <w:lang w:val="en-US"/>
        </w:rPr>
      </w:pPr>
    </w:p>
    <w:p w:rsidR="001C4FEA" w:rsidRPr="001C4FEA" w:rsidRDefault="001C4FEA" w:rsidP="001C4FEA">
      <w:pPr>
        <w:spacing w:before="100" w:beforeAutospacing="1" w:after="100" w:afterAutospacing="1" w:line="240" w:lineRule="auto"/>
        <w:ind w:left="720"/>
        <w:rPr>
          <w:rFonts w:ascii="Verdana" w:eastAsia="Times New Roman" w:hAnsi="Verdana" w:cs="Times New Roman"/>
          <w:color w:val="808000"/>
          <w:sz w:val="24"/>
          <w:szCs w:val="24"/>
        </w:rPr>
      </w:pPr>
      <w:r w:rsidRPr="001C4FEA">
        <w:rPr>
          <w:rFonts w:ascii="Impact" w:eastAsia="Times New Roman" w:hAnsi="Impact" w:cs="Times New Roman"/>
          <w:color w:val="FF6347"/>
          <w:sz w:val="36"/>
          <w:szCs w:val="36"/>
          <w:lang w:val="en-US"/>
        </w:rPr>
        <w:t>P</w:t>
      </w:r>
      <w:r w:rsidRPr="001C4FEA">
        <w:rPr>
          <w:rFonts w:ascii="Verdana" w:eastAsia="Times New Roman" w:hAnsi="Verdana" w:cs="Times New Roman"/>
          <w:color w:val="808000"/>
          <w:sz w:val="24"/>
          <w:szCs w:val="24"/>
          <w:lang w:val="en-US"/>
        </w:rPr>
        <w:t xml:space="preserve">ainting is the practice of applying paint, pigment, color or other medium[1] to a solid surface (called the "matrix" or "support"). The medium is commonly applied to the base with a brush, but other implements, such as knives, sponges, and airbrushes, can be used. </w:t>
      </w:r>
      <w:r w:rsidRPr="001C4FEA">
        <w:rPr>
          <w:rFonts w:ascii="Verdana" w:eastAsia="Times New Roman" w:hAnsi="Verdana" w:cs="Times New Roman"/>
          <w:color w:val="808000"/>
          <w:sz w:val="24"/>
          <w:szCs w:val="24"/>
        </w:rPr>
        <w:t xml:space="preserve">The </w:t>
      </w:r>
      <w:proofErr w:type="spellStart"/>
      <w:r w:rsidRPr="001C4FEA">
        <w:rPr>
          <w:rFonts w:ascii="Verdana" w:eastAsia="Times New Roman" w:hAnsi="Verdana" w:cs="Times New Roman"/>
          <w:color w:val="808000"/>
          <w:sz w:val="24"/>
          <w:szCs w:val="24"/>
        </w:rPr>
        <w:t>final</w:t>
      </w:r>
      <w:proofErr w:type="spellEnd"/>
      <w:r w:rsidRPr="001C4FEA">
        <w:rPr>
          <w:rFonts w:ascii="Verdana" w:eastAsia="Times New Roman" w:hAnsi="Verdana" w:cs="Times New Roman"/>
          <w:color w:val="808000"/>
          <w:sz w:val="24"/>
          <w:szCs w:val="24"/>
        </w:rPr>
        <w:t xml:space="preserve"> </w:t>
      </w:r>
      <w:proofErr w:type="spellStart"/>
      <w:r w:rsidRPr="001C4FEA">
        <w:rPr>
          <w:rFonts w:ascii="Verdana" w:eastAsia="Times New Roman" w:hAnsi="Verdana" w:cs="Times New Roman"/>
          <w:color w:val="808000"/>
          <w:sz w:val="24"/>
          <w:szCs w:val="24"/>
        </w:rPr>
        <w:t>work</w:t>
      </w:r>
      <w:proofErr w:type="spellEnd"/>
      <w:r w:rsidRPr="001C4FEA">
        <w:rPr>
          <w:rFonts w:ascii="Verdana" w:eastAsia="Times New Roman" w:hAnsi="Verdana" w:cs="Times New Roman"/>
          <w:color w:val="808000"/>
          <w:sz w:val="24"/>
          <w:szCs w:val="24"/>
        </w:rPr>
        <w:t xml:space="preserve"> is </w:t>
      </w:r>
      <w:proofErr w:type="spellStart"/>
      <w:r w:rsidRPr="001C4FEA">
        <w:rPr>
          <w:rFonts w:ascii="Verdana" w:eastAsia="Times New Roman" w:hAnsi="Verdana" w:cs="Times New Roman"/>
          <w:color w:val="808000"/>
          <w:sz w:val="24"/>
          <w:szCs w:val="24"/>
        </w:rPr>
        <w:t>also</w:t>
      </w:r>
      <w:proofErr w:type="spellEnd"/>
      <w:r w:rsidRPr="001C4FEA">
        <w:rPr>
          <w:rFonts w:ascii="Verdana" w:eastAsia="Times New Roman" w:hAnsi="Verdana" w:cs="Times New Roman"/>
          <w:color w:val="808000"/>
          <w:sz w:val="24"/>
          <w:szCs w:val="24"/>
        </w:rPr>
        <w:t xml:space="preserve"> </w:t>
      </w:r>
      <w:proofErr w:type="spellStart"/>
      <w:r w:rsidRPr="001C4FEA">
        <w:rPr>
          <w:rFonts w:ascii="Verdana" w:eastAsia="Times New Roman" w:hAnsi="Verdana" w:cs="Times New Roman"/>
          <w:color w:val="808000"/>
          <w:sz w:val="24"/>
          <w:szCs w:val="24"/>
        </w:rPr>
        <w:t>called</w:t>
      </w:r>
      <w:proofErr w:type="spellEnd"/>
      <w:r w:rsidRPr="001C4FEA">
        <w:rPr>
          <w:rFonts w:ascii="Verdana" w:eastAsia="Times New Roman" w:hAnsi="Verdana" w:cs="Times New Roman"/>
          <w:color w:val="808000"/>
          <w:sz w:val="24"/>
          <w:szCs w:val="24"/>
        </w:rPr>
        <w:t xml:space="preserve"> </w:t>
      </w:r>
      <w:proofErr w:type="spellStart"/>
      <w:r w:rsidRPr="001C4FEA">
        <w:rPr>
          <w:rFonts w:ascii="Verdana" w:eastAsia="Times New Roman" w:hAnsi="Verdana" w:cs="Times New Roman"/>
          <w:color w:val="808000"/>
          <w:sz w:val="24"/>
          <w:szCs w:val="24"/>
        </w:rPr>
        <w:t>a</w:t>
      </w:r>
      <w:proofErr w:type="spellEnd"/>
      <w:r w:rsidRPr="001C4FEA">
        <w:rPr>
          <w:rFonts w:ascii="Verdana" w:eastAsia="Times New Roman" w:hAnsi="Verdana" w:cs="Times New Roman"/>
          <w:color w:val="808000"/>
          <w:sz w:val="24"/>
          <w:szCs w:val="24"/>
        </w:rPr>
        <w:t xml:space="preserve"> </w:t>
      </w:r>
      <w:proofErr w:type="spellStart"/>
      <w:r w:rsidRPr="001C4FEA">
        <w:rPr>
          <w:rFonts w:ascii="Verdana" w:eastAsia="Times New Roman" w:hAnsi="Verdana" w:cs="Times New Roman"/>
          <w:color w:val="808000"/>
          <w:sz w:val="24"/>
          <w:szCs w:val="24"/>
        </w:rPr>
        <w:t>painting</w:t>
      </w:r>
      <w:proofErr w:type="spellEnd"/>
      <w:r w:rsidRPr="001C4FEA">
        <w:rPr>
          <w:rFonts w:ascii="Verdana" w:eastAsia="Times New Roman" w:hAnsi="Verdana" w:cs="Times New Roman"/>
          <w:color w:val="808000"/>
          <w:sz w:val="24"/>
          <w:szCs w:val="24"/>
        </w:rPr>
        <w:t>.</w:t>
      </w:r>
    </w:p>
    <w:p w:rsidR="001C4FEA" w:rsidRPr="001C4FEA" w:rsidRDefault="001C4FEA" w:rsidP="001C4FEA">
      <w:pPr>
        <w:spacing w:before="100" w:beforeAutospacing="1" w:after="100" w:afterAutospacing="1" w:line="240" w:lineRule="auto"/>
        <w:ind w:left="720"/>
        <w:rPr>
          <w:rFonts w:ascii="Verdana" w:eastAsia="Times New Roman" w:hAnsi="Verdana" w:cs="Times New Roman"/>
          <w:color w:val="808000"/>
          <w:sz w:val="24"/>
          <w:szCs w:val="24"/>
          <w:lang w:val="en-US"/>
        </w:rPr>
      </w:pPr>
      <w:r w:rsidRPr="001C4FEA">
        <w:rPr>
          <w:rFonts w:ascii="Verdana" w:eastAsia="Times New Roman" w:hAnsi="Verdana" w:cs="Times New Roman"/>
          <w:color w:val="808000"/>
          <w:sz w:val="24"/>
          <w:szCs w:val="24"/>
          <w:lang w:val="en-US"/>
        </w:rPr>
        <w:t>Painting is an important form in the visual arts, bringing in elements such as drawing, gesture (as in gestural painting), composition, narration (as in narrative art), or abstraction (as in abstract art).[2] Paintings can be naturalistic and representational (as in a still life or landscape painting), photographic, abstract, narrative, symbolistic (as in Symbolist art), emotive (as in Expressionism), or political in nature (as in Artivism).</w:t>
      </w:r>
    </w:p>
    <w:p w:rsidR="001C4FEA" w:rsidRPr="001C4FEA" w:rsidRDefault="001C4FEA" w:rsidP="001C4FEA">
      <w:pPr>
        <w:spacing w:before="100" w:beforeAutospacing="1" w:after="100" w:afterAutospacing="1" w:line="240" w:lineRule="auto"/>
        <w:ind w:left="720"/>
        <w:rPr>
          <w:rFonts w:ascii="Verdana" w:eastAsia="Times New Roman" w:hAnsi="Verdana" w:cs="Times New Roman"/>
          <w:color w:val="808000"/>
          <w:sz w:val="24"/>
          <w:szCs w:val="24"/>
          <w:lang w:val="en-US"/>
        </w:rPr>
      </w:pPr>
      <w:r w:rsidRPr="001C4FEA">
        <w:rPr>
          <w:rFonts w:ascii="Verdana" w:eastAsia="Times New Roman" w:hAnsi="Verdana" w:cs="Times New Roman"/>
          <w:color w:val="808000"/>
          <w:sz w:val="24"/>
          <w:szCs w:val="24"/>
          <w:lang w:val="en-US"/>
        </w:rPr>
        <w:t>A portion of the history of painting in both Eastern and Western art is dominated by religious art. Examples of this kind of painting range from artwork depicting mythological figures on pottery, to Biblical scenes Sistine Chapel ceiling, to scenes from the life of Buddha or other images of Eastern religious origin.</w:t>
      </w:r>
    </w:p>
    <w:p w:rsidR="001C4FEA" w:rsidRPr="001C4FEA" w:rsidRDefault="001C4FEA" w:rsidP="001C4FEA">
      <w:pPr>
        <w:spacing w:before="100" w:beforeAutospacing="1" w:after="100" w:afterAutospacing="1" w:line="240" w:lineRule="auto"/>
        <w:ind w:left="720"/>
        <w:rPr>
          <w:rFonts w:ascii="Verdana" w:eastAsia="Times New Roman" w:hAnsi="Verdana" w:cs="Times New Roman"/>
          <w:color w:val="808000"/>
          <w:sz w:val="24"/>
          <w:szCs w:val="24"/>
          <w:lang w:val="en-US"/>
        </w:rPr>
      </w:pPr>
      <w:r w:rsidRPr="001C4FEA">
        <w:rPr>
          <w:rFonts w:ascii="Verdana" w:eastAsia="Times New Roman" w:hAnsi="Verdana" w:cs="Times New Roman"/>
          <w:color w:val="808000"/>
          <w:sz w:val="24"/>
          <w:szCs w:val="24"/>
          <w:lang w:val="en-US"/>
        </w:rPr>
        <w:t>In art, the term painting describes both the act and the result of the action. The support for paintings includes such surfaces as walls, paper, canvas, wood, glass, lacquer, pottery, leaf, copper and concrete, and the painting may incorporate multiple other materials including sand, clay, paper, plaster, gold leaf, as well as objects.</w:t>
      </w:r>
    </w:p>
    <w:p w:rsidR="001C4FEA" w:rsidRPr="001C4FEA" w:rsidRDefault="001C4FEA" w:rsidP="001C4FEA">
      <w:pPr>
        <w:spacing w:after="0" w:line="240" w:lineRule="auto"/>
        <w:ind w:left="720"/>
        <w:rPr>
          <w:rFonts w:ascii="Times New Roman" w:eastAsia="Times New Roman" w:hAnsi="Times New Roman" w:cs="Times New Roman"/>
          <w:sz w:val="24"/>
          <w:szCs w:val="24"/>
        </w:rPr>
      </w:pPr>
      <w:hyperlink r:id="rId5" w:anchor="pageTop" w:history="1">
        <w:r w:rsidRPr="001C4FEA">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F:\00) ÐÐ¸ÑÐ½Ð°Ñ Ð¿Ð°Ð¿ÐºÐ° Michelle\ÐÑÐ¾Ð³ÑÐ°Ð¼Ð¼Ð¸ÑÐ¾Ð²Ð°Ð½Ð¸Ðµ\HTML\MyPage\index.html#pageTop" style="width:45.05pt;height:45.05pt" o:button="t"/>
          </w:pict>
        </w:r>
      </w:hyperlink>
    </w:p>
    <w:p w:rsidR="00E0256E" w:rsidRDefault="00E0256E"/>
    <w:sectPr w:rsidR="00E0256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Impact">
    <w:panose1 w:val="020B080603090205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1154C"/>
    <w:multiLevelType w:val="multilevel"/>
    <w:tmpl w:val="7AA47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1C4FEA"/>
    <w:rsid w:val="001C4FEA"/>
    <w:rsid w:val="00E025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4F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532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F:\00)%20%D0%9B%D0%B8%D1%87%D0%BD%D0%B0%D1%8F%20%D0%BF%D0%B0%D0%BF%D0%BA%D0%B0%20Michelle\%D0%9F%D1%80%D0%BE%D0%B3%D1%80%D0%B0%D0%BC%D0%BC%D0%B8%D1%80%D0%BE%D0%B2%D0%B0%D0%BD%D0%B8%D0%B5\HTML\MyPag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1773</Characters>
  <Application>Microsoft Office Word</Application>
  <DocSecurity>0</DocSecurity>
  <Lines>14</Lines>
  <Paragraphs>4</Paragraphs>
  <ScaleCrop>false</ScaleCrop>
  <Company>Microsoft</Company>
  <LinksUpToDate>false</LinksUpToDate>
  <CharactersWithSpaces>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2</cp:revision>
  <dcterms:created xsi:type="dcterms:W3CDTF">2020-07-04T13:26:00Z</dcterms:created>
  <dcterms:modified xsi:type="dcterms:W3CDTF">2020-07-04T13:26:00Z</dcterms:modified>
</cp:coreProperties>
</file>