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500" w:after="240"/>
      </w:pPr>
      <w:r>
        <w:rPr>
          <w:rFonts w:ascii="Aptos Display" w:hAnsi="Aptos Display"/>
          <w:b/>
          <w:color w:val="102A43"/>
          <w:sz w:val="56"/>
        </w:rPr>
        <w:t>İŞ ANALİZİ VE</w:t>
        <w:br/>
        <w:t>GEREKSİNİM TANIMI</w:t>
      </w:r>
    </w:p>
    <w:p>
      <w:pPr>
        <w:spacing w:after="200"/>
      </w:pPr>
      <w:r>
        <w:rPr>
          <w:rFonts w:ascii="Aptos Display" w:hAnsi="Aptos Display"/>
          <w:b/>
          <w:color w:val="0F766E"/>
          <w:sz w:val="40"/>
        </w:rPr>
        <w:t>Kadro Yönetimi, Personel Atama</w:t>
        <w:br/>
        <w:t>ve Yetkilendirme</w:t>
      </w:r>
    </w:p>
    <w:p>
      <w:pPr>
        <w:spacing w:after="480"/>
      </w:pPr>
      <w:r>
        <w:t>Kullanım senaryosu kataloğu  ·  İş akışları  ·  Fonksiyonel ve GUI gereksinimleri  ·  RACI  ·  Kabul ölçütleri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2304"/>
            <w:shd w:fill="102A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Belge kontrolü</w:t>
            </w:r>
          </w:p>
        </w:tc>
        <w:tc>
          <w:tcPr>
            <w:tcW w:type="dxa" w:w="7920"/>
            <w:shd w:fill="102A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Değer</w:t>
            </w:r>
          </w:p>
        </w:tc>
      </w:tr>
      <w:tr>
        <w:tc>
          <w:tcPr>
            <w:tcW w:type="dxa" w:w="2304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7"/>
              </w:rPr>
              <w:t>Belge kimliği</w:t>
            </w:r>
          </w:p>
        </w:tc>
        <w:tc>
          <w:tcPr>
            <w:tcW w:type="dxa" w:w="7920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7"/>
              </w:rPr>
              <w:t>BA-HR-001</w:t>
            </w:r>
          </w:p>
        </w:tc>
      </w:tr>
      <w:tr>
        <w:tc>
          <w:tcPr>
            <w:tcW w:type="dxa" w:w="2304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7"/>
              </w:rPr>
              <w:t>Sürüm / tarih</w:t>
            </w:r>
          </w:p>
        </w:tc>
        <w:tc>
          <w:tcPr>
            <w:tcW w:type="dxa" w:w="7920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7"/>
              </w:rPr>
              <w:t>2.0  |  19 Ekim 2026</w:t>
            </w:r>
          </w:p>
        </w:tc>
      </w:tr>
      <w:tr>
        <w:tc>
          <w:tcPr>
            <w:tcW w:type="dxa" w:w="2304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7"/>
              </w:rPr>
              <w:t>Durum</w:t>
            </w:r>
          </w:p>
        </w:tc>
        <w:tc>
          <w:tcPr>
            <w:tcW w:type="dxa" w:w="7920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7"/>
              </w:rPr>
              <w:t>İnceleme taslağı — iş birimi onayı bekliyor</w:t>
            </w:r>
          </w:p>
        </w:tc>
      </w:tr>
      <w:tr>
        <w:tc>
          <w:tcPr>
            <w:tcW w:type="dxa" w:w="2304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7"/>
              </w:rPr>
              <w:t>Hazırlama temeli</w:t>
            </w:r>
          </w:p>
        </w:tc>
        <w:tc>
          <w:tcPr>
            <w:tcW w:type="dxa" w:w="7920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7"/>
              </w:rPr>
              <w:t>Güncel Kadro Yönetimi prototipi, rol akışları ve erişim için UC-01 kurum SSO gereksinimi</w:t>
            </w:r>
          </w:p>
        </w:tc>
      </w:tr>
      <w:tr>
        <w:tc>
          <w:tcPr>
            <w:tcW w:type="dxa" w:w="2304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7"/>
              </w:rPr>
              <w:t>Kapsam</w:t>
            </w:r>
          </w:p>
        </w:tc>
        <w:tc>
          <w:tcPr>
            <w:tcW w:type="dxa" w:w="7920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7"/>
              </w:rPr>
              <w:t>Kadro, atama, bloke, derece değişikliği, onay, rapor, sistem tanımları ve giriş/rol erişimi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FF7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pPr>
              <w:spacing w:after="40"/>
            </w:pPr>
            <w:r/>
            <w:r>
              <w:rPr>
                <w:rFonts w:ascii="Aptos Display" w:hAnsi="Aptos Display"/>
                <w:b/>
                <w:color w:val="0F766E"/>
                <w:sz w:val="18"/>
              </w:rPr>
              <w:t>Önemli uygulama durumu</w:t>
              <w:br/>
            </w:r>
            <w:r>
              <w:rPr>
                <w:rFonts w:ascii="Aptos" w:hAnsi="Aptos"/>
                <w:color w:val="243B53"/>
                <w:sz w:val="17"/>
              </w:rPr>
              <w:t>Kurum SSO’su UC-01 hedef gereksinimidir. Mevcut prototipte SSO, gerçek giriş veya oturum yönetimi yoktur. Rol seçici yalnızca demo arayüzüdür; üretim kimlik doğrulaması ve sunucu tarafı yetkilendirme yerine geçmez.</w:t>
            </w:r>
          </w:p>
        </w:tc>
      </w:tr>
    </w:tbl>
    <w:p>
      <w:pPr>
        <w:spacing w:after="20"/>
      </w:pPr>
    </w:p>
    <w:p>
      <w:pPr>
        <w:pStyle w:val="BodyText"/>
      </w:pPr>
      <w:r>
        <w:rPr>
          <w:i/>
        </w:rPr>
        <w:t>Belge; gereksinimlerin izlenebilirliği ve kabul ölçütleri için ISO/IEC/IEEE 29148 yaklaşımını, kullanım senaryolarının aktör ve akış yapısı için UML use case yaklaşımını referans alır. Bu ifade sertifikasyon veya tam uygunluk iddiası değildir.</w:t>
      </w:r>
    </w:p>
    <w:p>
      <w:r>
        <w:br w:type="page"/>
      </w:r>
    </w:p>
    <w:p>
      <w:pPr>
        <w:pStyle w:val="Heading1"/>
        <w:keepNext/>
      </w:pPr>
      <w:r>
        <w:t>İçindekiler</w:t>
      </w:r>
    </w:p>
    <w:p>
      <w:pPr>
        <w:pStyle w:val="ListBullet"/>
      </w:pPr>
      <w:r>
        <w:t>1. Yönetici özeti ve ürün görünümü</w:t>
      </w:r>
    </w:p>
    <w:p>
      <w:pPr>
        <w:pStyle w:val="ListBullet"/>
      </w:pPr>
      <w:r>
        <w:t>2. Amaç, kapsam ve varsayımlar</w:t>
      </w:r>
    </w:p>
    <w:p>
      <w:pPr>
        <w:pStyle w:val="ListBullet"/>
      </w:pPr>
      <w:r>
        <w:t>3. Paydaşlar ve aktörler</w:t>
      </w:r>
    </w:p>
    <w:p>
      <w:pPr>
        <w:pStyle w:val="ListBullet"/>
      </w:pPr>
      <w:r>
        <w:t>4. İş süreçleri</w:t>
      </w:r>
    </w:p>
    <w:p>
      <w:pPr>
        <w:pStyle w:val="ListBullet"/>
      </w:pPr>
      <w:r>
        <w:t>5. Rol ve sorumluluk matrisi (RACI)</w:t>
      </w:r>
    </w:p>
    <w:p>
      <w:pPr>
        <w:pStyle w:val="ListBullet"/>
      </w:pPr>
      <w:r>
        <w:t>6. Use case kataloğu</w:t>
      </w:r>
    </w:p>
    <w:p>
      <w:pPr>
        <w:pStyle w:val="ListBullet"/>
      </w:pPr>
      <w:r>
        <w:t>6.1 Kullanım Senaryosu</w:t>
      </w:r>
    </w:p>
    <w:p>
      <w:pPr>
        <w:pStyle w:val="ListBullet"/>
      </w:pPr>
      <w:r>
        <w:t>6.2 İş Akışı ve Kullanım Senaryosu Detayları</w:t>
      </w:r>
    </w:p>
    <w:p>
      <w:pPr>
        <w:pStyle w:val="ListBullet"/>
      </w:pPr>
      <w:r>
        <w:t>6.3 Fonksiyonel Gereksinimler</w:t>
      </w:r>
    </w:p>
    <w:p>
      <w:pPr>
        <w:pStyle w:val="ListBullet"/>
      </w:pPr>
      <w:r>
        <w:t>6.4 Arayüz (GUI) Gereksinimleri</w:t>
      </w:r>
    </w:p>
    <w:p>
      <w:pPr>
        <w:pStyle w:val="ListBullet"/>
      </w:pPr>
      <w:r>
        <w:t>7. İş gereksinimleri</w:t>
      </w:r>
    </w:p>
    <w:p>
      <w:pPr>
        <w:pStyle w:val="ListBullet"/>
      </w:pPr>
      <w:r>
        <w:t>8. İş kuralları ve veri doğrulama</w:t>
      </w:r>
    </w:p>
    <w:p>
      <w:pPr>
        <w:pStyle w:val="ListBullet"/>
      </w:pPr>
      <w:r>
        <w:t>9. Kabul ölçütleri</w:t>
      </w:r>
    </w:p>
    <w:p>
      <w:pPr>
        <w:pStyle w:val="ListBullet"/>
      </w:pPr>
      <w:r>
        <w:t>10. Gereksinim izlenebilirliği</w:t>
      </w:r>
    </w:p>
    <w:p>
      <w:pPr>
        <w:pStyle w:val="ListBullet"/>
      </w:pPr>
      <w:r>
        <w:t>11. Fonksiyonel olmayan gereksinimler</w:t>
      </w:r>
    </w:p>
    <w:p>
      <w:pPr>
        <w:pStyle w:val="ListBullet"/>
      </w:pPr>
      <w:r>
        <w:t>12. Açık konular ve karar bekleyen noktalar</w:t>
      </w:r>
    </w:p>
    <w:p>
      <w:pPr>
        <w:pStyle w:val="ListBullet"/>
      </w:pPr>
      <w:r>
        <w:t>13. Prototip durumu ve riskler</w:t>
      </w:r>
    </w:p>
    <w:p>
      <w:pPr>
        <w:pStyle w:val="ListBullet"/>
      </w:pPr>
      <w:r>
        <w:t>14. Terimler ve referanslar</w:t>
      </w:r>
    </w:p>
    <w:p>
      <w:pPr>
        <w:pStyle w:val="Heading1"/>
        <w:keepNext/>
      </w:pPr>
      <w:r>
        <w:t>1. Yönetici özeti</w:t>
      </w:r>
    </w:p>
    <w:p>
      <w:pPr>
        <w:pStyle w:val="BodyText"/>
      </w:pPr>
      <w:r>
        <w:rPr>
          <w:i w:val="0"/>
        </w:rPr>
        <w:t>İK Yönetim Sistemi; kurumsal kadro kayıtlarının görüntülenmesini, kadro ve personel atama işlemlerinin talep/onay akışıyla yürütülmesini ve ilgili form tanımlarının merkezi olarak yönetilmesini amaçlar. Güncel prototip; rol bazlı iş masası, kadro yönetimi, personel atama, bloke kadro, derece değişikliği, onay merkezi, rapor dışa aktarımı, RACI görünümü ve sistem parametreleri alanlarını içerir.</w:t>
      </w:r>
    </w:p>
    <w:p>
      <w:pPr>
        <w:pStyle w:val="BodyText"/>
      </w:pPr>
      <w:r>
        <w:rPr>
          <w:i w:val="0"/>
        </w:rPr>
        <w:t>Bu sürümde kullanıcı erişimi için kurum SSO’su UC-01 olarak tanımlanmıştır. Bu hedef davranıştır; mevcut prototipte SSO, gerçek giriş veya oturum yönetimi uygulanmamıştır.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 w:val="true"/>
        </w:trPr>
        <w:tc>
          <w:tcPr>
            <w:tcW w:type="dxa" w:w="3331"/>
            <w:shd w:fill="102A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Boyut</w:t>
            </w:r>
          </w:p>
        </w:tc>
        <w:tc>
          <w:tcPr>
            <w:tcW w:type="dxa" w:w="3331"/>
            <w:shd w:fill="102A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Mevcut prototip</w:t>
            </w:r>
          </w:p>
        </w:tc>
        <w:tc>
          <w:tcPr>
            <w:tcW w:type="dxa" w:w="3331"/>
            <w:shd w:fill="102A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Hedef / üretim gereksinimi</w:t>
            </w:r>
          </w:p>
        </w:tc>
      </w:tr>
      <w:tr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Kullanıcı erişimi</w:t>
            </w:r>
          </w:p>
        </w:tc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Doğrudan dashboard; demo rol seçici</w:t>
            </w:r>
          </w:p>
        </w:tc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UC-01 kurum SSO’su, güvenli oturum, aktif kullanıcı ve rol denetimi</w:t>
            </w:r>
          </w:p>
        </w:tc>
      </w:tr>
      <w:tr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İş verisi</w:t>
            </w:r>
          </w:p>
        </w:tc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Örnek kadro/personel verileri ve istemci React state</w:t>
            </w:r>
          </w:p>
        </w:tc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Yetkili kaynak, kalıcı veritabanı ve veri sahipliği kuralları</w:t>
            </w:r>
          </w:p>
        </w:tc>
      </w:tr>
      <w:tr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İş akışı</w:t>
            </w:r>
          </w:p>
        </w:tc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İstemci tarafında bekleyen/onaylanan/reddedilen talep akışı</w:t>
            </w:r>
          </w:p>
        </w:tc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Sunucu tarafında yetki, kalıcılık, eşzamanlılık ve denetim kaydı</w:t>
            </w:r>
          </w:p>
        </w:tc>
      </w:tr>
      <w:tr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Raporlama</w:t>
            </w:r>
          </w:p>
        </w:tc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Kadro görünümünü CSV olarak dışa aktarma</w:t>
            </w:r>
          </w:p>
        </w:tc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Rapor alanları, kapsam ve yetki politikasının iş birimince onayı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2. Amaç, kapsam ve varsayımlar</w:t>
      </w:r>
    </w:p>
    <w:p>
      <w:pPr>
        <w:pStyle w:val="Heading2"/>
        <w:keepNext/>
      </w:pPr>
      <w:r>
        <w:t>2.1 Amaç</w:t>
      </w:r>
    </w:p>
    <w:p>
      <w:pPr>
        <w:pStyle w:val="BodyText"/>
      </w:pPr>
      <w:r>
        <w:rPr>
          <w:i w:val="0"/>
        </w:rPr>
        <w:t>İş birimi, ürün ve geliştirme ekiplerinin aynı süreç tanımına göre çalışmasını sağlamak; aktör, gereksinim, iş kuralı, kullanım senaryosu ve kabul testi arasında iz kurulabilir bir analiz temelini oluşturmaktır.</w:t>
      </w:r>
    </w:p>
    <w:p>
      <w:pPr>
        <w:pStyle w:val="Heading2"/>
        <w:keepNext/>
      </w:pPr>
      <w:r>
        <w:t>2.2 Kapsam dahilinde</w:t>
      </w:r>
    </w:p>
    <w:p>
      <w:pPr>
        <w:pStyle w:val="ListBullet"/>
        <w:spacing w:after="60"/>
      </w:pPr>
      <w:r>
        <w:t>Kurum SSO’su ile kimlik doğrulama, güvenli uygulama oturumu ve rol bazlı başlangıç alanı.</w:t>
      </w:r>
    </w:p>
    <w:p>
      <w:pPr>
        <w:pStyle w:val="ListBullet"/>
        <w:spacing w:after="60"/>
      </w:pPr>
      <w:r>
        <w:t>Kadro kayıtlarının aranması/filtrelenmesi, görüntülenmesi, oluşturulması, güncellenmesi ve silme talebi.</w:t>
      </w:r>
    </w:p>
    <w:p>
      <w:pPr>
        <w:pStyle w:val="ListBullet"/>
        <w:spacing w:after="60"/>
      </w:pPr>
      <w:r>
        <w:t>Personel atama, bloke kadro ve derece değişikliği talepleri.</w:t>
      </w:r>
    </w:p>
    <w:p>
      <w:pPr>
        <w:pStyle w:val="ListBullet"/>
        <w:spacing w:after="60"/>
      </w:pPr>
      <w:r>
        <w:t>İK Müdürü onay kuyruğu, onay/ret kararları ve karar geçmişi.</w:t>
      </w:r>
    </w:p>
    <w:p>
      <w:pPr>
        <w:pStyle w:val="ListBullet"/>
        <w:spacing w:after="60"/>
      </w:pPr>
      <w:r>
        <w:t>Admin tarafından birim ve form seçeneklerinin yönetimi.</w:t>
      </w:r>
    </w:p>
    <w:p>
      <w:pPr>
        <w:pStyle w:val="ListBullet"/>
        <w:spacing w:after="60"/>
      </w:pPr>
      <w:r>
        <w:t>Gösterge kartları, rapor görünümü, CSV dışa aktarımı ve rol-sorumluluk matrisi.</w:t>
      </w:r>
    </w:p>
    <w:p>
      <w:pPr>
        <w:pStyle w:val="ListBullet"/>
        <w:spacing w:after="60"/>
      </w:pPr>
      <w:r>
        <w:t>İş gereksinimleri, fonksiyonel / fonksiyonel olmayan gereksinimler, kurallar ve kabul ölçütleri.</w:t>
      </w:r>
    </w:p>
    <w:p>
      <w:pPr>
        <w:pStyle w:val="Heading2"/>
        <w:keepNext/>
      </w:pPr>
      <w:r>
        <w:t>2.3 Kapsam dışı veya ayrıca kararlaştırılacak</w:t>
      </w:r>
    </w:p>
    <w:p>
      <w:pPr>
        <w:pStyle w:val="ListBullet"/>
        <w:spacing w:after="60"/>
      </w:pPr>
      <w:r>
        <w:t>Kurum IdP bağlantısı, SSO protokolü ve kimlik claim eşlemesi, MFA politikası ve uygulama hesabı/rol yaşam döngüsü tasarımı.</w:t>
      </w:r>
    </w:p>
    <w:p>
      <w:pPr>
        <w:pStyle w:val="ListBullet"/>
        <w:spacing w:after="60"/>
      </w:pPr>
      <w:r>
        <w:t>Kurumun kesin kadro mevzuatı, veri sözlüğü, organizasyon hiyerarşisi ve veri aktarım stratejisi.</w:t>
      </w:r>
    </w:p>
    <w:p>
      <w:pPr>
        <w:pStyle w:val="ListBullet"/>
        <w:spacing w:after="60"/>
      </w:pPr>
      <w:r>
        <w:t>Çok kademeli onay, vekil/delege, SLA ve bildirim kanalları.</w:t>
      </w:r>
    </w:p>
    <w:p>
      <w:pPr>
        <w:pStyle w:val="ListBullet"/>
        <w:spacing w:after="60"/>
      </w:pPr>
      <w:r>
        <w:t>Teknik veritabanı/API şeması, entegrasyon sözleşmeleri ve ayrıntılı dağıtım mimarisi.</w:t>
      </w:r>
    </w:p>
    <w:p>
      <w:pPr>
        <w:pStyle w:val="ListBullet"/>
        <w:spacing w:after="60"/>
      </w:pPr>
      <w:r>
        <w:t>Rapor ekranında hassas personel verilerinin hangi rollerce görülebileceği.</w:t>
      </w:r>
    </w:p>
    <w:p>
      <w:pPr>
        <w:pStyle w:val="Heading2"/>
        <w:keepNext/>
      </w:pPr>
      <w:r>
        <w:t>2.4 Varsayımlar</w:t>
      </w:r>
    </w:p>
    <w:p>
      <w:pPr>
        <w:pStyle w:val="ListBullet"/>
        <w:spacing w:after="60"/>
      </w:pPr>
      <w:r>
        <w:t>İK Sorumlusu operasyonel talebi oluşturur; İK Müdürü bağımsız karar verir; Admin sistem sözlüklerini yönetir.</w:t>
      </w:r>
    </w:p>
    <w:p>
      <w:pPr>
        <w:pStyle w:val="ListBullet"/>
        <w:spacing w:after="60"/>
      </w:pPr>
      <w:r>
        <w:t>Tek aşamalı onay, iş birimi farklı bir kural onaylayana kadar analiz varsayımıdır.</w:t>
      </w:r>
    </w:p>
    <w:p>
      <w:pPr>
        <w:pStyle w:val="ListBullet"/>
        <w:spacing w:after="60"/>
      </w:pPr>
      <w:r>
        <w:t>Ekstra Durum alanı isteğe bağlıdır; diğer zorunlu alanlar alan bazında iş sahibi tarafından kesinleştirilmelidir.</w:t>
      </w:r>
    </w:p>
    <w:p>
      <w:pPr>
        <w:pStyle w:val="ListBullet"/>
        <w:spacing w:after="60"/>
      </w:pPr>
      <w:r>
        <w:t>Kaldırılan parametre geçmiş kayıtlardaki değeri değiştirmez; kullanımda olan tanımın kaldırılma politikası ayrıca onaylanır.</w:t>
      </w:r>
    </w:p>
    <w:p>
      <w:pPr>
        <w:pStyle w:val="Heading1"/>
        <w:keepNext/>
      </w:pPr>
      <w:r>
        <w:t>3. Paydaşlar ve aktörler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 w:val="true"/>
        </w:trPr>
        <w:tc>
          <w:tcPr>
            <w:tcW w:type="dxa" w:w="3331"/>
            <w:shd w:fill="102A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Aktör</w:t>
            </w:r>
          </w:p>
        </w:tc>
        <w:tc>
          <w:tcPr>
            <w:tcW w:type="dxa" w:w="3331"/>
            <w:shd w:fill="102A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Hedef / sorumluluk</w:t>
            </w:r>
          </w:p>
        </w:tc>
        <w:tc>
          <w:tcPr>
            <w:tcW w:type="dxa" w:w="3331"/>
            <w:shd w:fill="102A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Prototip karşılığı</w:t>
            </w:r>
          </w:p>
        </w:tc>
      </w:tr>
      <w:tr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Sisteme erişmek isteyen kullanıcı</w:t>
            </w:r>
          </w:p>
        </w:tc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Kurumsal SSO üzerinden kimliğini doğrulamak ve yetkili uygulama rolüne erişmek</w:t>
            </w:r>
          </w:p>
        </w:tc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Gerçek SSO/giriş yok; kurum SSO’su UC-01 hedef gereksinimi</w:t>
            </w:r>
          </w:p>
        </w:tc>
      </w:tr>
      <w:tr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İK Sorumlusu</w:t>
            </w:r>
          </w:p>
        </w:tc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Kadro ve atama işlemlerini hazırlar; talepleri onaya gönderir; kendi taleplerini takip eder</w:t>
            </w:r>
          </w:p>
        </w:tc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hr-specialist</w:t>
            </w:r>
          </w:p>
        </w:tc>
      </w:tr>
      <w:tr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İK Müdürü</w:t>
            </w:r>
          </w:p>
        </w:tc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Bekleyen talepleri inceler, onaylar veya reddeder; karar geçmişini ve raporları takip eder</w:t>
            </w:r>
          </w:p>
        </w:tc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hr-manager</w:t>
            </w:r>
          </w:p>
        </w:tc>
      </w:tr>
      <w:tr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Admin / Sistem Yöneticisi</w:t>
            </w:r>
          </w:p>
        </w:tc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Kadro birimlerini ve form seçeneklerini yönetir</w:t>
            </w:r>
          </w:p>
        </w:tc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admin</w:t>
            </w:r>
          </w:p>
        </w:tc>
      </w:tr>
      <w:tr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Sistem</w:t>
            </w:r>
          </w:p>
        </w:tc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Giriş/rol doğrulama, form doğrulama, iş kuralı ve karar sonucunu uygular</w:t>
            </w:r>
          </w:p>
        </w:tc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Birçok kontrol istemci tarafı state/UI düzeyinde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4. İş süreçleri</w:t>
      </w:r>
    </w:p>
    <w:p>
      <w:pPr>
        <w:pStyle w:val="Heading2"/>
        <w:keepNext/>
      </w:pPr>
      <w:r>
        <w:t>4.1 UC-01: kurum SSO’su ile sisteme giriş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 w:val="true"/>
        </w:trPr>
        <w:tc>
          <w:tcPr>
            <w:tcW w:type="dxa" w:w="3331"/>
            <w:shd w:fill="102A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Adım</w:t>
            </w:r>
          </w:p>
        </w:tc>
        <w:tc>
          <w:tcPr>
            <w:tcW w:type="dxa" w:w="3331"/>
            <w:shd w:fill="102A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Aktör</w:t>
            </w:r>
          </w:p>
        </w:tc>
        <w:tc>
          <w:tcPr>
            <w:tcW w:type="dxa" w:w="3331"/>
            <w:shd w:fill="102A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İşlem / sonuç</w:t>
            </w:r>
          </w:p>
        </w:tc>
      </w:tr>
      <w:tr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1</w:t>
            </w:r>
          </w:p>
        </w:tc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Kullanıcı</w:t>
            </w:r>
          </w:p>
        </w:tc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Uygulamayı açar ve “Kurum hesabıyla giriş” eylemini seçer.</w:t>
            </w:r>
          </w:p>
        </w:tc>
      </w:tr>
      <w:tr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2</w:t>
            </w:r>
          </w:p>
        </w:tc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Sistem</w:t>
            </w:r>
          </w:p>
        </w:tc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IdP’den dönen SSO yanıtını doğrular; kullanıcıyı değişmez kurum kimliğiyle eşleştirir ve uygulama erişimini/rolünü kontrol eder.</w:t>
            </w:r>
          </w:p>
        </w:tc>
      </w:tr>
      <w:tr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3</w:t>
            </w:r>
          </w:p>
        </w:tc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Sistem</w:t>
            </w:r>
          </w:p>
        </w:tc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Başarılıysa güvenli oturum oluşturur, kullanıcının rolünü yükler ve yetkili iş masasına yönlendirir.</w:t>
            </w:r>
          </w:p>
        </w:tc>
      </w:tr>
      <w:tr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4</w:t>
            </w:r>
          </w:p>
        </w:tc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Sistem</w:t>
            </w:r>
          </w:p>
        </w:tc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Başarısızlıkta hesabın varlığını açığa çıkarmayan genel hata mesajı gösterir; oturum açmaz.</w:t>
            </w:r>
          </w:p>
        </w:tc>
      </w:tr>
      <w:tr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5</w:t>
            </w:r>
          </w:p>
        </w:tc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Kullanıcı</w:t>
            </w:r>
          </w:p>
        </w:tc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Çıkış yaptığında oturumu sonlandırır; korumalı alanlara erişim kaldırılır.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FF7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pPr>
              <w:spacing w:after="40"/>
            </w:pPr>
            <w:r/>
            <w:r>
              <w:rPr>
                <w:rFonts w:ascii="Aptos Display" w:hAnsi="Aptos Display"/>
                <w:b/>
                <w:color w:val="0F766E"/>
                <w:sz w:val="18"/>
              </w:rPr>
              <w:t>Geliştirme notu</w:t>
              <w:br/>
            </w:r>
            <w:r>
              <w:rPr>
                <w:rFonts w:ascii="Aptos" w:hAnsi="Aptos"/>
                <w:color w:val="243B53"/>
                <w:sz w:val="17"/>
              </w:rPr>
              <w:t>Bu akış analiz hedefidir. Bugünkü prototipte gerçek giriş yoktur; doğrudan iş masası açılır ve rol seçiciyle demo rol değiştirilebilir. Kurum parolası uygulamaya alınmamalı; SSO kodu, tokenı ve hassas claim’ler saklanmamalı veya loglanmamalıdır.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4.2 Kadro ve personel işlemleri</w:t>
      </w:r>
    </w:p>
    <w:p>
      <w:pPr>
        <w:pStyle w:val="ListNumber"/>
        <w:spacing w:after="60"/>
      </w:pPr>
      <w:r>
        <w:t>İK Sorumlusu rolündeki kullanıcı kadro oluşturma/güncelleme/silme, atama, bloke veya derece değişikliği işlemini başlatır.</w:t>
      </w:r>
    </w:p>
    <w:p>
      <w:pPr>
        <w:pStyle w:val="ListNumber"/>
        <w:spacing w:after="60"/>
      </w:pPr>
      <w:r>
        <w:t>Form zorunlu alanları ve mevcut seçenekleri kullanır; temel tip, miktar ve tutarlılık kontrolleri yapılır.</w:t>
      </w:r>
    </w:p>
    <w:p>
      <w:pPr>
        <w:pStyle w:val="ListNumber"/>
        <w:spacing w:after="60"/>
      </w:pPr>
      <w:r>
        <w:t>Geçerli talep onay kuyruğuna gönderilir; kayıt talep onaylanana kadar beklemede kalır.</w:t>
      </w:r>
    </w:p>
    <w:p>
      <w:pPr>
        <w:pStyle w:val="ListNumber"/>
        <w:spacing w:after="60"/>
      </w:pPr>
      <w:r>
        <w:t>İK Müdürü talep özeti ve ilgili bilgileri inceler. Talep sahibi kendi talebini karara bağlayamaz.</w:t>
      </w:r>
    </w:p>
    <w:p>
      <w:pPr>
        <w:pStyle w:val="ListNumber"/>
        <w:spacing w:after="60"/>
      </w:pPr>
      <w:r>
        <w:t>Onayda ilgili kadro/atama verisi güncellenir; ret halinde iş kaydı uygulanmaz, talep karar geçmişine girer.</w:t>
      </w:r>
    </w:p>
    <w:p>
      <w:pPr>
        <w:pStyle w:val="Heading2"/>
        <w:keepNext/>
      </w:pPr>
      <w:r>
        <w:t>4.3 Bloke kadro ve derece değişikliği</w:t>
      </w:r>
    </w:p>
    <w:p>
      <w:pPr>
        <w:pStyle w:val="BodyText"/>
      </w:pPr>
      <w:r>
        <w:rPr>
          <w:i w:val="0"/>
        </w:rPr>
        <w:t>Bloke talebinde boş kapasite, pozitif tam sayı, işlem tarihi ve gerekçe kontrol edilir; onay anında boş kadro miktarı tekrar doğrulanır. Derece değişikliği talebinde yeni derece mevcut dereceden farklı olmalıdır; onay anında önceki derece talep anındaki değerle karşılaştırılır. Kaynak kayıt değişmişse eski talep uygulanmaz.</w:t>
      </w:r>
    </w:p>
    <w:p>
      <w:pPr>
        <w:pStyle w:val="Heading2"/>
        <w:keepNext/>
      </w:pPr>
      <w:r>
        <w:t>4.4 Sistem parametrelerini yönetme</w:t>
      </w:r>
    </w:p>
    <w:p>
      <w:pPr>
        <w:pStyle w:val="ListNumber"/>
        <w:spacing w:after="60"/>
      </w:pPr>
      <w:r>
        <w:t>Admin Sistem Yönetimi / Sistem Parametreleri bölümünü açar.</w:t>
      </w:r>
    </w:p>
    <w:p>
      <w:pPr>
        <w:pStyle w:val="ListNumber"/>
        <w:spacing w:after="60"/>
      </w:pPr>
      <w:r>
        <w:t>Kadro birimi, kadro ünvanı, hizmet sınıfı, durum kodu veya ekstra durum listesini seçer.</w:t>
      </w:r>
    </w:p>
    <w:p>
      <w:pPr>
        <w:pStyle w:val="ListNumber"/>
        <w:spacing w:after="60"/>
      </w:pPr>
      <w:r>
        <w:t>Yeni değerin boş ya da mükerrer olmadığı kontrol edilir; durum kodu tr-TR kurallarına göre büyük harfe çevrilir.</w:t>
      </w:r>
    </w:p>
    <w:p>
      <w:pPr>
        <w:pStyle w:val="ListNumber"/>
        <w:spacing w:after="60"/>
      </w:pPr>
      <w:r>
        <w:t>Silme, seçeneği yeni formlardan kaldırır; geçmiş iş kayıtlarını otomatik olarak değiştirmez.</w:t>
      </w:r>
    </w:p>
    <w:p>
      <w:pPr>
        <w:pStyle w:val="Heading1"/>
        <w:keepNext/>
      </w:pPr>
      <w:r>
        <w:t>5. Rol ve sorumluluk matrisi (RACI)</w:t>
      </w:r>
    </w:p>
    <w:p>
      <w:pPr>
        <w:pStyle w:val="BodyText"/>
      </w:pPr>
      <w:r>
        <w:rPr>
          <w:i w:val="0"/>
        </w:rPr>
        <w:t>R: işi yürüten; A: nihai hesap veren/karar sahibi; C: danışılan; I: bilgilendirilen. Matris prototipte tanımlanan rol modelini özetler; üretim yetki politikasının iş sahibi tarafından onaylanması gerekir.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98"/>
        <w:gridCol w:w="2498"/>
        <w:gridCol w:w="2498"/>
        <w:gridCol w:w="2498"/>
      </w:tblGrid>
      <w:tr>
        <w:trPr>
          <w:tblHeader w:val="true"/>
        </w:trPr>
        <w:tc>
          <w:tcPr>
            <w:tcW w:type="dxa" w:w="2498"/>
            <w:shd w:fill="102A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Süreç / faaliyet</w:t>
            </w:r>
          </w:p>
        </w:tc>
        <w:tc>
          <w:tcPr>
            <w:tcW w:type="dxa" w:w="2498"/>
            <w:shd w:fill="102A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İK Sorumlusu</w:t>
            </w:r>
          </w:p>
        </w:tc>
        <w:tc>
          <w:tcPr>
            <w:tcW w:type="dxa" w:w="2498"/>
            <w:shd w:fill="102A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İK Müdürü</w:t>
            </w:r>
          </w:p>
        </w:tc>
        <w:tc>
          <w:tcPr>
            <w:tcW w:type="dxa" w:w="2498"/>
            <w:shd w:fill="102A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Admin</w:t>
            </w:r>
          </w:p>
        </w:tc>
      </w:tr>
      <w:tr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Yeni kadro talebi oluşturma</w:t>
            </w:r>
          </w:p>
        </w:tc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R</w:t>
            </w:r>
          </w:p>
        </w:tc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A</w:t>
            </w:r>
          </w:p>
        </w:tc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C</w:t>
            </w:r>
          </w:p>
        </w:tc>
      </w:tr>
      <w:tr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Kadro kaydını güncelleme veya silme talebi</w:t>
            </w:r>
          </w:p>
        </w:tc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R</w:t>
            </w:r>
          </w:p>
        </w:tc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A</w:t>
            </w:r>
          </w:p>
        </w:tc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C</w:t>
            </w:r>
          </w:p>
        </w:tc>
      </w:tr>
      <w:tr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Personel atama talebi oluşturma</w:t>
            </w:r>
          </w:p>
        </w:tc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R</w:t>
            </w:r>
          </w:p>
        </w:tc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A</w:t>
            </w:r>
          </w:p>
        </w:tc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I</w:t>
            </w:r>
          </w:p>
        </w:tc>
      </w:tr>
      <w:tr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Boş kadro bloke talebi</w:t>
            </w:r>
          </w:p>
        </w:tc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R</w:t>
            </w:r>
          </w:p>
        </w:tc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A</w:t>
            </w:r>
          </w:p>
        </w:tc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I</w:t>
            </w:r>
          </w:p>
        </w:tc>
      </w:tr>
      <w:tr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Kadro derece değişikliği talebi</w:t>
            </w:r>
          </w:p>
        </w:tc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R</w:t>
            </w:r>
          </w:p>
        </w:tc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A</w:t>
            </w:r>
          </w:p>
        </w:tc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I</w:t>
            </w:r>
          </w:p>
        </w:tc>
      </w:tr>
      <w:tr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Bekleyen talepleri inceleme ve karara bağlama</w:t>
            </w:r>
          </w:p>
        </w:tc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I</w:t>
            </w:r>
          </w:p>
        </w:tc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R/A</w:t>
            </w:r>
          </w:p>
        </w:tc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I</w:t>
            </w:r>
          </w:p>
        </w:tc>
      </w:tr>
      <w:tr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Kadro ve birim raporlarını takip etme</w:t>
            </w:r>
          </w:p>
        </w:tc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C</w:t>
            </w:r>
          </w:p>
        </w:tc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R</w:t>
            </w:r>
          </w:p>
        </w:tc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I</w:t>
            </w:r>
          </w:p>
        </w:tc>
      </w:tr>
      <w:tr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Birim ve form seçeneklerini yönetme</w:t>
            </w:r>
          </w:p>
        </w:tc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I</w:t>
            </w:r>
          </w:p>
        </w:tc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C</w:t>
            </w:r>
          </w:p>
        </w:tc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R/A</w:t>
            </w:r>
          </w:p>
        </w:tc>
      </w:tr>
      <w:tr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Kullanıcı hesabı ve rol ataması</w:t>
            </w:r>
          </w:p>
        </w:tc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I</w:t>
            </w:r>
          </w:p>
        </w:tc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C</w:t>
            </w:r>
          </w:p>
        </w:tc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R/A — hedef, iş sahibi onayı gerekli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6. Use case kataloğu</w:t>
      </w:r>
    </w:p>
    <w:p>
      <w:pPr>
        <w:pStyle w:val="Heading2"/>
        <w:keepNext/>
      </w:pPr>
      <w:r>
        <w:t>6.1 Kullanım Senaryosu</w:t>
      </w:r>
    </w:p>
    <w:p>
      <w:pPr>
        <w:pStyle w:val="BodyText"/>
      </w:pPr>
      <w:r>
        <w:rPr>
          <w:i w:val="0"/>
        </w:rPr>
        <w:t>UC-01, kullanıcının açık talebi doğrultusunda erişim senaryoları arasında ilk sıradadır. UC-01 uygulamada henüz bulunmadığından katalogda hedef gereksinim olarak işaretlenmiştir.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98"/>
        <w:gridCol w:w="2498"/>
        <w:gridCol w:w="2498"/>
        <w:gridCol w:w="2498"/>
      </w:tblGrid>
      <w:tr>
        <w:trPr>
          <w:tblHeader w:val="true"/>
        </w:trPr>
        <w:tc>
          <w:tcPr>
            <w:tcW w:type="dxa" w:w="2498"/>
            <w:shd w:fill="102A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ID</w:t>
            </w:r>
          </w:p>
        </w:tc>
        <w:tc>
          <w:tcPr>
            <w:tcW w:type="dxa" w:w="2498"/>
            <w:shd w:fill="102A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Kullanım senaryosu</w:t>
            </w:r>
          </w:p>
        </w:tc>
        <w:tc>
          <w:tcPr>
            <w:tcW w:type="dxa" w:w="2498"/>
            <w:shd w:fill="102A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Birincil aktör</w:t>
            </w:r>
          </w:p>
        </w:tc>
        <w:tc>
          <w:tcPr>
            <w:tcW w:type="dxa" w:w="2498"/>
            <w:shd w:fill="102A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Durum</w:t>
            </w:r>
          </w:p>
        </w:tc>
      </w:tr>
      <w:tr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UC-01</w:t>
            </w:r>
          </w:p>
        </w:tc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Kurum SSO’su ile sisteme giriş yap</w:t>
            </w:r>
          </w:p>
        </w:tc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Sisteme erişmek isteyen kullanıcı</w:t>
            </w:r>
          </w:p>
        </w:tc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Hedef — prototipte uygulanmamış</w:t>
            </w:r>
          </w:p>
        </w:tc>
      </w:tr>
      <w:tr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UC-02</w:t>
            </w:r>
          </w:p>
        </w:tc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İş masasını, kadro listesini ve detayları görüntüle</w:t>
            </w:r>
          </w:p>
        </w:tc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Yetkili kullanıcı</w:t>
            </w:r>
          </w:p>
        </w:tc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Prototip UI</w:t>
            </w:r>
          </w:p>
        </w:tc>
      </w:tr>
      <w:tr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UC-03</w:t>
            </w:r>
          </w:p>
        </w:tc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Kadro oluşturma / güncelleme / silme talebi oluştur</w:t>
            </w:r>
          </w:p>
        </w:tc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İK Sorumlusu</w:t>
            </w:r>
          </w:p>
        </w:tc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Prototip talep akışı</w:t>
            </w:r>
          </w:p>
        </w:tc>
      </w:tr>
      <w:tr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UC-04</w:t>
            </w:r>
          </w:p>
        </w:tc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Personel atama talebi oluştur</w:t>
            </w:r>
          </w:p>
        </w:tc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İK Sorumlusu</w:t>
            </w:r>
          </w:p>
        </w:tc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Prototip talep akışı</w:t>
            </w:r>
          </w:p>
        </w:tc>
      </w:tr>
      <w:tr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UC-05</w:t>
            </w:r>
          </w:p>
        </w:tc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Boş kadro bloke talebi oluştur</w:t>
            </w:r>
          </w:p>
        </w:tc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İK Sorumlusu</w:t>
            </w:r>
          </w:p>
        </w:tc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Prototip talep akışı</w:t>
            </w:r>
          </w:p>
        </w:tc>
      </w:tr>
      <w:tr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UC-06</w:t>
            </w:r>
          </w:p>
        </w:tc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Kadro derece değişikliği talebi oluştur</w:t>
            </w:r>
          </w:p>
        </w:tc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İK Sorumlusu</w:t>
            </w:r>
          </w:p>
        </w:tc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Prototip talep akışı</w:t>
            </w:r>
          </w:p>
        </w:tc>
      </w:tr>
      <w:tr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UC-07</w:t>
            </w:r>
          </w:p>
        </w:tc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Talebi onaya gönder</w:t>
            </w:r>
          </w:p>
        </w:tc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İK Sorumlusu</w:t>
            </w:r>
          </w:p>
        </w:tc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Prototip state</w:t>
            </w:r>
          </w:p>
        </w:tc>
      </w:tr>
      <w:tr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UC-08</w:t>
            </w:r>
          </w:p>
        </w:tc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Bekleyen talepleri incele</w:t>
            </w:r>
          </w:p>
        </w:tc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İK Müdürü</w:t>
            </w:r>
          </w:p>
        </w:tc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Prototip UI</w:t>
            </w:r>
          </w:p>
        </w:tc>
      </w:tr>
      <w:tr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UC-09</w:t>
            </w:r>
          </w:p>
        </w:tc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Talebi onayla veya reddet</w:t>
            </w:r>
          </w:p>
        </w:tc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İK Müdürü</w:t>
            </w:r>
          </w:p>
        </w:tc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Prototip state; sunucu denetimi yok</w:t>
            </w:r>
          </w:p>
        </w:tc>
      </w:tr>
      <w:tr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UC-10</w:t>
            </w:r>
          </w:p>
        </w:tc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Karar geçmişini görüntüle</w:t>
            </w:r>
          </w:p>
        </w:tc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İK Müdürü / ilgili yetkili</w:t>
            </w:r>
          </w:p>
        </w:tc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Prototip UI</w:t>
            </w:r>
          </w:p>
        </w:tc>
      </w:tr>
      <w:tr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UC-11</w:t>
            </w:r>
          </w:p>
        </w:tc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Raporları görüntüle ve kadro CSV'sini dışa aktar</w:t>
            </w:r>
          </w:p>
        </w:tc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Yetki kapsamı belirlenecek kullanıcı</w:t>
            </w:r>
          </w:p>
        </w:tc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CSV dışa aktarımı mevcut</w:t>
            </w:r>
          </w:p>
        </w:tc>
      </w:tr>
      <w:tr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UC-12</w:t>
            </w:r>
          </w:p>
        </w:tc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Yetki rol matrisini görüntüle</w:t>
            </w:r>
          </w:p>
        </w:tc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Yetkili kullanıcı</w:t>
            </w:r>
          </w:p>
        </w:tc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Prototip UI</w:t>
            </w:r>
          </w:p>
        </w:tc>
      </w:tr>
      <w:tr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UC-13</w:t>
            </w:r>
          </w:p>
        </w:tc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Sistem parametrelerini yönet</w:t>
            </w:r>
          </w:p>
        </w:tc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Admin</w:t>
            </w:r>
          </w:p>
        </w:tc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Prototip UI/state</w:t>
            </w:r>
          </w:p>
        </w:tc>
      </w:tr>
      <w:tr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UC-14</w:t>
            </w:r>
          </w:p>
        </w:tc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Kadro birimlerini yönet</w:t>
            </w:r>
          </w:p>
        </w:tc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Admin</w:t>
            </w:r>
          </w:p>
        </w:tc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Prototip UI/state</w:t>
            </w:r>
          </w:p>
        </w:tc>
      </w:tr>
      <w:tr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UC-15</w:t>
            </w:r>
          </w:p>
        </w:tc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Ünvan, hizmet sınıfı ve durum kodlarını yönet</w:t>
            </w:r>
          </w:p>
        </w:tc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Admin</w:t>
            </w:r>
          </w:p>
        </w:tc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Prototip UI/state</w:t>
            </w:r>
          </w:p>
        </w:tc>
      </w:tr>
      <w:tr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UC-16</w:t>
            </w:r>
          </w:p>
        </w:tc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Ekstra Durum seçeneklerini yönet</w:t>
            </w:r>
          </w:p>
        </w:tc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Admin</w:t>
            </w:r>
          </w:p>
        </w:tc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Prototip UI/state</w:t>
            </w:r>
          </w:p>
        </w:tc>
      </w:tr>
      <w:tr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UC-17</w:t>
            </w:r>
          </w:p>
        </w:tc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Role özel iş masasını kullan</w:t>
            </w:r>
          </w:p>
        </w:tc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İK Sorumlusu / İK Müdürü / Admin</w:t>
            </w:r>
          </w:p>
        </w:tc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Prototip UI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6.2 İş Akışı ve Kullanım Senaryosu Detayları</w:t>
      </w:r>
    </w:p>
    <w:p>
      <w:pPr>
        <w:pStyle w:val="Heading3"/>
        <w:keepNext/>
      </w:pPr>
      <w:r>
        <w:t>UC-01 — Kurum SSO’su ile sisteme giriş yap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4997"/>
            <w:shd w:fill="102A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Alan</w:t>
            </w:r>
          </w:p>
        </w:tc>
        <w:tc>
          <w:tcPr>
            <w:tcW w:type="dxa" w:w="4997"/>
            <w:shd w:fill="102A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Tanım</w:t>
            </w:r>
          </w:p>
        </w:tc>
      </w:tr>
      <w:tr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Birincil aktör</w:t>
            </w:r>
          </w:p>
        </w:tc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Sisteme erişmek isteyen kayıtlı kullanıcı</w:t>
            </w:r>
          </w:p>
        </w:tc>
      </w:tr>
      <w:tr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Ön koşullar</w:t>
            </w:r>
          </w:p>
        </w:tc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Kurum IdP’si ve entegrasyon yapılandırılmıştır; kullanıcının etkin uygulama erişimi ve atanmış rolü vardır. Uygulamada yerel parola saklanmaz.</w:t>
            </w:r>
          </w:p>
        </w:tc>
      </w:tr>
      <w:tr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Başlatıcı</w:t>
            </w:r>
          </w:p>
        </w:tc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Kullanıcı korumalı İK uygulamasına erişmek ister.</w:t>
            </w:r>
          </w:p>
        </w:tc>
      </w:tr>
      <w:tr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Temel akış</w:t>
            </w:r>
          </w:p>
        </w:tc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1. Kullanıcı uygulamada “Kurum hesabıyla giriş” eylemini seçer.</w:t>
              <w:br/>
              <w:t>2. Sistem, kararlaştırılan SSO protokolüyle kullanıcıyı kurum kimlik sağlayıcısına yönlendirir.</w:t>
              <w:br/>
              <w:t>3. Kimlik sağlayıcı kullanıcıyı kendi politikalarına göre doğrular; MFA uygulanması kurum politikasına bağlıdır.</w:t>
              <w:br/>
              <w:t>4. Kimlik sağlayıcı yanıtı uygulamaya döner; sistem imza, issuer/audience, istek korelasyonu ve zaman/geçerlilik koşullarını seçilen protokole göre doğrular.</w:t>
              <w:br/>
              <w:t>5. Sistem değişmez kurum kullanıcı kimliğini etkin uygulama hesabı ve atanmış rolle eşleştirir.</w:t>
              <w:br/>
              <w:t>6. Başarılı eşlemede güvenli uygulama oturumu açılır ve yetkili iş masasına yönlendirilir.</w:t>
              <w:br/>
              <w:t>7. Çıkışta uygulama oturumu iptal edilir; IdP’den çıkış ve oturum süreleri onaylanacak politikaya göre yürütülür.</w:t>
            </w:r>
          </w:p>
        </w:tc>
      </w:tr>
      <w:tr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Alternatif / hata akışları</w:t>
            </w:r>
          </w:p>
        </w:tc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Kullanıcı SSO’yu iptal ederse, yanıt geçersiz/süresi dolmuşsa, kimlik eşleşmezse veya uygulama rolü yoksa oturum açılmaz; hassas kimlik/hesap ayrıntısını açığa çıkarmayan hata verilir. Giriş reddedilir; rol seçiciyle üretim erişimi sağlanamaz. IdP erişimi yokken geri dönüş davranışı ayrıca kararlaştırılır.</w:t>
            </w:r>
          </w:p>
        </w:tc>
      </w:tr>
      <w:tr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Son koşul</w:t>
            </w:r>
          </w:p>
        </w:tc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Kimliği doğrulanmış kullanıcı yalnızca kendisine ait rol/izinlerle uygulamaya erişir; prototipte bu sonuç henüz gerçek login olarak uygulanmamıştır.</w:t>
            </w:r>
          </w:p>
        </w:tc>
      </w:tr>
      <w:tr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İlgili gereksinimler</w:t>
            </w:r>
          </w:p>
        </w:tc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FR-19, NFR-01, NFR-02, BRL-08, AC-09</w:t>
            </w:r>
          </w:p>
        </w:tc>
      </w:tr>
    </w:tbl>
    <w:p>
      <w:pPr>
        <w:spacing w:after="20"/>
      </w:pPr>
    </w:p>
    <w:p>
      <w:pPr>
        <w:pStyle w:val="Heading3"/>
        <w:keepNext/>
      </w:pPr>
      <w:r>
        <w:t>UC-02 — İş masasını ve kadro kayıtlarını görüntüle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4997"/>
            <w:shd w:fill="102A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Alan</w:t>
            </w:r>
          </w:p>
        </w:tc>
        <w:tc>
          <w:tcPr>
            <w:tcW w:type="dxa" w:w="4997"/>
            <w:shd w:fill="102A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Tanım</w:t>
            </w:r>
          </w:p>
        </w:tc>
      </w:tr>
      <w:tr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Birincil aktör</w:t>
            </w:r>
          </w:p>
        </w:tc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Uygun rolü olan kullanıcı</w:t>
            </w:r>
          </w:p>
        </w:tc>
      </w:tr>
      <w:tr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Ön koşullar</w:t>
            </w:r>
          </w:p>
        </w:tc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Demo prototipte rol seçilidir; üretimde UC-01 ile oturum açılmış olmalıdır.</w:t>
            </w:r>
          </w:p>
        </w:tc>
      </w:tr>
      <w:tr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Başlatıcı</w:t>
            </w:r>
          </w:p>
        </w:tc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Kullanıcı mevcut iş yükünü veya bir kadro kaydını inceler.</w:t>
            </w:r>
          </w:p>
        </w:tc>
      </w:tr>
      <w:tr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Temel akış</w:t>
            </w:r>
          </w:p>
        </w:tc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1. Kullanıcı role özel İş Masası veya Kadro Yönetimi bölümünü açar.</w:t>
              <w:br/>
              <w:t>2. Sistem özet kartlarını, kadro listesini ve mevcut filtre/arama kontrollerini gösterir.</w:t>
              <w:br/>
              <w:t>3. Kullanıcı bir kayıt seçerek detaylarını inceler.</w:t>
            </w:r>
          </w:p>
        </w:tc>
      </w:tr>
      <w:tr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Alternatif / hata akışları</w:t>
            </w:r>
          </w:p>
        </w:tc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Kayıt bulunmazsa boş durum mesajı gösterilir. Yetki dışı veri üretimde sunucu tarafından engellenmelidir.</w:t>
            </w:r>
          </w:p>
        </w:tc>
      </w:tr>
      <w:tr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Son koşul</w:t>
            </w:r>
          </w:p>
        </w:tc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Kadro bilgisi görüntülenir; veri değişmez.</w:t>
            </w:r>
          </w:p>
        </w:tc>
      </w:tr>
      <w:tr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İlgili gereksinimler</w:t>
            </w:r>
          </w:p>
        </w:tc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FR-01, FR-20</w:t>
            </w:r>
          </w:p>
        </w:tc>
      </w:tr>
    </w:tbl>
    <w:p>
      <w:pPr>
        <w:spacing w:after="20"/>
      </w:pPr>
    </w:p>
    <w:p>
      <w:pPr>
        <w:pStyle w:val="Heading3"/>
        <w:keepNext/>
      </w:pPr>
      <w:r>
        <w:t>UC-03 — Kadro talebi oluştur veya güncelle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4997"/>
            <w:shd w:fill="102A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Alan</w:t>
            </w:r>
          </w:p>
        </w:tc>
        <w:tc>
          <w:tcPr>
            <w:tcW w:type="dxa" w:w="4997"/>
            <w:shd w:fill="102A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Tanım</w:t>
            </w:r>
          </w:p>
        </w:tc>
      </w:tr>
      <w:tr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Birincil aktör</w:t>
            </w:r>
          </w:p>
        </w:tc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İK Sorumlusu</w:t>
            </w:r>
          </w:p>
        </w:tc>
      </w:tr>
      <w:tr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Ön koşullar</w:t>
            </w:r>
          </w:p>
        </w:tc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Uygun rol ve mevcut birim/ünvan/hizmet sınıfı/durum kodu tanımları.</w:t>
            </w:r>
          </w:p>
        </w:tc>
      </w:tr>
      <w:tr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Başlatıcı</w:t>
            </w:r>
          </w:p>
        </w:tc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Yeni kadro ihtiyacı veya kayıt değişikliği oluşur.</w:t>
            </w:r>
          </w:p>
        </w:tc>
      </w:tr>
      <w:tr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Temel akış</w:t>
            </w:r>
          </w:p>
        </w:tc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1. Kullanıcı yeni kadro formunu açar veya var olan kaydı düzenlemeye alır.</w:t>
              <w:br/>
              <w:t>2. Birim, ünvan, hizmet sınıfı, derece, onay tarihi, boş/dolu sayıları ve durum kodunu girer/seçer.</w:t>
              <w:br/>
              <w:t>3. Sistem zorunlu alanları ve miktar biçimlerini denetler; durum kodunu kaydederken normalize eder.</w:t>
              <w:br/>
              <w:t>4. Talep onaya gönderilir ve İK Müdürü kuyruğunda bekler.</w:t>
            </w:r>
          </w:p>
        </w:tc>
      </w:tr>
      <w:tr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Alternatif / hata akışları</w:t>
            </w:r>
          </w:p>
        </w:tc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Eksik/geçersiz alan gönderimi engeller. İK Sorumlusu dışındaki rol talep oluşturamaz. Onay öncesinde asıl kadro kaydı değiştirilmez.</w:t>
            </w:r>
          </w:p>
        </w:tc>
      </w:tr>
      <w:tr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Son koşul</w:t>
            </w:r>
          </w:p>
        </w:tc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Bekleyen kadro talebi oluşur; onayda ilgili kayıt uygulanır.</w:t>
            </w:r>
          </w:p>
        </w:tc>
      </w:tr>
      <w:tr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İlgili gereksinimler</w:t>
            </w:r>
          </w:p>
        </w:tc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FR-02, FR-03, FR-06, FR-12</w:t>
            </w:r>
          </w:p>
        </w:tc>
      </w:tr>
    </w:tbl>
    <w:p>
      <w:pPr>
        <w:spacing w:after="20"/>
      </w:pPr>
    </w:p>
    <w:p>
      <w:pPr>
        <w:pStyle w:val="Heading3"/>
        <w:keepNext/>
      </w:pPr>
      <w:r>
        <w:t>UC-04 — Personel atama talebi oluştur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4997"/>
            <w:shd w:fill="102A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Alan</w:t>
            </w:r>
          </w:p>
        </w:tc>
        <w:tc>
          <w:tcPr>
            <w:tcW w:type="dxa" w:w="4997"/>
            <w:shd w:fill="102A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Tanım</w:t>
            </w:r>
          </w:p>
        </w:tc>
      </w:tr>
      <w:tr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Birincil aktör</w:t>
            </w:r>
          </w:p>
        </w:tc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İK Sorumlusu</w:t>
            </w:r>
          </w:p>
        </w:tc>
      </w:tr>
      <w:tr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Ön koşullar</w:t>
            </w:r>
          </w:p>
        </w:tc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Atanacak personel bilgisi ve kullanılabilir boş kapasitesi olan kadro.</w:t>
            </w:r>
          </w:p>
        </w:tc>
      </w:tr>
      <w:tr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Başlatıcı</w:t>
            </w:r>
          </w:p>
        </w:tc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Bir personelin kadroya atanması gerekir.</w:t>
            </w:r>
          </w:p>
        </w:tc>
      </w:tr>
      <w:tr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Temel akış</w:t>
            </w:r>
          </w:p>
        </w:tc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1. Kullanıcı boş kadroyu ve personel bilgilerini seçer/girer.</w:t>
              <w:br/>
              <w:t>2. Atama türü, atama tarihi, atama numarası ve varsa notları girer.</w:t>
              <w:br/>
              <w:t>3. Ekstra Durum alanı isteğe bağlı olarak seçilir.</w:t>
              <w:br/>
              <w:t>4. Talep onaya gönderilir; İK Müdürü kararını bekler.</w:t>
            </w:r>
          </w:p>
        </w:tc>
      </w:tr>
      <w:tr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Alternatif / hata akışları</w:t>
            </w:r>
          </w:p>
        </w:tc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Zorunlu alanlar eksikse gönderim yapılmaz. Onay anında boş kapasite kalmamışsa işlem uygulanmaz; atama alanları gerçek personel kaynağı entegrasyonu öncesi teyit edilmelidir.</w:t>
            </w:r>
          </w:p>
        </w:tc>
      </w:tr>
      <w:tr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Son koşul</w:t>
            </w:r>
          </w:p>
        </w:tc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Onaylanmış atama ilgili kadronun doluluk bilgisini günceller.</w:t>
            </w:r>
          </w:p>
        </w:tc>
      </w:tr>
      <w:tr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İlgili gereksinimler</w:t>
            </w:r>
          </w:p>
        </w:tc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FR-04, FR-05, FR-12, BRL-06</w:t>
            </w:r>
          </w:p>
        </w:tc>
      </w:tr>
    </w:tbl>
    <w:p>
      <w:pPr>
        <w:spacing w:after="20"/>
      </w:pPr>
    </w:p>
    <w:p>
      <w:pPr>
        <w:pStyle w:val="Heading3"/>
        <w:keepNext/>
      </w:pPr>
      <w:r>
        <w:t>UC-05 — Boş kadro bloke talebi oluştur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4997"/>
            <w:shd w:fill="102A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Alan</w:t>
            </w:r>
          </w:p>
        </w:tc>
        <w:tc>
          <w:tcPr>
            <w:tcW w:type="dxa" w:w="4997"/>
            <w:shd w:fill="102A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Tanım</w:t>
            </w:r>
          </w:p>
        </w:tc>
      </w:tr>
      <w:tr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Birincil aktör</w:t>
            </w:r>
          </w:p>
        </w:tc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İK Sorumlusu</w:t>
            </w:r>
          </w:p>
        </w:tc>
      </w:tr>
      <w:tr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Ön koşullar</w:t>
            </w:r>
          </w:p>
        </w:tc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Boş kapasitesi bulunan kadro.</w:t>
            </w:r>
          </w:p>
        </w:tc>
      </w:tr>
      <w:tr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Başlatıcı</w:t>
            </w:r>
          </w:p>
        </w:tc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Bir veya daha fazla boş kadronun geçici olarak kullanım dışı tutulması gerekir.</w:t>
            </w:r>
          </w:p>
        </w:tc>
      </w:tr>
      <w:tr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Temel akış</w:t>
            </w:r>
          </w:p>
        </w:tc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1. Kullanıcı kadroyu ve bloke edilecek miktarı seçer.</w:t>
              <w:br/>
              <w:t>2. İşlem tarihi, gerekçe ve isteğe bağlı açıklamayı girer.</w:t>
              <w:br/>
              <w:t>3. Sistem sayının pozitif tam sayı olduğunu ve mevcut boş kapasiteyi aşmadığını denetler.</w:t>
              <w:br/>
              <w:t>4. Talep onaya gönderilir.</w:t>
            </w:r>
          </w:p>
        </w:tc>
      </w:tr>
      <w:tr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Alternatif / hata akışları</w:t>
            </w:r>
          </w:p>
        </w:tc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Geçersiz miktar, eksik tarih/gerekçe veya yetersiz kapasitede talep oluşturulmaz; onayda kapasite yeniden doğrulanır.</w:t>
            </w:r>
          </w:p>
        </w:tc>
      </w:tr>
      <w:tr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Son koşul</w:t>
            </w:r>
          </w:p>
        </w:tc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Onayda boş kapasite düşürülür ve bloke kaydı oluşturulur.</w:t>
            </w:r>
          </w:p>
        </w:tc>
      </w:tr>
      <w:tr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İlgili gereksinimler</w:t>
            </w:r>
          </w:p>
        </w:tc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FR-02, FR-12, FR-13</w:t>
            </w:r>
          </w:p>
        </w:tc>
      </w:tr>
    </w:tbl>
    <w:p>
      <w:pPr>
        <w:spacing w:after="20"/>
      </w:pPr>
    </w:p>
    <w:p>
      <w:pPr>
        <w:pStyle w:val="Heading3"/>
        <w:keepNext/>
      </w:pPr>
      <w:r>
        <w:t>UC-06 — Kadro derece değişikliği talebi oluştur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4997"/>
            <w:shd w:fill="102A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Alan</w:t>
            </w:r>
          </w:p>
        </w:tc>
        <w:tc>
          <w:tcPr>
            <w:tcW w:type="dxa" w:w="4997"/>
            <w:shd w:fill="102A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Tanım</w:t>
            </w:r>
          </w:p>
        </w:tc>
      </w:tr>
      <w:tr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Birincil aktör</w:t>
            </w:r>
          </w:p>
        </w:tc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İK Sorumlusu</w:t>
            </w:r>
          </w:p>
        </w:tc>
      </w:tr>
      <w:tr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Ön koşullar</w:t>
            </w:r>
          </w:p>
        </w:tc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Düzenlenebilir kadro kaydı ve geçerli derece seçenekleri.</w:t>
            </w:r>
          </w:p>
        </w:tc>
      </w:tr>
      <w:tr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Başlatıcı</w:t>
            </w:r>
          </w:p>
        </w:tc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Bir kadronun derecesinin değişmesi gerekir.</w:t>
            </w:r>
          </w:p>
        </w:tc>
      </w:tr>
      <w:tr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Temel akış</w:t>
            </w:r>
          </w:p>
        </w:tc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1. Kullanıcı kadroyu ve mevcut dereceyi görüntüler.</w:t>
              <w:br/>
              <w:t>2. Mevcut dereceden farklı yeni dereceyi seçer.</w:t>
              <w:br/>
              <w:t>3. Talebi onaya gönderir.</w:t>
            </w:r>
          </w:p>
        </w:tc>
      </w:tr>
      <w:tr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Alternatif / hata akışları</w:t>
            </w:r>
          </w:p>
        </w:tc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Yeni derece mevcut dereceyle aynıysa talep reddedilir. Onay anında mevcut derece değişmişse eski talep uygulanmaz.</w:t>
            </w:r>
          </w:p>
        </w:tc>
      </w:tr>
      <w:tr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Son koşul</w:t>
            </w:r>
          </w:p>
        </w:tc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Onayda derece güncellenir; talep geçmişi kararı saklar.</w:t>
            </w:r>
          </w:p>
        </w:tc>
      </w:tr>
      <w:tr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İlgili gereksinimler</w:t>
            </w:r>
          </w:p>
        </w:tc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FR-02, FR-12, FR-13, BRL-07</w:t>
            </w:r>
          </w:p>
        </w:tc>
      </w:tr>
    </w:tbl>
    <w:p>
      <w:pPr>
        <w:spacing w:after="20"/>
      </w:pPr>
    </w:p>
    <w:p>
      <w:pPr>
        <w:pStyle w:val="Heading3"/>
        <w:keepNext/>
      </w:pPr>
      <w:r>
        <w:t>UC-07 — Talebi onaya gönder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4997"/>
            <w:shd w:fill="102A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Alan</w:t>
            </w:r>
          </w:p>
        </w:tc>
        <w:tc>
          <w:tcPr>
            <w:tcW w:type="dxa" w:w="4997"/>
            <w:shd w:fill="102A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Tanım</w:t>
            </w:r>
          </w:p>
        </w:tc>
      </w:tr>
      <w:tr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Birincil aktör</w:t>
            </w:r>
          </w:p>
        </w:tc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İK Sorumlusu</w:t>
            </w:r>
          </w:p>
        </w:tc>
      </w:tr>
      <w:tr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Ön koşullar</w:t>
            </w:r>
          </w:p>
        </w:tc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Form doğrulamaları başarılıdır ve kullanıcı talep oluşturma yetkisine sahiptir.</w:t>
            </w:r>
          </w:p>
        </w:tc>
      </w:tr>
      <w:tr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Başlatıcı</w:t>
            </w:r>
          </w:p>
        </w:tc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Kullanıcı taslağı tamamlar.</w:t>
            </w:r>
          </w:p>
        </w:tc>
      </w:tr>
      <w:tr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Temel akış</w:t>
            </w:r>
          </w:p>
        </w:tc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1. Sistem gönderenin rolünü kontrol eder.</w:t>
              <w:br/>
              <w:t>2. Talep türü ve içerik özeti oluşturulur.</w:t>
              <w:br/>
              <w:t>3. Talep bekleyen duruma alınır ve onay kuyruğunda görünür.</w:t>
            </w:r>
          </w:p>
        </w:tc>
      </w:tr>
      <w:tr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Alternatif / hata akışları</w:t>
            </w:r>
          </w:p>
        </w:tc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Yetkisiz rol veya geçersiz içerik gönderimi engellenir. Üretimde tekrar gönderimlerde idempotency ve çakışma yönetimi gerekir.</w:t>
            </w:r>
          </w:p>
        </w:tc>
      </w:tr>
      <w:tr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Son koşul</w:t>
            </w:r>
          </w:p>
        </w:tc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Yeni ve takip edilebilir bir bekleyen talep oluşur.</w:t>
            </w:r>
          </w:p>
        </w:tc>
      </w:tr>
      <w:tr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İlgili gereksinimler</w:t>
            </w:r>
          </w:p>
        </w:tc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FR-06, FR-12, NFR-03</w:t>
            </w:r>
          </w:p>
        </w:tc>
      </w:tr>
    </w:tbl>
    <w:p>
      <w:pPr>
        <w:spacing w:after="20"/>
      </w:pPr>
    </w:p>
    <w:p>
      <w:pPr>
        <w:pStyle w:val="Heading3"/>
        <w:keepNext/>
      </w:pPr>
      <w:r>
        <w:t>UC-08 / UC-09 — Bekleyen talebi incele, onayla veya reddet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4997"/>
            <w:shd w:fill="102A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Alan</w:t>
            </w:r>
          </w:p>
        </w:tc>
        <w:tc>
          <w:tcPr>
            <w:tcW w:type="dxa" w:w="4997"/>
            <w:shd w:fill="102A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Tanım</w:t>
            </w:r>
          </w:p>
        </w:tc>
      </w:tr>
      <w:tr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Birincil aktör</w:t>
            </w:r>
          </w:p>
        </w:tc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İK Müdürü</w:t>
            </w:r>
          </w:p>
        </w:tc>
      </w:tr>
      <w:tr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Ön koşullar</w:t>
            </w:r>
          </w:p>
        </w:tc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Karar bekleyen talep ve gönderenden farklı karar sahibi.</w:t>
            </w:r>
          </w:p>
        </w:tc>
      </w:tr>
      <w:tr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Başlatıcı</w:t>
            </w:r>
          </w:p>
        </w:tc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İK Müdürü onay merkezini açar.</w:t>
            </w:r>
          </w:p>
        </w:tc>
      </w:tr>
      <w:tr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Temel akış</w:t>
            </w:r>
          </w:p>
        </w:tc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1. Sistem bekleyen talepleri, özet ve gönderici bilgileriyle listeler.</w:t>
              <w:br/>
              <w:t>2. İK Müdürü talebi inceler ve Onayla veya Reddet eylemini seçer.</w:t>
              <w:br/>
              <w:t>3. Onayda ilgili kadro/atama/bloke/derece işlemi güncel kaynak veriyle tekrar doğrulanır ve uygulanır.</w:t>
              <w:br/>
              <w:t>4. Ret halinde iş verisi uygulanmadan talep reddedildi olarak işaretlenir.</w:t>
              <w:br/>
              <w:t>5. Sistem karar veren ve karar zamanını saklayıp karar geçmişinde gösterir.</w:t>
            </w:r>
          </w:p>
        </w:tc>
      </w:tr>
      <w:tr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Alternatif / hata akışları</w:t>
            </w:r>
          </w:p>
        </w:tc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Talep artık beklemiyorsa, gönderenle karar sahibi aynıysa veya kaynak veri ön koşulları değişmişse karar uygulanmaz. Ret gerekçesinin zorunluluğu açık karardır.</w:t>
            </w:r>
          </w:p>
        </w:tc>
      </w:tr>
      <w:tr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Son koşul</w:t>
            </w:r>
          </w:p>
        </w:tc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Talep sonuçlanır ve karar geçmişinde görünür.</w:t>
            </w:r>
          </w:p>
        </w:tc>
      </w:tr>
      <w:tr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İlgili gereksinimler</w:t>
            </w:r>
          </w:p>
        </w:tc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FR-07, FR-10, FR-11, FR-12, AC-06</w:t>
            </w:r>
          </w:p>
        </w:tc>
      </w:tr>
    </w:tbl>
    <w:p>
      <w:pPr>
        <w:spacing w:after="20"/>
      </w:pPr>
    </w:p>
    <w:p>
      <w:pPr>
        <w:pStyle w:val="Heading3"/>
        <w:keepNext/>
      </w:pPr>
      <w:r>
        <w:t>UC-10 / UC-11 — Karar geçmişi ve raporları görüntüle/dışa aktar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4997"/>
            <w:shd w:fill="102A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Alan</w:t>
            </w:r>
          </w:p>
        </w:tc>
        <w:tc>
          <w:tcPr>
            <w:tcW w:type="dxa" w:w="4997"/>
            <w:shd w:fill="102A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Tanım</w:t>
            </w:r>
          </w:p>
        </w:tc>
      </w:tr>
      <w:tr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Birincil aktör</w:t>
            </w:r>
          </w:p>
        </w:tc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İş birimince yetkili görülen kullanıcı</w:t>
            </w:r>
          </w:p>
        </w:tc>
      </w:tr>
      <w:tr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Ön koşullar</w:t>
            </w:r>
          </w:p>
        </w:tc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Kullanıcı oturum açmış ve rapor kapsamına yetkili olmalıdır.</w:t>
            </w:r>
          </w:p>
        </w:tc>
      </w:tr>
      <w:tr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Başlatıcı</w:t>
            </w:r>
          </w:p>
        </w:tc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Kullanıcı iş sonuçlarını izlemek veya kadro raporu almak ister.</w:t>
            </w:r>
          </w:p>
        </w:tc>
      </w:tr>
      <w:tr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Temel akış</w:t>
            </w:r>
          </w:p>
        </w:tc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1. Kullanıcı Raporlar veya Onay Merkezi karar geçmişi alanını açar.</w:t>
              <w:br/>
              <w:t>2. Sistem izin verilen kadro metriklerini ve karar kayıtlarını gösterir.</w:t>
              <w:br/>
              <w:t>3. Kullanıcı dışa aktarımı seçerse mevcut kadro alanlarından UTF-8 CSV dosyası indirilir.</w:t>
            </w:r>
          </w:p>
        </w:tc>
      </w:tr>
      <w:tr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Alternatif / hata akışları</w:t>
            </w:r>
          </w:p>
        </w:tc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Kayıt yoksa boş durum gösterilir. Hassas personel alanları ve rapor rol kapsamı iş sahibi onayı olmadan genişletilmez.</w:t>
            </w:r>
          </w:p>
        </w:tc>
      </w:tr>
      <w:tr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Son koşul</w:t>
            </w:r>
          </w:p>
        </w:tc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Rapor görüntülenir veya kadro raporu indirilir.</w:t>
            </w:r>
          </w:p>
        </w:tc>
      </w:tr>
      <w:tr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İlgili gereksinimler</w:t>
            </w:r>
          </w:p>
        </w:tc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FR-11, FR-18, FR-21, NFR-07</w:t>
            </w:r>
          </w:p>
        </w:tc>
      </w:tr>
    </w:tbl>
    <w:p>
      <w:pPr>
        <w:spacing w:after="20"/>
      </w:pPr>
    </w:p>
    <w:p>
      <w:pPr>
        <w:pStyle w:val="Heading3"/>
        <w:keepNext/>
      </w:pPr>
      <w:r>
        <w:t>UC-13–UC-16 — Sistem parametrelerini yönet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4997"/>
            <w:shd w:fill="102A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Alan</w:t>
            </w:r>
          </w:p>
        </w:tc>
        <w:tc>
          <w:tcPr>
            <w:tcW w:type="dxa" w:w="4997"/>
            <w:shd w:fill="102A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Tanım</w:t>
            </w:r>
          </w:p>
        </w:tc>
      </w:tr>
      <w:tr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Birincil aktör</w:t>
            </w:r>
          </w:p>
        </w:tc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Admin</w:t>
            </w:r>
          </w:p>
        </w:tc>
      </w:tr>
      <w:tr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Ön koşullar</w:t>
            </w:r>
          </w:p>
        </w:tc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Admin rolü; yönetilecek listede mevcut tanımlar.</w:t>
            </w:r>
          </w:p>
        </w:tc>
      </w:tr>
      <w:tr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Başlatıcı</w:t>
            </w:r>
          </w:p>
        </w:tc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Birim ya da form seçeneği değişikliği gerekir.</w:t>
            </w:r>
          </w:p>
        </w:tc>
      </w:tr>
      <w:tr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Temel akış</w:t>
            </w:r>
          </w:p>
        </w:tc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1. Admin Sistem Parametreleri bölümünü açar.</w:t>
              <w:br/>
              <w:t>2. Kadro birimi, ünvan, hizmet sınıfı, durum kodu veya Ekstra Durum listesini seçer.</w:t>
              <w:br/>
              <w:t>3. Değer eklerken boşluklar normalize edilir; boş ve listede mükerrer değer reddedilir.</w:t>
              <w:br/>
              <w:t>4. Silme seçeneği sonraki form kullanımlarından çıkarır; geçmiş kayıtları değiştirmez.</w:t>
            </w:r>
          </w:p>
        </w:tc>
      </w:tr>
      <w:tr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Alternatif / hata akışları</w:t>
            </w:r>
          </w:p>
        </w:tc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Yetkisiz rol işlem yapamaz. Kullanımda olan referanslar için engelleme/arsiv politikası kesinleştirilmelidir. Değişiklikler prototipte kalıcı değildir.</w:t>
            </w:r>
          </w:p>
        </w:tc>
      </w:tr>
      <w:tr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Son koşul</w:t>
            </w:r>
          </w:p>
        </w:tc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Seçenek listesi geçerli oturumdaki formlara yansır; üretimde kalıcılık ve denetim kaydı gerekir.</w:t>
            </w:r>
          </w:p>
        </w:tc>
      </w:tr>
      <w:tr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İlgili gereksinimler</w:t>
            </w:r>
          </w:p>
        </w:tc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FR-08, FR-09, FR-14, FR-15, FR-16, FR-17, FR-18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6.3 Fonksiyonel Gereksinimler</w:t>
      </w:r>
    </w:p>
    <w:p>
      <w:pPr>
        <w:pStyle w:val="BodyText"/>
      </w:pPr>
      <w:r>
        <w:rPr>
          <w:i w:val="0"/>
        </w:rPr>
        <w:t>Öncelik: Must = zorunlu; Should = önemli; Could = isteğe bağlı. Durum, prototipte görülen davranış ile üretim açığını birbirinden ayırır.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98"/>
        <w:gridCol w:w="2498"/>
        <w:gridCol w:w="2498"/>
        <w:gridCol w:w="2498"/>
      </w:tblGrid>
      <w:tr>
        <w:trPr>
          <w:tblHeader w:val="true"/>
        </w:trPr>
        <w:tc>
          <w:tcPr>
            <w:tcW w:type="dxa" w:w="2498"/>
            <w:shd w:fill="102A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ID</w:t>
            </w:r>
          </w:p>
        </w:tc>
        <w:tc>
          <w:tcPr>
            <w:tcW w:type="dxa" w:w="2498"/>
            <w:shd w:fill="102A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Gereksinim</w:t>
            </w:r>
          </w:p>
        </w:tc>
        <w:tc>
          <w:tcPr>
            <w:tcW w:type="dxa" w:w="2498"/>
            <w:shd w:fill="102A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Öncelik</w:t>
            </w:r>
          </w:p>
        </w:tc>
        <w:tc>
          <w:tcPr>
            <w:tcW w:type="dxa" w:w="2498"/>
            <w:shd w:fill="102A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Durum / not</w:t>
            </w:r>
          </w:p>
        </w:tc>
      </w:tr>
      <w:tr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FR-01</w:t>
            </w:r>
          </w:p>
        </w:tc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Kullanıcı yetki kapsamındaki kadro listesini ve detayını görüntüleyebilmelidir.</w:t>
            </w:r>
          </w:p>
        </w:tc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Must</w:t>
            </w:r>
          </w:p>
        </w:tc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Prototip UI</w:t>
            </w:r>
          </w:p>
        </w:tc>
      </w:tr>
      <w:tr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FR-02</w:t>
            </w:r>
          </w:p>
        </w:tc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İK Sorumlusu kadro oluşturma, güncelleme ve silme talebi oluşturabilmelidir.</w:t>
            </w:r>
          </w:p>
        </w:tc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Must</w:t>
            </w:r>
          </w:p>
        </w:tc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İstemci state talep akışı</w:t>
            </w:r>
          </w:p>
        </w:tc>
      </w:tr>
      <w:tr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FR-03</w:t>
            </w:r>
          </w:p>
        </w:tc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Kadro ünvanı, hizmet sınıfı, derece ve durum kodu alanları kontrollü seçenekleri kullanmalıdır.</w:t>
            </w:r>
          </w:p>
        </w:tc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Must</w:t>
            </w:r>
          </w:p>
        </w:tc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UI mevcut; bazı listeler yönetilebilir</w:t>
            </w:r>
          </w:p>
        </w:tc>
      </w:tr>
      <w:tr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FR-04</w:t>
            </w:r>
          </w:p>
        </w:tc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İK Sorumlusu personeli boş kadroya atama talebi gönderebilmelidir.</w:t>
            </w:r>
          </w:p>
        </w:tc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Must</w:t>
            </w:r>
          </w:p>
        </w:tc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Demo veri; gerçek personel kaynağı yok</w:t>
            </w:r>
          </w:p>
        </w:tc>
      </w:tr>
      <w:tr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FR-05</w:t>
            </w:r>
          </w:p>
        </w:tc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Atamadaki Ekstra Durum alanı isteğe bağlı olmalı ve yönetilen seçenekleri sunmalıdır.</w:t>
            </w:r>
          </w:p>
        </w:tc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Must</w:t>
            </w:r>
          </w:p>
        </w:tc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UI mevcut; kalıcılık yok</w:t>
            </w:r>
          </w:p>
        </w:tc>
      </w:tr>
      <w:tr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FR-06</w:t>
            </w:r>
          </w:p>
        </w:tc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Yetkisiz rol talep oluşturamamalı veya sistem tanımlarını değiştirememelidir.</w:t>
            </w:r>
          </w:p>
        </w:tc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Must</w:t>
            </w:r>
          </w:p>
        </w:tc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İstemci kontrolü; API kontrolü gerekli</w:t>
            </w:r>
          </w:p>
        </w:tc>
      </w:tr>
      <w:tr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FR-07</w:t>
            </w:r>
          </w:p>
        </w:tc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İK Müdürü bekleyen talepleri görüntüleyebilmelidir.</w:t>
            </w:r>
          </w:p>
        </w:tc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Must</w:t>
            </w:r>
          </w:p>
        </w:tc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Prototip UI</w:t>
            </w:r>
          </w:p>
        </w:tc>
      </w:tr>
      <w:tr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FR-08</w:t>
            </w:r>
          </w:p>
        </w:tc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Admin birim, ünvan, hizmet sınıfı, durum kodu ve Ekstra Durum seçeneklerini yönetebilmelidir.</w:t>
            </w:r>
          </w:p>
        </w:tc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Must</w:t>
            </w:r>
          </w:p>
        </w:tc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UI/state; kalıcılık yok</w:t>
            </w:r>
          </w:p>
        </w:tc>
      </w:tr>
      <w:tr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FR-09</w:t>
            </w:r>
          </w:p>
        </w:tc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Boş veya yinelenen parametre girdileri reddedilip kullanıcıya anlaşılır bildirim verilmelidir.</w:t>
            </w:r>
          </w:p>
        </w:tc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Must</w:t>
            </w:r>
          </w:p>
        </w:tc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UI doğrulaması mevcut; kapsamı sınırlı</w:t>
            </w:r>
          </w:p>
        </w:tc>
      </w:tr>
      <w:tr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FR-10</w:t>
            </w:r>
          </w:p>
        </w:tc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İK Müdürü bekleyen talebi onaylayabilmeli/reddedebilmeli; sahibi kendi talebine karar verememelidir.</w:t>
            </w:r>
          </w:p>
        </w:tc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Must</w:t>
            </w:r>
          </w:p>
        </w:tc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Prototip state</w:t>
            </w:r>
          </w:p>
        </w:tc>
      </w:tr>
      <w:tr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FR-11</w:t>
            </w:r>
          </w:p>
        </w:tc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Talep durumu, gönderen, karar veren ve karar zamanı görüntülenebilmelidir.</w:t>
            </w:r>
          </w:p>
        </w:tc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Must</w:t>
            </w:r>
          </w:p>
        </w:tc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Prototip state; kalıcı audit yok</w:t>
            </w:r>
          </w:p>
        </w:tc>
      </w:tr>
      <w:tr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FR-12</w:t>
            </w:r>
          </w:p>
        </w:tc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Onayda ilgili iş kaydı uygulanmalı; ret halinde iş kaydı değiştirilmemelidir.</w:t>
            </w:r>
          </w:p>
        </w:tc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Must</w:t>
            </w:r>
          </w:p>
        </w:tc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Prototip akışı</w:t>
            </w:r>
          </w:p>
        </w:tc>
      </w:tr>
      <w:tr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FR-13</w:t>
            </w:r>
          </w:p>
        </w:tc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Bloke ve derece değişikliği gibi işlemlerin geçerliliği onay anında yeniden kontrol edilmelidir.</w:t>
            </w:r>
          </w:p>
        </w:tc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Must</w:t>
            </w:r>
          </w:p>
        </w:tc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İstemci state kontrolleri</w:t>
            </w:r>
          </w:p>
        </w:tc>
      </w:tr>
      <w:tr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FR-14</w:t>
            </w:r>
          </w:p>
        </w:tc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Sistem Parametreleri yalnızca Admin rolüne açık olmalıdır.</w:t>
            </w:r>
          </w:p>
        </w:tc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Must</w:t>
            </w:r>
          </w:p>
        </w:tc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UI/menu kontrolü</w:t>
            </w:r>
          </w:p>
        </w:tc>
      </w:tr>
      <w:tr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FR-15</w:t>
            </w:r>
          </w:p>
        </w:tc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Tanımı kaldırmak mevcut kadro/atama geçmiş değerlerini değiştirmemelidir.</w:t>
            </w:r>
          </w:p>
        </w:tc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Must</w:t>
            </w:r>
          </w:p>
        </w:tc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Prototip davranışı</w:t>
            </w:r>
          </w:p>
        </w:tc>
      </w:tr>
      <w:tr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FR-16</w:t>
            </w:r>
          </w:p>
        </w:tc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Durum kodu Türkçe yerel ayarına göre büyük harfe dönüştürülmelidir.</w:t>
            </w:r>
          </w:p>
        </w:tc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Should</w:t>
            </w:r>
          </w:p>
        </w:tc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UI mevcut</w:t>
            </w:r>
          </w:p>
        </w:tc>
      </w:tr>
      <w:tr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FR-17</w:t>
            </w:r>
          </w:p>
        </w:tc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Admin kadro birimi tanımlarını ekleyip kaldırabilmelidir.</w:t>
            </w:r>
          </w:p>
        </w:tc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Must</w:t>
            </w:r>
          </w:p>
        </w:tc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UI/state; kalıcılık yok</w:t>
            </w:r>
          </w:p>
        </w:tc>
      </w:tr>
      <w:tr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FR-18</w:t>
            </w:r>
          </w:p>
        </w:tc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İş ve parametre değişiklikleri kalıcı saklanıp denetim kaydı üretmelidir.</w:t>
            </w:r>
          </w:p>
        </w:tc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Must / go-live</w:t>
            </w:r>
          </w:p>
        </w:tc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Açık; backend gerektirir</w:t>
            </w:r>
          </w:p>
        </w:tc>
      </w:tr>
      <w:tr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FR-19</w:t>
            </w:r>
          </w:p>
        </w:tc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Kullanıcı, kurum kimlik sağlayıcısı üzerinden SSO ile kimliğini doğrulayarak güvenli uygulama oturumu açabilmelidir.</w:t>
            </w:r>
          </w:p>
        </w:tc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Must / go-live</w:t>
            </w:r>
          </w:p>
        </w:tc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Hedef gereksinim; prototipte yok</w:t>
            </w:r>
          </w:p>
        </w:tc>
      </w:tr>
      <w:tr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FR-20</w:t>
            </w:r>
          </w:p>
        </w:tc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Oturum açmış kullanıcı rolüne uygun iş masasına yönlendirilmeli ve yalnızca izinli işlemleri kullanmalıdır.</w:t>
            </w:r>
          </w:p>
        </w:tc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Must / go-live</w:t>
            </w:r>
          </w:p>
        </w:tc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Hedef; mevcut rol seçici demo amaçlı</w:t>
            </w:r>
          </w:p>
        </w:tc>
      </w:tr>
      <w:tr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FR-21</w:t>
            </w:r>
          </w:p>
        </w:tc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Kullanıcı mevcut kadro raporu alanlarını CSV olarak dışa aktarabilmelidir.</w:t>
            </w:r>
          </w:p>
        </w:tc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Should</w:t>
            </w:r>
          </w:p>
        </w:tc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CSV indirme mevcut; veri yetkisi netleşmeli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6.4 Arayüz (GUI) Gereksinimleri</w:t>
      </w:r>
    </w:p>
    <w:p>
      <w:pPr>
        <w:pStyle w:val="BodyText"/>
      </w:pPr>
      <w:r>
        <w:t>GUI gereksinimleri, prototipte görülen iş masası, kadro listeleri, talepler, onay merkezi, raporlar ve sistem parametreleri temel alınarak tanımlanmıştır. UC-01 giriş ekranı hedef gereksinimidir; mevcut prototipte uygulanmış kabul edilmez.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98"/>
        <w:gridCol w:w="2498"/>
        <w:gridCol w:w="2498"/>
        <w:gridCol w:w="2498"/>
      </w:tblGrid>
      <w:tr>
        <w:tc>
          <w:tcPr>
            <w:tcW w:type="dxa" w:w="2498"/>
          </w:tcPr>
          <w:p>
            <w:r>
              <w:t>ID</w:t>
            </w:r>
          </w:p>
        </w:tc>
        <w:tc>
          <w:tcPr>
            <w:tcW w:type="dxa" w:w="2498"/>
          </w:tcPr>
          <w:p>
            <w:r>
              <w:t>Arayüz gereksinimi</w:t>
            </w:r>
          </w:p>
        </w:tc>
        <w:tc>
          <w:tcPr>
            <w:tcW w:type="dxa" w:w="2498"/>
          </w:tcPr>
          <w:p>
            <w:r>
              <w:t>Öncelik</w:t>
            </w:r>
          </w:p>
        </w:tc>
        <w:tc>
          <w:tcPr>
            <w:tcW w:type="dxa" w:w="2498"/>
          </w:tcPr>
          <w:p>
            <w:r>
              <w:t>Durum / not</w:t>
            </w:r>
          </w:p>
        </w:tc>
      </w:tr>
      <w:tr>
        <w:tc>
          <w:tcPr>
            <w:tcW w:type="dxa" w:w="2498"/>
          </w:tcPr>
          <w:p>
            <w:r>
              <w:t>GUI-01</w:t>
            </w:r>
          </w:p>
        </w:tc>
        <w:tc>
          <w:tcPr>
            <w:tcW w:type="dxa" w:w="2498"/>
          </w:tcPr>
          <w:p>
            <w:r>
              <w:t>UC-01, erişilebilir etiketli “Kurum hesabıyla giriş” eylemi sunmalı; kullanıcı adı/parola uygulama tarafından istenmemeli, kullanıcı kurum IdP’sine güvenli biçimde yönlendirilmelidir.</w:t>
            </w:r>
          </w:p>
        </w:tc>
        <w:tc>
          <w:tcPr>
            <w:tcW w:type="dxa" w:w="2498"/>
          </w:tcPr>
          <w:p>
            <w:r>
              <w:t>Must</w:t>
            </w:r>
          </w:p>
        </w:tc>
        <w:tc>
          <w:tcPr>
            <w:tcW w:type="dxa" w:w="2498"/>
          </w:tcPr>
          <w:p>
            <w:r>
              <w:t>Hedef; prototipte giriş ekranı yok</w:t>
            </w:r>
          </w:p>
        </w:tc>
      </w:tr>
      <w:tr>
        <w:tc>
          <w:tcPr>
            <w:tcW w:type="dxa" w:w="2498"/>
          </w:tcPr>
          <w:p>
            <w:r>
              <w:t>GUI-02</w:t>
            </w:r>
          </w:p>
        </w:tc>
        <w:tc>
          <w:tcPr>
            <w:tcW w:type="dxa" w:w="2498"/>
          </w:tcPr>
          <w:p>
            <w:r>
              <w:t>Başarısız girişte form genel ve anlaşılır hata mesajı göstermeli; kullanıcı hesabının varlığını veya durumunu açığa çıkarmamalıdır.</w:t>
            </w:r>
          </w:p>
        </w:tc>
        <w:tc>
          <w:tcPr>
            <w:tcW w:type="dxa" w:w="2498"/>
          </w:tcPr>
          <w:p>
            <w:r>
              <w:t>Must</w:t>
            </w:r>
          </w:p>
        </w:tc>
        <w:tc>
          <w:tcPr>
            <w:tcW w:type="dxa" w:w="2498"/>
          </w:tcPr>
          <w:p>
            <w:r>
              <w:t>Hedef; kimlik doğrulama geliştirmesiyle birlikte</w:t>
            </w:r>
          </w:p>
        </w:tc>
      </w:tr>
      <w:tr>
        <w:tc>
          <w:tcPr>
            <w:tcW w:type="dxa" w:w="2498"/>
          </w:tcPr>
          <w:p>
            <w:r>
              <w:t>GUI-03</w:t>
            </w:r>
          </w:p>
        </w:tc>
        <w:tc>
          <w:tcPr>
            <w:tcW w:type="dxa" w:w="2498"/>
          </w:tcPr>
          <w:p>
            <w:r>
              <w:t>Oturum açıldıktan sonra kullanıcının rolüne uygun başlangıç iş masası ve yalnızca yetkili olduğu gezinme seçenekleri gösterilmelidir.</w:t>
            </w:r>
          </w:p>
        </w:tc>
        <w:tc>
          <w:tcPr>
            <w:tcW w:type="dxa" w:w="2498"/>
          </w:tcPr>
          <w:p>
            <w:r>
              <w:t>Must</w:t>
            </w:r>
          </w:p>
        </w:tc>
        <w:tc>
          <w:tcPr>
            <w:tcW w:type="dxa" w:w="2498"/>
          </w:tcPr>
          <w:p>
            <w:r>
              <w:t>Prototipte demo rol seçimi mevcut; üretim yetkilendirmesi değil</w:t>
            </w:r>
          </w:p>
        </w:tc>
      </w:tr>
      <w:tr>
        <w:tc>
          <w:tcPr>
            <w:tcW w:type="dxa" w:w="2498"/>
          </w:tcPr>
          <w:p>
            <w:r>
              <w:t>GUI-04</w:t>
            </w:r>
          </w:p>
        </w:tc>
        <w:tc>
          <w:tcPr>
            <w:tcW w:type="dxa" w:w="2498"/>
          </w:tcPr>
          <w:p>
            <w:r>
              <w:t>Kadro ve talep listeleri anlaşılır sütun başlıkları, kayıt ayrıntısına erişim ve mevcutsa arama/filtreleme kontrolleri sunmalıdır.</w:t>
            </w:r>
          </w:p>
        </w:tc>
        <w:tc>
          <w:tcPr>
            <w:tcW w:type="dxa" w:w="2498"/>
          </w:tcPr>
          <w:p>
            <w:r>
              <w:t>Must</w:t>
            </w:r>
          </w:p>
        </w:tc>
        <w:tc>
          <w:tcPr>
            <w:tcW w:type="dxa" w:w="2498"/>
          </w:tcPr>
          <w:p>
            <w:r>
              <w:t>Prototip listeleri temel alınır</w:t>
            </w:r>
          </w:p>
        </w:tc>
      </w:tr>
      <w:tr>
        <w:tc>
          <w:tcPr>
            <w:tcW w:type="dxa" w:w="2498"/>
          </w:tcPr>
          <w:p>
            <w:r>
              <w:t>GUI-05</w:t>
            </w:r>
          </w:p>
        </w:tc>
        <w:tc>
          <w:tcPr>
            <w:tcW w:type="dxa" w:w="2498"/>
          </w:tcPr>
          <w:p>
            <w:r>
              <w:t>Kadro, atama, bloke, derece değişikliği ve parametre formları alan etiketlerini, zorunlu/isteğe bağlı durumunu ve alanla ilişkili doğrulama mesajlarını göstermelidir.</w:t>
            </w:r>
          </w:p>
        </w:tc>
        <w:tc>
          <w:tcPr>
            <w:tcW w:type="dxa" w:w="2498"/>
          </w:tcPr>
          <w:p>
            <w:r>
              <w:t>Must</w:t>
            </w:r>
          </w:p>
        </w:tc>
        <w:tc>
          <w:tcPr>
            <w:tcW w:type="dxa" w:w="2498"/>
          </w:tcPr>
          <w:p>
            <w:r>
              <w:t>Ekstra Durum isteğe bağlıdır</w:t>
            </w:r>
          </w:p>
        </w:tc>
      </w:tr>
      <w:tr>
        <w:tc>
          <w:tcPr>
            <w:tcW w:type="dxa" w:w="2498"/>
          </w:tcPr>
          <w:p>
            <w:r>
              <w:t>GUI-06</w:t>
            </w:r>
          </w:p>
        </w:tc>
        <w:tc>
          <w:tcPr>
            <w:tcW w:type="dxa" w:w="2498"/>
          </w:tcPr>
          <w:p>
            <w:r>
              <w:t>Talep oluşturma, gönderme ve karar işlemlerinden sonra sonuç ile güncel talep durumunu kullanıcıya görünür biçimde bildirmelidir.</w:t>
            </w:r>
          </w:p>
        </w:tc>
        <w:tc>
          <w:tcPr>
            <w:tcW w:type="dxa" w:w="2498"/>
          </w:tcPr>
          <w:p>
            <w:r>
              <w:t>Must</w:t>
            </w:r>
          </w:p>
        </w:tc>
        <w:tc>
          <w:tcPr>
            <w:tcW w:type="dxa" w:w="2498"/>
          </w:tcPr>
          <w:p>
            <w:r>
              <w:t>Prototip etkileşimleri kalıcı backend yerine geçmez</w:t>
            </w:r>
          </w:p>
        </w:tc>
      </w:tr>
      <w:tr>
        <w:tc>
          <w:tcPr>
            <w:tcW w:type="dxa" w:w="2498"/>
          </w:tcPr>
          <w:p>
            <w:r>
              <w:t>GUI-07</w:t>
            </w:r>
          </w:p>
        </w:tc>
        <w:tc>
          <w:tcPr>
            <w:tcW w:type="dxa" w:w="2498"/>
          </w:tcPr>
          <w:p>
            <w:r>
              <w:t>Onay merkezi bekleyen talebin türünü, özetini ve gönderenini göstermeli; onay ve ret eylemlerini açıkça ayırmalı ve sonuçlanmış kayıtları karar geçmişinde sunmalıdır.</w:t>
            </w:r>
          </w:p>
        </w:tc>
        <w:tc>
          <w:tcPr>
            <w:tcW w:type="dxa" w:w="2498"/>
          </w:tcPr>
          <w:p>
            <w:r>
              <w:t>Must</w:t>
            </w:r>
          </w:p>
        </w:tc>
        <w:tc>
          <w:tcPr>
            <w:tcW w:type="dxa" w:w="2498"/>
          </w:tcPr>
          <w:p>
            <w:r>
              <w:t>Mevcut onay akışı temel alınır</w:t>
            </w:r>
          </w:p>
        </w:tc>
      </w:tr>
      <w:tr>
        <w:tc>
          <w:tcPr>
            <w:tcW w:type="dxa" w:w="2498"/>
          </w:tcPr>
          <w:p>
            <w:r>
              <w:t>GUI-08</w:t>
            </w:r>
          </w:p>
        </w:tc>
        <w:tc>
          <w:tcPr>
            <w:tcW w:type="dxa" w:w="2498"/>
          </w:tcPr>
          <w:p>
            <w:r>
              <w:t>Sistem parametreleri ekranı yönetilen listeyi ve ekleme/kaldırma eylemlerini sunmalı; boş veya mükerrer değerlerde kullanıcıya anlaşılır geri bildirim vermelidir.</w:t>
            </w:r>
          </w:p>
        </w:tc>
        <w:tc>
          <w:tcPr>
            <w:tcW w:type="dxa" w:w="2498"/>
          </w:tcPr>
          <w:p>
            <w:r>
              <w:t>Must</w:t>
            </w:r>
          </w:p>
        </w:tc>
        <w:tc>
          <w:tcPr>
            <w:tcW w:type="dxa" w:w="2498"/>
          </w:tcPr>
          <w:p>
            <w:r>
              <w:t>Admin rolüyle sınırlı</w:t>
            </w:r>
          </w:p>
        </w:tc>
      </w:tr>
      <w:tr>
        <w:tc>
          <w:tcPr>
            <w:tcW w:type="dxa" w:w="2498"/>
          </w:tcPr>
          <w:p>
            <w:r>
              <w:t>GUI-09</w:t>
            </w:r>
          </w:p>
        </w:tc>
        <w:tc>
          <w:tcPr>
            <w:tcW w:type="dxa" w:w="2498"/>
          </w:tcPr>
          <w:p>
            <w:r>
              <w:t>Rapor ve CSV dışa aktarma eylemleri, iş sahibi tarafından onaylanan rol ve veri kapsamına göre gösterilmeli; dışa aktarılan kapsam kullanıcıya anlaşılır olmalıdır.</w:t>
            </w:r>
          </w:p>
        </w:tc>
        <w:tc>
          <w:tcPr>
            <w:tcW w:type="dxa" w:w="2498"/>
          </w:tcPr>
          <w:p>
            <w:r>
              <w:t>Must</w:t>
            </w:r>
          </w:p>
        </w:tc>
        <w:tc>
          <w:tcPr>
            <w:tcW w:type="dxa" w:w="2498"/>
          </w:tcPr>
          <w:p>
            <w:r>
              <w:t>Hassas veri kapsamı açık karar</w:t>
            </w:r>
          </w:p>
        </w:tc>
      </w:tr>
      <w:tr>
        <w:tc>
          <w:tcPr>
            <w:tcW w:type="dxa" w:w="2498"/>
          </w:tcPr>
          <w:p>
            <w:r>
              <w:t>GUI-10</w:t>
            </w:r>
          </w:p>
        </w:tc>
        <w:tc>
          <w:tcPr>
            <w:tcW w:type="dxa" w:w="2498"/>
          </w:tcPr>
          <w:p>
            <w:r>
              <w:t>Tüm arayüzler klavye ile kullanılabilir olmalı; görünür odak, yeterli metin/arka plan kontrastı, tutarlı başlık sırası ve ekran okuyucuya uygun alan/hata etiketleri sağlamalıdır.</w:t>
            </w:r>
          </w:p>
        </w:tc>
        <w:tc>
          <w:tcPr>
            <w:tcW w:type="dxa" w:w="2498"/>
          </w:tcPr>
          <w:p>
            <w:r>
              <w:t>Should</w:t>
            </w:r>
          </w:p>
        </w:tc>
        <w:tc>
          <w:tcPr>
            <w:tcW w:type="dxa" w:w="2498"/>
          </w:tcPr>
          <w:p>
            <w:r>
              <w:t>WCAG 2.2 AA hedefi; uygunluk ayrıca doğrulanmalı</w:t>
            </w:r>
          </w:p>
        </w:tc>
      </w:tr>
    </w:tbl>
    <w:p>
      <w:pPr>
        <w:pStyle w:val="Heading1"/>
        <w:keepNext/>
      </w:pPr>
      <w:r>
        <w:t>7. İş gereksinimleri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 w:val="true"/>
        </w:trPr>
        <w:tc>
          <w:tcPr>
            <w:tcW w:type="dxa" w:w="3331"/>
            <w:shd w:fill="102A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ID</w:t>
            </w:r>
          </w:p>
        </w:tc>
        <w:tc>
          <w:tcPr>
            <w:tcW w:type="dxa" w:w="3331"/>
            <w:shd w:fill="102A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İş gereksinimi</w:t>
            </w:r>
          </w:p>
        </w:tc>
        <w:tc>
          <w:tcPr>
            <w:tcW w:type="dxa" w:w="3331"/>
            <w:shd w:fill="102A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Öncelik</w:t>
            </w:r>
          </w:p>
        </w:tc>
      </w:tr>
      <w:tr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BR-01</w:t>
            </w:r>
          </w:p>
        </w:tc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Kadro ve atama süreçleri standart ve rol kontrollü iş akışında yürütülmelidir.</w:t>
            </w:r>
          </w:p>
        </w:tc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Must</w:t>
            </w:r>
          </w:p>
        </w:tc>
      </w:tr>
      <w:tr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BR-02</w:t>
            </w:r>
          </w:p>
        </w:tc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Formlarda kullanılan kurumsal tanımlar merkezi olarak yönetilmelidir.</w:t>
            </w:r>
          </w:p>
        </w:tc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Must</w:t>
            </w:r>
          </w:p>
        </w:tc>
      </w:tr>
      <w:tr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BR-03</w:t>
            </w:r>
          </w:p>
        </w:tc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Personel atamasındaki Ekstra Durum seçenekleri yönetilebilir ve isteğe bağlı olmalıdır.</w:t>
            </w:r>
          </w:p>
        </w:tc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Must</w:t>
            </w:r>
          </w:p>
        </w:tc>
      </w:tr>
      <w:tr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BR-04</w:t>
            </w:r>
          </w:p>
        </w:tc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Talep kararları uygun ve gönderenden bağımsız yetkili tarafından verilmelidir.</w:t>
            </w:r>
          </w:p>
        </w:tc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Must</w:t>
            </w:r>
          </w:p>
        </w:tc>
      </w:tr>
      <w:tr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BR-05</w:t>
            </w:r>
          </w:p>
        </w:tc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Tanım kaldırma geçmiş iş kayıtlarının bütünlüğünü bozmamalıdır.</w:t>
            </w:r>
          </w:p>
        </w:tc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Must</w:t>
            </w:r>
          </w:p>
        </w:tc>
      </w:tr>
      <w:tr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BR-06</w:t>
            </w:r>
          </w:p>
        </w:tc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Üretimde kullanıcı, rol, işlem ve karar kayıtları denetlenebilir olmalıdır.</w:t>
            </w:r>
          </w:p>
        </w:tc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Should</w:t>
            </w:r>
          </w:p>
        </w:tc>
      </w:tr>
      <w:tr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BR-07</w:t>
            </w:r>
          </w:p>
        </w:tc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Sistem verisine erişim, kurum SSO doğrulaması ve sunucu tarafında denetlenen rol bazlı izinlerden sonra verilmelidir.</w:t>
            </w:r>
          </w:p>
        </w:tc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Must — üretim ön koşulu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8. İş kuralları ve veri doğrulamaları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4997"/>
            <w:shd w:fill="102A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ID</w:t>
            </w:r>
          </w:p>
        </w:tc>
        <w:tc>
          <w:tcPr>
            <w:tcW w:type="dxa" w:w="4997"/>
            <w:shd w:fill="102A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Kural</w:t>
            </w:r>
          </w:p>
        </w:tc>
      </w:tr>
      <w:tr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BRL-01</w:t>
            </w:r>
          </w:p>
        </w:tc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Kadro formu ve atama alanlarının zorunluluğu iş birimince onaylanmalıdır; Ekstra Durum isteğe bağlıdır.</w:t>
            </w:r>
          </w:p>
        </w:tc>
      </w:tr>
      <w:tr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BRL-02</w:t>
            </w:r>
          </w:p>
        </w:tc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Tanım ekleme trim uygulanmış, boş olmayan değer kabul eder; aynı listedeki mükerrer değerler engellenir.</w:t>
            </w:r>
          </w:p>
        </w:tc>
      </w:tr>
      <w:tr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BRL-03</w:t>
            </w:r>
          </w:p>
        </w:tc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Durum Kodu yeni tanımda tr-TR yerel ayarıyla büyük harfe çevrilir.</w:t>
            </w:r>
          </w:p>
        </w:tc>
      </w:tr>
      <w:tr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BRL-04</w:t>
            </w:r>
          </w:p>
        </w:tc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Tanımın kaldırılması yeni kullanımı durdurur; eski iş kayıtlarını değiştirmez.</w:t>
            </w:r>
          </w:p>
        </w:tc>
      </w:tr>
      <w:tr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BRL-05</w:t>
            </w:r>
          </w:p>
        </w:tc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Talep sadece bekleyen durumdayken karara bağlanabilir; talep sahibi kendi talebini onaylayamaz/reddedemez.</w:t>
            </w:r>
          </w:p>
        </w:tc>
      </w:tr>
      <w:tr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BRL-06</w:t>
            </w:r>
          </w:p>
        </w:tc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Atama onaylanırken hedef kadronun kullanılabilir boş kapasitesi yeniden kontrol edilir.</w:t>
            </w:r>
          </w:p>
        </w:tc>
      </w:tr>
      <w:tr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BRL-07</w:t>
            </w:r>
          </w:p>
        </w:tc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Derece değişikliği onayında mevcut derece, talep oluşturulurken görülen dereceyle eşleşmelidir.</w:t>
            </w:r>
          </w:p>
        </w:tc>
      </w:tr>
      <w:tr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BRL-08</w:t>
            </w:r>
          </w:p>
        </w:tc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Kimlik doğrulama, oturum ve rol/izin denetimi üretimde güvenilir sunucu katmanında uygulanmalıdır.</w:t>
            </w:r>
          </w:p>
        </w:tc>
      </w:tr>
      <w:tr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BRL-09</w:t>
            </w:r>
          </w:p>
        </w:tc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Kimlik bilgileri kurum IdP’sinde kalmalıdır. SSO yanıtı/tokenları güvenli biçimde doğrulanıp korunmalı; TLS, güvenli cookie, oturum iptali ve hassas ayrıntı sızdırmayan hata mesajları kullanılmalıdır.</w:t>
            </w:r>
          </w:p>
        </w:tc>
      </w:tr>
      <w:tr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BRL-10</w:t>
            </w:r>
          </w:p>
        </w:tc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Kadro miktarı sıfır veya üzeri tam sayı olmalı; boş/dolu/bloke ilişkileri iş sahibi tarafından doğrulanmalıdır.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9. Kabul ölçütleri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4997"/>
            <w:shd w:fill="102A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ID</w:t>
            </w:r>
          </w:p>
        </w:tc>
        <w:tc>
          <w:tcPr>
            <w:tcW w:type="dxa" w:w="4997"/>
            <w:shd w:fill="102A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Kabul ölçütü</w:t>
            </w:r>
          </w:p>
        </w:tc>
      </w:tr>
      <w:tr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AC-01</w:t>
            </w:r>
          </w:p>
        </w:tc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Admin olarak birim, ünvan, hizmet sınıfı, durum kodu ve Ekstra Durum listeleri yönetilebilir.</w:t>
            </w:r>
          </w:p>
        </w:tc>
      </w:tr>
      <w:tr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AC-02</w:t>
            </w:r>
          </w:p>
        </w:tc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Geçerli yeni seçenek ilgili formda görünür; üretimde yenileme/yeniden giriş sonrasında kalıcılığı korunur.</w:t>
            </w:r>
          </w:p>
        </w:tc>
      </w:tr>
      <w:tr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AC-03</w:t>
            </w:r>
          </w:p>
        </w:tc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Boş veya yinelenen tanım eklenemez ve kullanıcı anlaşılır geri bildirim alır.</w:t>
            </w:r>
          </w:p>
        </w:tc>
      </w:tr>
      <w:tr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AC-04</w:t>
            </w:r>
          </w:p>
        </w:tc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Ekstra Durum boş bırakıldığında diğer zorunlu alanlar geçerliyse atama talebi ilerleyebilir.</w:t>
            </w:r>
          </w:p>
        </w:tc>
      </w:tr>
      <w:tr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AC-05</w:t>
            </w:r>
          </w:p>
        </w:tc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Seçeneği kaldırmak yeni seçim listesinden kaldırır, geçmiş kadro/atama kaydını değiştirmez.</w:t>
            </w:r>
          </w:p>
        </w:tc>
      </w:tr>
      <w:tr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AC-06</w:t>
            </w:r>
          </w:p>
        </w:tc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İK Sorumlusu talep oluşturur; İK Müdürü talebi karara bağlar; talep sahibi kendi talebini sonuçlandıramaz.</w:t>
            </w:r>
          </w:p>
        </w:tc>
      </w:tr>
      <w:tr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AC-07</w:t>
            </w:r>
          </w:p>
        </w:tc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Üretimde doğrudan API erişimiyle yapılan yetki aşımı sunucu tarafından reddedilir.</w:t>
            </w:r>
          </w:p>
        </w:tc>
      </w:tr>
      <w:tr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AC-08</w:t>
            </w:r>
          </w:p>
        </w:tc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Üretimde değişiklik ve kararlar kalıcıdır; aktör, zaman, işlem ve sonuç denetim kaydında bulunur.</w:t>
            </w:r>
          </w:p>
        </w:tc>
      </w:tr>
      <w:tr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AC-09</w:t>
            </w:r>
          </w:p>
        </w:tc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UC-01: geçerli kurum SSO yanıtı etkin kullanıcı ve atanmış rolle güvenli oturum açar; iptal/geçersiz yanıt, kapalı hesap veya rol eşleşmemesi erişim vermez ve güvenli hata gösterir.</w:t>
            </w:r>
          </w:p>
        </w:tc>
      </w:tr>
      <w:tr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AC-10</w:t>
            </w:r>
          </w:p>
        </w:tc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Çıkış/oturum süresi sonunda korumalı sayfaya erişim engellenir ve yeniden kimlik doğrulama istenir.</w:t>
            </w:r>
          </w:p>
        </w:tc>
      </w:tr>
      <w:tr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AC-11</w:t>
            </w:r>
          </w:p>
        </w:tc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Yetkili kullanıcı kadro CSV raporunu indirebilir; dışa aktarılan sütunlar onaylı rapor kapsamıyla sınırlıdır.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10. Gereksinim izlenebilirliği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 w:val="true"/>
        </w:trPr>
        <w:tc>
          <w:tcPr>
            <w:tcW w:type="dxa" w:w="3331"/>
            <w:shd w:fill="102A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Use case</w:t>
            </w:r>
          </w:p>
        </w:tc>
        <w:tc>
          <w:tcPr>
            <w:tcW w:type="dxa" w:w="3331"/>
            <w:shd w:fill="102A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İlgili gereksinimler</w:t>
            </w:r>
          </w:p>
        </w:tc>
        <w:tc>
          <w:tcPr>
            <w:tcW w:type="dxa" w:w="3331"/>
            <w:shd w:fill="102A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Başlıca kabul ölçütü</w:t>
            </w:r>
          </w:p>
        </w:tc>
      </w:tr>
      <w:tr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UC-01 Giriş</w:t>
            </w:r>
          </w:p>
        </w:tc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FR-19, FR-20; NFR-01/02</w:t>
            </w:r>
          </w:p>
        </w:tc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AC-09, AC-10</w:t>
            </w:r>
          </w:p>
        </w:tc>
      </w:tr>
      <w:tr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UC-02 Görüntüleme</w:t>
            </w:r>
          </w:p>
        </w:tc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FR-01, FR-20</w:t>
            </w:r>
          </w:p>
        </w:tc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Kadro listesi ve rol kapsamı</w:t>
            </w:r>
          </w:p>
        </w:tc>
      </w:tr>
      <w:tr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UC-03 Kadro talebi</w:t>
            </w:r>
          </w:p>
        </w:tc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FR-02, FR-03, FR-06, FR-09, FR-12</w:t>
            </w:r>
          </w:p>
        </w:tc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AC-03, AC-06</w:t>
            </w:r>
          </w:p>
        </w:tc>
      </w:tr>
      <w:tr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UC-04 Atama</w:t>
            </w:r>
          </w:p>
        </w:tc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FR-04, FR-05, FR-06, FR-12, FR-13</w:t>
            </w:r>
          </w:p>
        </w:tc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AC-04, AC-06</w:t>
            </w:r>
          </w:p>
        </w:tc>
      </w:tr>
      <w:tr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UC-05 Bloke</w:t>
            </w:r>
          </w:p>
        </w:tc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FR-02, FR-12, FR-13</w:t>
            </w:r>
          </w:p>
        </w:tc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Kapasite doğrulaması</w:t>
            </w:r>
          </w:p>
        </w:tc>
      </w:tr>
      <w:tr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UC-06 Derece</w:t>
            </w:r>
          </w:p>
        </w:tc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FR-02, FR-12, FR-13</w:t>
            </w:r>
          </w:p>
        </w:tc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Eski derece yeniden doğrulaması</w:t>
            </w:r>
          </w:p>
        </w:tc>
      </w:tr>
      <w:tr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UC-07 Talep gönderme</w:t>
            </w:r>
          </w:p>
        </w:tc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FR-06, FR-12</w:t>
            </w:r>
          </w:p>
        </w:tc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Yetkisiz gönderim engeli</w:t>
            </w:r>
          </w:p>
        </w:tc>
      </w:tr>
      <w:tr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UC-08/09 Onay ve ret</w:t>
            </w:r>
          </w:p>
        </w:tc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FR-07, FR-10, FR-11, FR-12</w:t>
            </w:r>
          </w:p>
        </w:tc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AC-06, AC-08</w:t>
            </w:r>
          </w:p>
        </w:tc>
      </w:tr>
      <w:tr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UC-10 Karar geçmişi</w:t>
            </w:r>
          </w:p>
        </w:tc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FR-11, FR-18</w:t>
            </w:r>
          </w:p>
        </w:tc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AC-08</w:t>
            </w:r>
          </w:p>
        </w:tc>
      </w:tr>
      <w:tr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UC-11 Rapor/CSV</w:t>
            </w:r>
          </w:p>
        </w:tc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FR-21, FR-18</w:t>
            </w:r>
          </w:p>
        </w:tc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AC-11</w:t>
            </w:r>
          </w:p>
        </w:tc>
      </w:tr>
      <w:tr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UC-13–16 Parametreler</w:t>
            </w:r>
          </w:p>
        </w:tc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FR-08, FR-09, FR-14–17</w:t>
            </w:r>
          </w:p>
        </w:tc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AC-01–05</w:t>
            </w:r>
          </w:p>
        </w:tc>
      </w:tr>
      <w:tr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UC-17 Role özel iş masası</w:t>
            </w:r>
          </w:p>
        </w:tc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FR-20</w:t>
            </w:r>
          </w:p>
        </w:tc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Rol ve menü uygunluğu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11. Fonksiyonel olmayan gereksinimler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 w:val="true"/>
        </w:trPr>
        <w:tc>
          <w:tcPr>
            <w:tcW w:type="dxa" w:w="3331"/>
            <w:shd w:fill="102A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ID</w:t>
            </w:r>
          </w:p>
        </w:tc>
        <w:tc>
          <w:tcPr>
            <w:tcW w:type="dxa" w:w="3331"/>
            <w:shd w:fill="102A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Gereksinim</w:t>
            </w:r>
          </w:p>
        </w:tc>
        <w:tc>
          <w:tcPr>
            <w:tcW w:type="dxa" w:w="3331"/>
            <w:shd w:fill="102A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Doğrulama / not</w:t>
            </w:r>
          </w:p>
        </w:tc>
      </w:tr>
      <w:tr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NFR-01 Güvenlik</w:t>
            </w:r>
          </w:p>
        </w:tc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Kurumsal SSO doğrulaması, oturum ve rol denetimi sunucu tarafında güvenli yürütülmelidir.</w:t>
            </w:r>
          </w:p>
        </w:tc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Yetkisiz URL/API, CSRF, session fixation ve brute-force senaryoları</w:t>
            </w:r>
          </w:p>
        </w:tc>
      </w:tr>
      <w:tr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NFR-02 Kalıcılık</w:t>
            </w:r>
          </w:p>
        </w:tc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İş verisi, kullanıcı ve tanımlar yenileme/oturum değişiminde kaybolmamalıdır.</w:t>
            </w:r>
          </w:p>
        </w:tc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CRUD + yeniden giriş testleri</w:t>
            </w:r>
          </w:p>
        </w:tc>
      </w:tr>
      <w:tr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NFR-03 Denetlenebilirlik</w:t>
            </w:r>
          </w:p>
        </w:tc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Kritik değişiklikte aktör, zaman, önceki/yeni değer ve sonuç kaydedilmelidir.</w:t>
            </w:r>
          </w:p>
        </w:tc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Audit kaydı örneklemi</w:t>
            </w:r>
          </w:p>
        </w:tc>
      </w:tr>
      <w:tr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NFR-04 Erişilebilirlik</w:t>
            </w:r>
          </w:p>
        </w:tc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Formlar etiketli, klavyeyle erişilebilir ve hata mesajları programatik ilişkili olmalıdır.</w:t>
            </w:r>
          </w:p>
        </w:tc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WCAG 2.2 AA hedefi; otomatik + manuel test</w:t>
            </w:r>
          </w:p>
        </w:tc>
      </w:tr>
      <w:tr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NFR-05 Kullanılabilirlik</w:t>
            </w:r>
          </w:p>
        </w:tc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Türkçe ve anlaşılır başarı/uyarı/hata mesajları verilmelidir.</w:t>
            </w:r>
          </w:p>
        </w:tc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Kullanıcı kabul testi</w:t>
            </w:r>
          </w:p>
        </w:tc>
      </w:tr>
      <w:tr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NFR-06 Performans</w:t>
            </w:r>
          </w:p>
        </w:tc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Temel liste/form işlemleri normal yükte tanımlanacak SLO içinde tamamlanmalıdır.</w:t>
            </w:r>
          </w:p>
        </w:tc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SLO hedefini iş birimi/teknik ekip belirler</w:t>
            </w:r>
          </w:p>
        </w:tc>
      </w:tr>
      <w:tr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NFR-07 Gizlilik</w:t>
            </w:r>
          </w:p>
        </w:tc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Personel verisi yalnızca iş ihtiyacı bulunan yetkili kullanıcıya gösterilmelidir.</w:t>
            </w:r>
          </w:p>
        </w:tc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Veri sınıflandırma ve erişim testi</w:t>
            </w:r>
          </w:p>
        </w:tc>
      </w:tr>
      <w:tr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NFR-08 SSO/oturum</w:t>
            </w:r>
          </w:p>
        </w:tc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Yerel parola saklanmamalıdır. SSO yanıtı/tokenları doğrulanmalı ve loglanmamalı; TLS, güvenli cookie ve sunucu tarafı oturum sonlandırma kullanılmalıdır.</w:t>
            </w:r>
          </w:p>
        </w:tc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SSO güvenlik incelemesi; token/yanıt asla loglanmaz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12. Açık konular ve karar bekleyen noktalar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 w:val="true"/>
        </w:trPr>
        <w:tc>
          <w:tcPr>
            <w:tcW w:type="dxa" w:w="3331"/>
            <w:shd w:fill="102A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ID</w:t>
            </w:r>
          </w:p>
        </w:tc>
        <w:tc>
          <w:tcPr>
            <w:tcW w:type="dxa" w:w="3331"/>
            <w:shd w:fill="102A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Karar / soru</w:t>
            </w:r>
          </w:p>
        </w:tc>
        <w:tc>
          <w:tcPr>
            <w:tcW w:type="dxa" w:w="3331"/>
            <w:shd w:fill="102A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Önerilen varsayılan</w:t>
            </w:r>
          </w:p>
        </w:tc>
      </w:tr>
      <w:tr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OPEN-01</w:t>
            </w:r>
          </w:p>
        </w:tc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Kurum IdP’den gelen grup/claim uygulama rollerine nasıl eşlenecek ve bu eşlemeyi kim yönetecek?</w:t>
            </w:r>
          </w:p>
        </w:tc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Kullanıcı kimliği ve hesap yaşam döngüsü kurum SSO/IdP tarafından yönetilir. Uygulama rol eşlemesi IdP grup/claim’leriyle yapılmalı; claim ve sorumlu ekip netleştirilmeli.</w:t>
            </w:r>
          </w:p>
        </w:tc>
      </w:tr>
      <w:tr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OPEN-02</w:t>
            </w:r>
          </w:p>
        </w:tc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SSO subject/claim üzerinden aktarılan tekil kullanıcı kimliği ve uygulama hesabı nasıl eşleştirilecek?</w:t>
            </w:r>
          </w:p>
        </w:tc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Değişmez kurum kullanıcı kimliği temel alınmalı; claim adı ve eşleme IdP sahibiyle netleştirilmeli.</w:t>
            </w:r>
          </w:p>
        </w:tc>
      </w:tr>
      <w:tr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OPEN-03</w:t>
            </w:r>
          </w:p>
        </w:tc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Kurum kimlik sağlayıcısı ve kullanılacak SSO protokolü/ortamı hangisi?</w:t>
            </w:r>
          </w:p>
        </w:tc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Kurumun desteklediği IdP ve protokol (OIDC/SAML), test/üretim uçları ve teknik sahibi belirlenmeli.</w:t>
            </w:r>
          </w:p>
        </w:tc>
      </w:tr>
      <w:tr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OPEN-04</w:t>
            </w:r>
          </w:p>
        </w:tc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MFA, oturum süresi ve uygulama/IdP çıkış davranışı nasıl uygulanacak?</w:t>
            </w:r>
          </w:p>
        </w:tc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MFA kurum IdP politikasına uymalı; uygulama oturumu, IdP çıkışı ve zaman aşımı güvenlik ekibiyle netleştirilmeli.</w:t>
            </w:r>
          </w:p>
        </w:tc>
      </w:tr>
      <w:tr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OPEN-05</w:t>
            </w:r>
          </w:p>
        </w:tc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Reddedilen talepte gerekçe zorunlu mu?</w:t>
            </w:r>
          </w:p>
        </w:tc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Reddetme gerekçesini zorunlu tutun.</w:t>
            </w:r>
          </w:p>
        </w:tc>
      </w:tr>
      <w:tr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OPEN-06</w:t>
            </w:r>
          </w:p>
        </w:tc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Kullanımda olan birim/tanım kaldırılabilir mi?</w:t>
            </w:r>
          </w:p>
        </w:tc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Pasifleştirme/arsiv; geçmiş ilişkiyi koruyun.</w:t>
            </w:r>
          </w:p>
        </w:tc>
      </w:tr>
      <w:tr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OPEN-07</w:t>
            </w:r>
          </w:p>
        </w:tc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Hangi alanlar zorunlu; kadro/atama durum sözlüğü nedir?</w:t>
            </w:r>
          </w:p>
        </w:tc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Veri sahibi alan sözlüğünü onaylamalı.</w:t>
            </w:r>
          </w:p>
        </w:tc>
      </w:tr>
      <w:tr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OPEN-08</w:t>
            </w:r>
          </w:p>
        </w:tc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Onay SLA'sı, vekil onay ve çok aşamalı süreç gerekiyor mu?</w:t>
            </w:r>
          </w:p>
        </w:tc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Pilot için tek aşama; kesin karar iş biriminden.</w:t>
            </w:r>
          </w:p>
        </w:tc>
      </w:tr>
      <w:tr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OPEN-09</w:t>
            </w:r>
          </w:p>
        </w:tc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Rapor ekranında roller hangi personel/kadro verisini görebilir?</w:t>
            </w:r>
          </w:p>
        </w:tc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Onaylanmış role göre en az ayrıcalık; hassas personel verisini dışa aktarmayın.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13. Prototip durumu, riskler ve üretime geçiş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 w:val="true"/>
        </w:trPr>
        <w:tc>
          <w:tcPr>
            <w:tcW w:type="dxa" w:w="3331"/>
            <w:shd w:fill="102A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Konu</w:t>
            </w:r>
          </w:p>
        </w:tc>
        <w:tc>
          <w:tcPr>
            <w:tcW w:type="dxa" w:w="3331"/>
            <w:shd w:fill="102A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Prototipte gözlenen durum</w:t>
            </w:r>
          </w:p>
        </w:tc>
        <w:tc>
          <w:tcPr>
            <w:tcW w:type="dxa" w:w="3331"/>
            <w:shd w:fill="102A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Üretim için gerekli</w:t>
            </w:r>
          </w:p>
        </w:tc>
      </w:tr>
      <w:tr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Giriş</w:t>
            </w:r>
          </w:p>
        </w:tc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Login ekranı yok; uygulama doğrudan açılır; rol dropdown ile değişir.</w:t>
            </w:r>
          </w:p>
        </w:tc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UC-01 kurum SSO entegrasyonu, güvenli oturum, çıkış, hesap/rol eşlemesi ve sunucu RBAC.</w:t>
            </w:r>
          </w:p>
        </w:tc>
      </w:tr>
      <w:tr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Kadro</w:t>
            </w:r>
          </w:p>
        </w:tc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Örnek kadro verisi; istemci tarafı state ve form işlemleri.</w:t>
            </w:r>
          </w:p>
        </w:tc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Kalıcı kayıt, eşzamanlılık yönetimi, referans bütünlüğü ve audit.</w:t>
            </w:r>
          </w:p>
        </w:tc>
      </w:tr>
      <w:tr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Atama</w:t>
            </w:r>
          </w:p>
        </w:tc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Personel bilgisi elle/demo verisi olarak girilir; onayda doluluk güncellenir.</w:t>
            </w:r>
          </w:p>
        </w:tc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Yetkili personel ana kaynağı, personel tekilliği ve veri gizliliği.</w:t>
            </w:r>
          </w:p>
        </w:tc>
      </w:tr>
      <w:tr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Onay</w:t>
            </w:r>
          </w:p>
        </w:tc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İstemci state'inde onay/ret ve karar geçmişi; kendi talebi engellenir.</w:t>
            </w:r>
          </w:p>
        </w:tc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Kalıcı onay iş akışı, yetki API'de doğrulanmalı, idempotency ve kayıt denetimi.</w:t>
            </w:r>
          </w:p>
        </w:tc>
      </w:tr>
      <w:tr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Parametreler</w:t>
            </w:r>
          </w:p>
        </w:tc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Admin arayüzünde listeler eklenip kaldırılır; değişiklikler state içindedir.</w:t>
            </w:r>
          </w:p>
        </w:tc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Kalıcı sözlük, soft-delete, geçmiş kayıt referansları ve değişiklik günlüğü.</w:t>
            </w:r>
          </w:p>
        </w:tc>
      </w:tr>
      <w:tr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Rapor</w:t>
            </w:r>
          </w:p>
        </w:tc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Kadro CSV dışa aktarımı mevcut.</w:t>
            </w:r>
          </w:p>
        </w:tc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Rol bazlı kapsam, kolon onayı, veri maskesi ve indirme denetimi.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15.1 Temel riskler</w:t>
      </w:r>
    </w:p>
    <w:p>
      <w:pPr>
        <w:pStyle w:val="ListBullet"/>
        <w:spacing w:after="60"/>
      </w:pPr>
      <w:r>
        <w:t>Gerçek authentication olmadan rol seçici üretimde erişim kontrolü sağlamaz; kişisel ve kurumsal veriler korunmuş sayılmaz.</w:t>
      </w:r>
    </w:p>
    <w:p>
      <w:pPr>
        <w:pStyle w:val="ListBullet"/>
        <w:spacing w:after="60"/>
      </w:pPr>
      <w:r>
        <w:t>İstemci tarafı state kalıcı değildir; yenileme/tarayıcı kapanması ile değişiklikler kaybolabilir.</w:t>
      </w:r>
    </w:p>
    <w:p>
      <w:pPr>
        <w:pStyle w:val="ListBullet"/>
        <w:spacing w:after="60"/>
      </w:pPr>
      <w:r>
        <w:t>İşlem kararları yalnızca UI'da korunursa doğrudan isteklerle yetki aşımı mümkün olabilir.</w:t>
      </w:r>
    </w:p>
    <w:p>
      <w:pPr>
        <w:pStyle w:val="ListBullet"/>
        <w:spacing w:after="60"/>
      </w:pPr>
      <w:r>
        <w:t>Örnek personel/kadro verileri gerçek veri olarak kullanıma alınmamalı; kurumsal veri sahibince doğrulanmalıdır.</w:t>
      </w:r>
    </w:p>
    <w:p>
      <w:pPr>
        <w:pStyle w:val="ListBullet"/>
        <w:spacing w:after="60"/>
      </w:pPr>
      <w:r>
        <w:t>CSV dışa aktarımı gizlilik ve rol kapsamı netleşmeden üretim verisine açılmamalıdır.</w:t>
      </w:r>
    </w:p>
    <w:p>
      <w:pPr>
        <w:pStyle w:val="Heading2"/>
        <w:keepNext/>
      </w:pPr>
      <w:r>
        <w:t>15.2 Go-live ön koşulları</w:t>
      </w:r>
    </w:p>
    <w:p>
      <w:pPr>
        <w:pStyle w:val="ListBullet"/>
        <w:spacing w:after="60"/>
      </w:pPr>
      <w:r>
        <w:t>UC-01 ve FR-19/20 tamamlanmalı; API/sayfa koruması sunucu tarafında uygulanmalı.</w:t>
      </w:r>
    </w:p>
    <w:p>
      <w:pPr>
        <w:pStyle w:val="ListBullet"/>
        <w:spacing w:after="60"/>
      </w:pPr>
      <w:r>
        <w:t>Kurum IdP/protokolü, SSO kimlik eşlemesi, uygulama rol atama ve hesap kapatma süreci ile oturum/MFA politikaları onaylanmalı.</w:t>
      </w:r>
    </w:p>
    <w:p>
      <w:pPr>
        <w:pStyle w:val="ListBullet"/>
        <w:spacing w:after="60"/>
      </w:pPr>
      <w:r>
        <w:t>Veritabanı kalıcılığı, yetki politikası, audit, yedekleme ve geri yükleme testleri tamamlanmalı.</w:t>
      </w:r>
    </w:p>
    <w:p>
      <w:pPr>
        <w:pStyle w:val="ListBullet"/>
        <w:spacing w:after="60"/>
      </w:pPr>
      <w:r>
        <w:t>Açık konular, rapor kapsamı, zorunlu alanlar ve ret gerekçesi kararı iş sahibi tarafından kapatılmalı.</w:t>
      </w:r>
    </w:p>
    <w:p>
      <w:pPr>
        <w:pStyle w:val="ListBullet"/>
        <w:spacing w:after="60"/>
      </w:pPr>
      <w:r>
        <w:t>Uçtan uca kabul testleri ve güvenlik testleri geçmeli; demo verileri üretimden ayrılmalı.</w:t>
      </w:r>
    </w:p>
    <w:p>
      <w:pPr>
        <w:pStyle w:val="Heading1"/>
        <w:keepNext/>
      </w:pPr>
      <w:r>
        <w:t>14. Terimler ve referanslar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4997"/>
            <w:shd w:fill="102A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Terim</w:t>
            </w:r>
          </w:p>
        </w:tc>
        <w:tc>
          <w:tcPr>
            <w:tcW w:type="dxa" w:w="4997"/>
            <w:shd w:fill="102A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Tanım</w:t>
            </w:r>
          </w:p>
        </w:tc>
      </w:tr>
      <w:tr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Kadro</w:t>
            </w:r>
          </w:p>
        </w:tc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Unvan, birim, derece ve benzeri özelliklerle tanımlanan kurumsal pozisyon kaydı.</w:t>
            </w:r>
          </w:p>
        </w:tc>
      </w:tr>
      <w:tr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Ekstra Durum</w:t>
            </w:r>
          </w:p>
        </w:tc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Personel atamasında kullanıcı tarafından isteğe bağlı seçilen ek açıklayıcı durum.</w:t>
            </w:r>
          </w:p>
        </w:tc>
      </w:tr>
      <w:tr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Talep</w:t>
            </w:r>
          </w:p>
        </w:tc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Kadro/atama gibi bir işlemin yetkili kararına sunulmuş hali.</w:t>
            </w:r>
          </w:p>
        </w:tc>
      </w:tr>
      <w:tr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RBAC</w:t>
            </w:r>
          </w:p>
        </w:tc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Rol tabanlı erişim kontrolü; izinlerin kullanıcı rolü ve iş bağlamına göre uygulanması.</w:t>
            </w:r>
          </w:p>
        </w:tc>
      </w:tr>
      <w:tr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RACI</w:t>
            </w:r>
          </w:p>
        </w:tc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Sorumlu (R), Hesap veren (A), Danışılan (C), Bilgilendirilen (I) rol matrisi.</w:t>
            </w:r>
          </w:p>
        </w:tc>
      </w:tr>
      <w:tr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Soft delete</w:t>
            </w:r>
          </w:p>
        </w:tc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Tanımı fiziksel silmek yerine pasifleştirip geçmiş referansları koruma yaklaşımı.</w:t>
            </w:r>
          </w:p>
        </w:tc>
      </w:tr>
      <w:tr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Go-live</w:t>
            </w:r>
          </w:p>
        </w:tc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Uygulamanın üretim ortamında gerçek kullanıcı ve veriyle kullanılmaya başlanması.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Referanslar</w:t>
      </w:r>
    </w:p>
    <w:p>
      <w:pPr>
        <w:pStyle w:val="ListBullet"/>
        <w:spacing w:after="60"/>
      </w:pPr>
      <w:r>
        <w:t>ISO/IEC/IEEE 29148:2018 — Systems and software engineering — Life cycle processes — Requirements engineering.</w:t>
      </w:r>
    </w:p>
    <w:p>
      <w:pPr>
        <w:pStyle w:val="ListBullet"/>
        <w:spacing w:after="60"/>
      </w:pPr>
      <w:r>
        <w:t>OMG UML 2.5.1 — use case modelleme kavramları: aktör, kullanım senaryosu ve akış.</w:t>
      </w:r>
    </w:p>
    <w:p>
      <w:pPr>
        <w:pStyle w:val="ListBullet"/>
        <w:spacing w:after="60"/>
      </w:pPr>
      <w:r>
        <w:t>W3C WCAG 2.2 — erişilebilirlik hedefi; bu belge uygulama uygunluğunu sertifikalandırmaz.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E8F5F2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pPr>
              <w:spacing w:after="40"/>
            </w:pPr>
            <w:r/>
            <w:r>
              <w:rPr>
                <w:rFonts w:ascii="Aptos Display" w:hAnsi="Aptos Display"/>
                <w:b/>
                <w:color w:val="0F766E"/>
                <w:sz w:val="18"/>
              </w:rPr>
              <w:t>Belge kullanım notu</w:t>
              <w:br/>
            </w:r>
            <w:r>
              <w:rPr>
                <w:rFonts w:ascii="Aptos" w:hAnsi="Aptos"/>
                <w:color w:val="243B53"/>
                <w:sz w:val="17"/>
              </w:rPr>
              <w:t>Bu doküman, güncel prototip davranışı ile hedef üretim gereksinimlerini ayrı gösteren analiz taslağıdır. İş sahibi; UC-01 giriş yaklaşımını, rol matrisini, zorunlu alanları, onay kurallarını, rapor kapsamını ve açık konuları onaylayarak gereksinim baz çizgisini oluşturmalıdır.</w:t>
            </w:r>
          </w:p>
        </w:tc>
      </w:tr>
    </w:tbl>
    <w:p>
      <w:pPr>
        <w:spacing w:after="2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23" w:bottom="1008" w:left="1123" w:header="461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Aptos" w:hAnsi="Aptos"/>
        <w:color w:val="627D98"/>
        <w:sz w:val="16"/>
      </w:rPr>
      <w:t>BA-HR-001  ·  Sürüm 2.0  ·  19 Ekim 2026</w:t>
    </w:r>
  </w:p>
  <w:p>
    <w:pPr>
      <w:jc w:val="right"/>
    </w:pPr>
    <w:r>
      <w:rPr>
        <w:rFonts w:ascii="Aptos" w:hAnsi="Aptos"/>
        <w:color w:val="627D98"/>
        <w:sz w:val="16"/>
      </w:rPr>
      <w:t xml:space="preserve">Sayfa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after="60"/>
    </w:pPr>
    <w:r>
      <w:rPr>
        <w:rFonts w:ascii="Aptos" w:hAnsi="Aptos"/>
        <w:b/>
        <w:color w:val="0F766E"/>
        <w:sz w:val="15"/>
      </w:rPr>
      <w:t>KADRO YÖNETİMİ  /  İŞ ANALİZİ VE GEREKSİNİM TANIMI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ptos" w:hAnsi="Aptos" w:eastAsia="Aptos"/>
      <w:color w:val="243B53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102A43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Theme="majorHAnsi" w:eastAsiaTheme="majorEastAsia" w:hAnsiTheme="majorHAnsi" w:cstheme="majorBidi" w:ascii="Aptos Display" w:hAnsi="Aptos Display" w:eastAsia="Aptos Display"/>
      <w:b/>
      <w:bCs/>
      <w:color w:val="0F766E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00"/>
      <w:outlineLvl w:val="2"/>
    </w:pPr>
    <w:rPr>
      <w:rFonts w:asciiTheme="majorHAnsi" w:eastAsiaTheme="majorEastAsia" w:hAnsiTheme="majorHAnsi" w:cstheme="majorBidi" w:ascii="Aptos Display" w:hAnsi="Aptos Display" w:eastAsia="Aptos Display"/>
      <w:b/>
      <w:bCs/>
      <w:color w:val="243B53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00" w:line="240" w:lineRule="auto" w:before="0"/>
      <w:contextualSpacing/>
    </w:pPr>
    <w:rPr>
      <w:rFonts w:asciiTheme="majorHAnsi" w:eastAsiaTheme="majorEastAsia" w:hAnsiTheme="majorHAnsi" w:cstheme="majorBidi" w:ascii="Aptos Display" w:hAnsi="Aptos Display" w:eastAsia="Aptos Display"/>
      <w:b/>
      <w:color w:val="102A43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 w:line="269" w:lineRule="auto"/>
    </w:pPr>
    <w:rPr>
      <w:rFonts w:ascii="Aptos" w:hAnsi="Aptos"/>
      <w:color w:val="243B53"/>
      <w:sz w:val="18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İş Analizi ve Gereksinim Tanımı — Kadro Yönetimi ve Personel Atama</dc:title>
  <dc:subject>Kadro Yönetimi, Personel Atama, Rol ve Kullanıcı Girişi Gereksinimleri</dc:subject>
  <dc:creator>İK Yönetim Sistemi — İş Analizi</dc:creator>
  <cp:keywords>İş analizi, kadro, personel atama, kullanıcı adı, şifre, use case, RACI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