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76391887"/>
        <w:docPartObj>
          <w:docPartGallery w:val="Cover Pages"/>
          <w:docPartUnique/>
        </w:docPartObj>
      </w:sdtPr>
      <w:sdtContent>
        <w:p w:rsidR="00FE71C3" w:rsidRPr="004D583B" w:rsidRDefault="00FE71C3">
          <w:pPr>
            <w:rPr>
              <w:rFonts w:cstheme="minorHAnsi"/>
            </w:rPr>
          </w:pPr>
          <w:r w:rsidRPr="004D583B">
            <w:rPr>
              <w:rFonts w:cstheme="minorHAnsi"/>
              <w:noProof/>
              <w:lang w:val="en-IN" w:eastAsia="en-IN"/>
            </w:rPr>
            <mc:AlternateContent>
              <mc:Choice Requires="wpg">
                <w:drawing>
                  <wp:anchor distT="0" distB="0" distL="114300" distR="114300" simplePos="0" relativeHeight="251659264" behindDoc="1" locked="0" layoutInCell="1" allowOverlap="1" wp14:anchorId="0834C79F" wp14:editId="6BDAE471">
                    <wp:simplePos x="0" y="0"/>
                    <wp:positionH relativeFrom="page">
                      <wp:posOffset>466725</wp:posOffset>
                    </wp:positionH>
                    <wp:positionV relativeFrom="page">
                      <wp:posOffset>285751</wp:posOffset>
                    </wp:positionV>
                    <wp:extent cx="6877050" cy="9429750"/>
                    <wp:effectExtent l="0" t="0" r="0" b="0"/>
                    <wp:wrapNone/>
                    <wp:docPr id="119" name="Group 119"/>
                    <wp:cNvGraphicFramePr/>
                    <a:graphic xmlns:a="http://schemas.openxmlformats.org/drawingml/2006/main">
                      <a:graphicData uri="http://schemas.microsoft.com/office/word/2010/wordprocessingGroup">
                        <wpg:wgp>
                          <wpg:cNvGrpSpPr/>
                          <wpg:grpSpPr>
                            <a:xfrm>
                              <a:off x="0" y="0"/>
                              <a:ext cx="6877050" cy="9429750"/>
                              <a:chOff x="9525" y="-171450"/>
                              <a:chExt cx="6877050" cy="7334557"/>
                            </a:xfrm>
                          </wpg:grpSpPr>
                          <wps:wsp>
                            <wps:cNvPr id="120" name="Rectangle 120"/>
                            <wps:cNvSpPr/>
                            <wps:spPr>
                              <a:xfrm>
                                <a:off x="9525" y="7019925"/>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28575" y="-17145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323B" w:rsidRPr="0023639C" w:rsidRDefault="00E1323B" w:rsidP="00FE71C3">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40"/>
                                      <w:szCs w:val="108"/>
                                    </w:rPr>
                                  </w:pPr>
                                  <w:r>
                                    <w:rPr>
                                      <w:rFonts w:asciiTheme="majorHAnsi" w:eastAsiaTheme="majorEastAsia" w:hAnsiTheme="majorHAnsi" w:cstheme="majorBidi"/>
                                      <w:noProof/>
                                      <w:color w:val="595959" w:themeColor="text1" w:themeTint="A6"/>
                                      <w:sz w:val="40"/>
                                      <w:szCs w:val="108"/>
                                      <w:lang w:val="en-IN" w:eastAsia="en-IN"/>
                                    </w:rPr>
                                    <w:drawing>
                                      <wp:inline distT="0" distB="0" distL="0" distR="0" wp14:anchorId="1735ECDB" wp14:editId="0ACC56FE">
                                        <wp:extent cx="1492301" cy="643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5388" cy="644679"/>
                                                </a:xfrm>
                                                <a:prstGeom prst="rect">
                                                  <a:avLst/>
                                                </a:prstGeom>
                                              </pic:spPr>
                                            </pic:pic>
                                          </a:graphicData>
                                        </a:graphic>
                                      </wp:inline>
                                    </w:drawing>
                                  </w:r>
                                </w:p>
                                <w:sdt>
                                  <w:sdtPr>
                                    <w:rPr>
                                      <w:rFonts w:ascii="Constantia" w:eastAsiaTheme="majorEastAsia" w:hAnsi="Constantia" w:cstheme="majorBidi"/>
                                      <w:color w:val="1F3864" w:themeColor="accent5" w:themeShade="80"/>
                                      <w:sz w:val="56"/>
                                      <w:szCs w:val="72"/>
                                      <w14:shadow w14:blurRad="50800" w14:dist="38100" w14:dir="18900000" w14:sx="100000" w14:sy="100000" w14:kx="0" w14:ky="0" w14:algn="bl">
                                        <w14:srgbClr w14:val="000000">
                                          <w14:alpha w14:val="60000"/>
                                        </w14:srgbClr>
                                      </w14:shadow>
                                    </w:rPr>
                                    <w:alias w:val="Title"/>
                                    <w:tag w:val=""/>
                                    <w:id w:val="205230212"/>
                                    <w:dataBinding w:prefixMappings="xmlns:ns0='http://purl.org/dc/elements/1.1/' xmlns:ns1='http://schemas.openxmlformats.org/package/2006/metadata/core-properties' " w:xpath="/ns1:coreProperties[1]/ns0:title[1]" w:storeItemID="{6C3C8BC8-F283-45AE-878A-BAB7291924A1}"/>
                                    <w:text/>
                                  </w:sdtPr>
                                  <w:sdtContent>
                                    <w:p w:rsidR="00E1323B" w:rsidRPr="004479A7" w:rsidRDefault="00E1323B" w:rsidP="006902B2">
                                      <w:pPr>
                                        <w:pStyle w:val="NoSpacing"/>
                                        <w:pBdr>
                                          <w:bottom w:val="single" w:sz="6" w:space="4" w:color="7F7F7F" w:themeColor="text1" w:themeTint="80"/>
                                        </w:pBdr>
                                        <w:jc w:val="center"/>
                                        <w:rPr>
                                          <w:rFonts w:ascii="Constantia" w:eastAsiaTheme="majorEastAsia" w:hAnsi="Constantia" w:cstheme="majorBidi"/>
                                          <w:color w:val="1F3864" w:themeColor="accent5" w:themeShade="80"/>
                                          <w:sz w:val="72"/>
                                          <w:szCs w:val="72"/>
                                          <w14:shadow w14:blurRad="50800" w14:dist="38100" w14:dir="18900000" w14:sx="100000" w14:sy="100000" w14:kx="0" w14:ky="0" w14:algn="bl">
                                            <w14:srgbClr w14:val="000000">
                                              <w14:alpha w14:val="60000"/>
                                            </w14:srgbClr>
                                          </w14:shadow>
                                        </w:rPr>
                                      </w:pPr>
                                      <w:r w:rsidRPr="004479A7">
                                        <w:rPr>
                                          <w:rFonts w:ascii="Constantia" w:eastAsiaTheme="majorEastAsia" w:hAnsi="Constantia" w:cstheme="majorBidi"/>
                                          <w:color w:val="1F3864" w:themeColor="accent5" w:themeShade="80"/>
                                          <w:sz w:val="56"/>
                                          <w:szCs w:val="72"/>
                                          <w14:shadow w14:blurRad="50800" w14:dist="38100" w14:dir="18900000" w14:sx="100000" w14:sy="100000" w14:kx="0" w14:ky="0" w14:algn="bl">
                                            <w14:srgbClr w14:val="000000">
                                              <w14:alpha w14:val="60000"/>
                                            </w14:srgbClr>
                                          </w14:shadow>
                                        </w:rPr>
                                        <w:t xml:space="preserve">TAG WORLD </w:t>
                                      </w:r>
                                      <w:r>
                                        <w:rPr>
                                          <w:rFonts w:ascii="Constantia" w:eastAsiaTheme="majorEastAsia" w:hAnsi="Constantia" w:cstheme="majorBidi"/>
                                          <w:color w:val="1F3864" w:themeColor="accent5" w:themeShade="80"/>
                                          <w:sz w:val="56"/>
                                          <w:szCs w:val="72"/>
                                          <w14:shadow w14:blurRad="50800" w14:dist="38100" w14:dir="18900000" w14:sx="100000" w14:sy="100000" w14:kx="0" w14:ky="0" w14:algn="bl">
                                            <w14:srgbClr w14:val="000000">
                                              <w14:alpha w14:val="60000"/>
                                            </w14:srgbClr>
                                          </w14:shadow>
                                        </w:rPr>
                                        <w:t xml:space="preserve">INDIA </w:t>
                                      </w:r>
                                      <w:r w:rsidRPr="004479A7">
                                        <w:rPr>
                                          <w:rFonts w:ascii="Constantia" w:eastAsiaTheme="majorEastAsia" w:hAnsi="Constantia" w:cstheme="majorBidi"/>
                                          <w:color w:val="1F3864" w:themeColor="accent5" w:themeShade="80"/>
                                          <w:sz w:val="56"/>
                                          <w:szCs w:val="72"/>
                                          <w14:shadow w14:blurRad="50800" w14:dist="38100" w14:dir="18900000" w14:sx="100000" w14:sy="100000" w14:kx="0" w14:ky="0" w14:algn="bl">
                                            <w14:srgbClr w14:val="000000">
                                              <w14:alpha w14:val="60000"/>
                                            </w14:srgbClr>
                                          </w14:shadow>
                                        </w:rPr>
                                        <w:t>EXCHANGE</w:t>
                                      </w:r>
                                    </w:p>
                                  </w:sdtContent>
                                </w:sdt>
                                <w:sdt>
                                  <w:sdtPr>
                                    <w:rPr>
                                      <w:b/>
                                      <w:caps/>
                                      <w:color w:val="1F3864" w:themeColor="accent5" w:themeShade="80"/>
                                      <w:sz w:val="36"/>
                                      <w:szCs w:val="36"/>
                                    </w:rPr>
                                    <w:alias w:val="Subtitle"/>
                                    <w:tag w:val=""/>
                                    <w:id w:val="1715000769"/>
                                    <w:dataBinding w:prefixMappings="xmlns:ns0='http://purl.org/dc/elements/1.1/' xmlns:ns1='http://schemas.openxmlformats.org/package/2006/metadata/core-properties' " w:xpath="/ns1:coreProperties[1]/ns0:subject[1]" w:storeItemID="{6C3C8BC8-F283-45AE-878A-BAB7291924A1}"/>
                                    <w:text/>
                                  </w:sdtPr>
                                  <w:sdtContent>
                                    <w:p w:rsidR="00E1323B" w:rsidRPr="004479A7" w:rsidRDefault="00E1323B" w:rsidP="00FE71C3">
                                      <w:pPr>
                                        <w:pStyle w:val="NoSpacing"/>
                                        <w:spacing w:before="240"/>
                                        <w:jc w:val="center"/>
                                        <w:rPr>
                                          <w:b/>
                                          <w:caps/>
                                          <w:color w:val="1F3864" w:themeColor="accent5" w:themeShade="80"/>
                                          <w:sz w:val="36"/>
                                          <w:szCs w:val="36"/>
                                        </w:rPr>
                                      </w:pPr>
                                      <w:r w:rsidRPr="004479A7">
                                        <w:rPr>
                                          <w:b/>
                                          <w:caps/>
                                          <w:color w:val="1F3864" w:themeColor="accent5" w:themeShade="80"/>
                                          <w:sz w:val="36"/>
                                          <w:szCs w:val="36"/>
                                        </w:rPr>
                                        <w:t>Whitepaper</w:t>
                                      </w:r>
                                    </w:p>
                                  </w:sdtContent>
                                </w:sdt>
                                <w:p w:rsidR="00E1323B" w:rsidRDefault="00E1323B" w:rsidP="00FE71C3">
                                  <w:pPr>
                                    <w:pStyle w:val="NoSpacing"/>
                                    <w:spacing w:before="240"/>
                                    <w:jc w:val="center"/>
                                    <w:rPr>
                                      <w:caps/>
                                      <w:color w:val="44546A" w:themeColor="text2"/>
                                      <w:sz w:val="36"/>
                                      <w:szCs w:val="36"/>
                                    </w:rPr>
                                  </w:pPr>
                                  <w:r>
                                    <w:rPr>
                                      <w:caps/>
                                      <w:color w:val="44546A" w:themeColor="text2"/>
                                      <w:sz w:val="36"/>
                                      <w:szCs w:val="36"/>
                                    </w:rPr>
                                    <w:fldChar w:fldCharType="begin"/>
                                  </w:r>
                                  <w:r>
                                    <w:rPr>
                                      <w:caps/>
                                      <w:color w:val="44546A" w:themeColor="text2"/>
                                      <w:sz w:val="36"/>
                                      <w:szCs w:val="36"/>
                                    </w:rPr>
                                    <w:instrText xml:space="preserve"> DATE \@ "MMMM d, yyyy" </w:instrText>
                                  </w:r>
                                  <w:r>
                                    <w:rPr>
                                      <w:caps/>
                                      <w:color w:val="44546A" w:themeColor="text2"/>
                                      <w:sz w:val="36"/>
                                      <w:szCs w:val="36"/>
                                    </w:rPr>
                                    <w:fldChar w:fldCharType="separate"/>
                                  </w:r>
                                  <w:r w:rsidR="007237FE">
                                    <w:rPr>
                                      <w:caps/>
                                      <w:noProof/>
                                      <w:color w:val="44546A" w:themeColor="text2"/>
                                      <w:sz w:val="36"/>
                                      <w:szCs w:val="36"/>
                                    </w:rPr>
                                    <w:t>August 29, 2018</w:t>
                                  </w:r>
                                  <w:r>
                                    <w:rPr>
                                      <w:caps/>
                                      <w:color w:val="44546A" w:themeColor="text2"/>
                                      <w:sz w:val="36"/>
                                      <w:szCs w:val="36"/>
                                    </w:rPr>
                                    <w:fldChar w:fldCharType="end"/>
                                  </w:r>
                                </w:p>
                                <w:p w:rsidR="00E1323B" w:rsidRDefault="00E1323B" w:rsidP="00FE71C3">
                                  <w:pPr>
                                    <w:pStyle w:val="NoSpacing"/>
                                    <w:spacing w:before="240"/>
                                    <w:jc w:val="center"/>
                                    <w:rPr>
                                      <w:caps/>
                                      <w:color w:val="44546A" w:themeColor="text2"/>
                                      <w:sz w:val="36"/>
                                      <w:szCs w:val="36"/>
                                    </w:rPr>
                                  </w:pPr>
                                  <w:r>
                                    <w:rPr>
                                      <w:caps/>
                                      <w:noProof/>
                                      <w:color w:val="44546A" w:themeColor="text2"/>
                                      <w:sz w:val="36"/>
                                      <w:szCs w:val="36"/>
                                      <w:lang w:val="en-IN" w:eastAsia="en-IN"/>
                                    </w:rPr>
                                    <w:drawing>
                                      <wp:inline distT="0" distB="0" distL="0" distR="0" wp14:anchorId="5C32020C" wp14:editId="058573E9">
                                        <wp:extent cx="1558138" cy="1558138"/>
                                        <wp:effectExtent l="57150" t="19050" r="61595" b="996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 Coin.png"/>
                                                <pic:cNvPicPr/>
                                              </pic:nvPicPr>
                                              <pic:blipFill>
                                                <a:blip r:embed="rId11">
                                                  <a:extLst>
                                                    <a:ext uri="{28A0092B-C50C-407E-A947-70E740481C1C}">
                                                      <a14:useLocalDpi xmlns:a14="http://schemas.microsoft.com/office/drawing/2010/main" val="0"/>
                                                    </a:ext>
                                                  </a:extLst>
                                                </a:blip>
                                                <a:stretch>
                                                  <a:fillRect/>
                                                </a:stretch>
                                              </pic:blipFill>
                                              <pic:spPr>
                                                <a:xfrm>
                                                  <a:off x="0" y="0"/>
                                                  <a:ext cx="1557433" cy="1557433"/>
                                                </a:xfrm>
                                                <a:prstGeom prst="rect">
                                                  <a:avLst/>
                                                </a:prstGeom>
                                                <a:effectLst>
                                                  <a:outerShdw blurRad="50800" dist="38100" dir="5400000" algn="t" rotWithShape="0">
                                                    <a:prstClr val="black">
                                                      <a:alpha val="40000"/>
                                                    </a:prstClr>
                                                  </a:outerShdw>
                                                </a:effectLst>
                                              </pic:spPr>
                                            </pic:pic>
                                          </a:graphicData>
                                        </a:graphic>
                                      </wp:inline>
                                    </w:drawing>
                                  </w:r>
                                </w:p>
                                <w:p w:rsidR="00E1323B" w:rsidRDefault="00E1323B" w:rsidP="00D16DD9">
                                  <w:pPr>
                                    <w:pStyle w:val="NoSpacing"/>
                                    <w:spacing w:before="240"/>
                                    <w:ind w:left="-1134"/>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36.75pt;margin-top:22.5pt;width:541.5pt;height:742.5pt;z-index:-251657216;mso-position-horizontal-relative:page;mso-position-vertical-relative:page" coordorigin="95,-1714" coordsize="68770,7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">
                    <v:rect id="Rectangle 120" o:spid="_x0000_s1027" style="position:absolute;left:95;top:70199;width:68580;height:1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shapetype id="_x0000_t202" coordsize="21600,21600" o:spt="202" path="m,l,21600r21600,l21600,xe">
                      <v:stroke joinstyle="miter"/>
                      <v:path gradientshapeok="t" o:connecttype="rect"/>
                    </v:shapetype>
                    <v:shape id="Text Box 122" o:spid="_x0000_s1028" type="#_x0000_t202" style="position:absolute;left:285;top:-1714;width:68580;height:73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p w:rsidR="00E1323B" w:rsidRPr="0023639C" w:rsidRDefault="00E1323B" w:rsidP="00FE71C3">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40"/>
                                <w:szCs w:val="108"/>
                              </w:rPr>
                            </w:pPr>
                            <w:r>
                              <w:rPr>
                                <w:rFonts w:asciiTheme="majorHAnsi" w:eastAsiaTheme="majorEastAsia" w:hAnsiTheme="majorHAnsi" w:cstheme="majorBidi"/>
                                <w:noProof/>
                                <w:color w:val="595959" w:themeColor="text1" w:themeTint="A6"/>
                                <w:sz w:val="40"/>
                                <w:szCs w:val="108"/>
                                <w:lang w:val="en-IN" w:eastAsia="en-IN"/>
                              </w:rPr>
                              <w:drawing>
                                <wp:inline distT="0" distB="0" distL="0" distR="0" wp14:anchorId="1735ECDB" wp14:editId="0ACC56FE">
                                  <wp:extent cx="1492301" cy="643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5388" cy="644679"/>
                                          </a:xfrm>
                                          <a:prstGeom prst="rect">
                                            <a:avLst/>
                                          </a:prstGeom>
                                        </pic:spPr>
                                      </pic:pic>
                                    </a:graphicData>
                                  </a:graphic>
                                </wp:inline>
                              </w:drawing>
                            </w:r>
                          </w:p>
                          <w:sdt>
                            <w:sdtPr>
                              <w:rPr>
                                <w:rFonts w:ascii="Constantia" w:eastAsiaTheme="majorEastAsia" w:hAnsi="Constantia" w:cstheme="majorBidi"/>
                                <w:color w:val="1F3864" w:themeColor="accent5" w:themeShade="80"/>
                                <w:sz w:val="56"/>
                                <w:szCs w:val="72"/>
                                <w14:shadow w14:blurRad="50800" w14:dist="38100" w14:dir="18900000" w14:sx="100000" w14:sy="100000" w14:kx="0" w14:ky="0" w14:algn="bl">
                                  <w14:srgbClr w14:val="000000">
                                    <w14:alpha w14:val="60000"/>
                                  </w14:srgbClr>
                                </w14:shadow>
                              </w:rPr>
                              <w:alias w:val="Title"/>
                              <w:tag w:val=""/>
                              <w:id w:val="205230212"/>
                              <w:dataBinding w:prefixMappings="xmlns:ns0='http://purl.org/dc/elements/1.1/' xmlns:ns1='http://schemas.openxmlformats.org/package/2006/metadata/core-properties' " w:xpath="/ns1:coreProperties[1]/ns0:title[1]" w:storeItemID="{6C3C8BC8-F283-45AE-878A-BAB7291924A1}"/>
                              <w:text/>
                            </w:sdtPr>
                            <w:sdtContent>
                              <w:p w:rsidR="00E1323B" w:rsidRPr="004479A7" w:rsidRDefault="00E1323B" w:rsidP="006902B2">
                                <w:pPr>
                                  <w:pStyle w:val="NoSpacing"/>
                                  <w:pBdr>
                                    <w:bottom w:val="single" w:sz="6" w:space="4" w:color="7F7F7F" w:themeColor="text1" w:themeTint="80"/>
                                  </w:pBdr>
                                  <w:jc w:val="center"/>
                                  <w:rPr>
                                    <w:rFonts w:ascii="Constantia" w:eastAsiaTheme="majorEastAsia" w:hAnsi="Constantia" w:cstheme="majorBidi"/>
                                    <w:color w:val="1F3864" w:themeColor="accent5" w:themeShade="80"/>
                                    <w:sz w:val="72"/>
                                    <w:szCs w:val="72"/>
                                    <w14:shadow w14:blurRad="50800" w14:dist="38100" w14:dir="18900000" w14:sx="100000" w14:sy="100000" w14:kx="0" w14:ky="0" w14:algn="bl">
                                      <w14:srgbClr w14:val="000000">
                                        <w14:alpha w14:val="60000"/>
                                      </w14:srgbClr>
                                    </w14:shadow>
                                  </w:rPr>
                                </w:pPr>
                                <w:r w:rsidRPr="004479A7">
                                  <w:rPr>
                                    <w:rFonts w:ascii="Constantia" w:eastAsiaTheme="majorEastAsia" w:hAnsi="Constantia" w:cstheme="majorBidi"/>
                                    <w:color w:val="1F3864" w:themeColor="accent5" w:themeShade="80"/>
                                    <w:sz w:val="56"/>
                                    <w:szCs w:val="72"/>
                                    <w14:shadow w14:blurRad="50800" w14:dist="38100" w14:dir="18900000" w14:sx="100000" w14:sy="100000" w14:kx="0" w14:ky="0" w14:algn="bl">
                                      <w14:srgbClr w14:val="000000">
                                        <w14:alpha w14:val="60000"/>
                                      </w14:srgbClr>
                                    </w14:shadow>
                                  </w:rPr>
                                  <w:t xml:space="preserve">TAG WORLD </w:t>
                                </w:r>
                                <w:r>
                                  <w:rPr>
                                    <w:rFonts w:ascii="Constantia" w:eastAsiaTheme="majorEastAsia" w:hAnsi="Constantia" w:cstheme="majorBidi"/>
                                    <w:color w:val="1F3864" w:themeColor="accent5" w:themeShade="80"/>
                                    <w:sz w:val="56"/>
                                    <w:szCs w:val="72"/>
                                    <w14:shadow w14:blurRad="50800" w14:dist="38100" w14:dir="18900000" w14:sx="100000" w14:sy="100000" w14:kx="0" w14:ky="0" w14:algn="bl">
                                      <w14:srgbClr w14:val="000000">
                                        <w14:alpha w14:val="60000"/>
                                      </w14:srgbClr>
                                    </w14:shadow>
                                  </w:rPr>
                                  <w:t xml:space="preserve">INDIA </w:t>
                                </w:r>
                                <w:r w:rsidRPr="004479A7">
                                  <w:rPr>
                                    <w:rFonts w:ascii="Constantia" w:eastAsiaTheme="majorEastAsia" w:hAnsi="Constantia" w:cstheme="majorBidi"/>
                                    <w:color w:val="1F3864" w:themeColor="accent5" w:themeShade="80"/>
                                    <w:sz w:val="56"/>
                                    <w:szCs w:val="72"/>
                                    <w14:shadow w14:blurRad="50800" w14:dist="38100" w14:dir="18900000" w14:sx="100000" w14:sy="100000" w14:kx="0" w14:ky="0" w14:algn="bl">
                                      <w14:srgbClr w14:val="000000">
                                        <w14:alpha w14:val="60000"/>
                                      </w14:srgbClr>
                                    </w14:shadow>
                                  </w:rPr>
                                  <w:t>EXCHANGE</w:t>
                                </w:r>
                              </w:p>
                            </w:sdtContent>
                          </w:sdt>
                          <w:sdt>
                            <w:sdtPr>
                              <w:rPr>
                                <w:b/>
                                <w:caps/>
                                <w:color w:val="1F3864" w:themeColor="accent5" w:themeShade="80"/>
                                <w:sz w:val="36"/>
                                <w:szCs w:val="36"/>
                              </w:rPr>
                              <w:alias w:val="Subtitle"/>
                              <w:tag w:val=""/>
                              <w:id w:val="1715000769"/>
                              <w:dataBinding w:prefixMappings="xmlns:ns0='http://purl.org/dc/elements/1.1/' xmlns:ns1='http://schemas.openxmlformats.org/package/2006/metadata/core-properties' " w:xpath="/ns1:coreProperties[1]/ns0:subject[1]" w:storeItemID="{6C3C8BC8-F283-45AE-878A-BAB7291924A1}"/>
                              <w:text/>
                            </w:sdtPr>
                            <w:sdtContent>
                              <w:p w:rsidR="00E1323B" w:rsidRPr="004479A7" w:rsidRDefault="00E1323B" w:rsidP="00FE71C3">
                                <w:pPr>
                                  <w:pStyle w:val="NoSpacing"/>
                                  <w:spacing w:before="240"/>
                                  <w:jc w:val="center"/>
                                  <w:rPr>
                                    <w:b/>
                                    <w:caps/>
                                    <w:color w:val="1F3864" w:themeColor="accent5" w:themeShade="80"/>
                                    <w:sz w:val="36"/>
                                    <w:szCs w:val="36"/>
                                  </w:rPr>
                                </w:pPr>
                                <w:r w:rsidRPr="004479A7">
                                  <w:rPr>
                                    <w:b/>
                                    <w:caps/>
                                    <w:color w:val="1F3864" w:themeColor="accent5" w:themeShade="80"/>
                                    <w:sz w:val="36"/>
                                    <w:szCs w:val="36"/>
                                  </w:rPr>
                                  <w:t>Whitepaper</w:t>
                                </w:r>
                              </w:p>
                            </w:sdtContent>
                          </w:sdt>
                          <w:p w:rsidR="00E1323B" w:rsidRDefault="00E1323B" w:rsidP="00FE71C3">
                            <w:pPr>
                              <w:pStyle w:val="NoSpacing"/>
                              <w:spacing w:before="240"/>
                              <w:jc w:val="center"/>
                              <w:rPr>
                                <w:caps/>
                                <w:color w:val="44546A" w:themeColor="text2"/>
                                <w:sz w:val="36"/>
                                <w:szCs w:val="36"/>
                              </w:rPr>
                            </w:pPr>
                            <w:r>
                              <w:rPr>
                                <w:caps/>
                                <w:color w:val="44546A" w:themeColor="text2"/>
                                <w:sz w:val="36"/>
                                <w:szCs w:val="36"/>
                              </w:rPr>
                              <w:fldChar w:fldCharType="begin"/>
                            </w:r>
                            <w:r>
                              <w:rPr>
                                <w:caps/>
                                <w:color w:val="44546A" w:themeColor="text2"/>
                                <w:sz w:val="36"/>
                                <w:szCs w:val="36"/>
                              </w:rPr>
                              <w:instrText xml:space="preserve"> DATE \@ "MMMM d, yyyy" </w:instrText>
                            </w:r>
                            <w:r>
                              <w:rPr>
                                <w:caps/>
                                <w:color w:val="44546A" w:themeColor="text2"/>
                                <w:sz w:val="36"/>
                                <w:szCs w:val="36"/>
                              </w:rPr>
                              <w:fldChar w:fldCharType="separate"/>
                            </w:r>
                            <w:r w:rsidR="007237FE">
                              <w:rPr>
                                <w:caps/>
                                <w:noProof/>
                                <w:color w:val="44546A" w:themeColor="text2"/>
                                <w:sz w:val="36"/>
                                <w:szCs w:val="36"/>
                              </w:rPr>
                              <w:t>August 29, 2018</w:t>
                            </w:r>
                            <w:r>
                              <w:rPr>
                                <w:caps/>
                                <w:color w:val="44546A" w:themeColor="text2"/>
                                <w:sz w:val="36"/>
                                <w:szCs w:val="36"/>
                              </w:rPr>
                              <w:fldChar w:fldCharType="end"/>
                            </w:r>
                          </w:p>
                          <w:p w:rsidR="00E1323B" w:rsidRDefault="00E1323B" w:rsidP="00FE71C3">
                            <w:pPr>
                              <w:pStyle w:val="NoSpacing"/>
                              <w:spacing w:before="240"/>
                              <w:jc w:val="center"/>
                              <w:rPr>
                                <w:caps/>
                                <w:color w:val="44546A" w:themeColor="text2"/>
                                <w:sz w:val="36"/>
                                <w:szCs w:val="36"/>
                              </w:rPr>
                            </w:pPr>
                            <w:r>
                              <w:rPr>
                                <w:caps/>
                                <w:noProof/>
                                <w:color w:val="44546A" w:themeColor="text2"/>
                                <w:sz w:val="36"/>
                                <w:szCs w:val="36"/>
                                <w:lang w:val="en-IN" w:eastAsia="en-IN"/>
                              </w:rPr>
                              <w:drawing>
                                <wp:inline distT="0" distB="0" distL="0" distR="0" wp14:anchorId="5C32020C" wp14:editId="058573E9">
                                  <wp:extent cx="1558138" cy="1558138"/>
                                  <wp:effectExtent l="57150" t="19050" r="61595" b="996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 Coin.png"/>
                                          <pic:cNvPicPr/>
                                        </pic:nvPicPr>
                                        <pic:blipFill>
                                          <a:blip r:embed="rId11">
                                            <a:extLst>
                                              <a:ext uri="{28A0092B-C50C-407E-A947-70E740481C1C}">
                                                <a14:useLocalDpi xmlns:a14="http://schemas.microsoft.com/office/drawing/2010/main" val="0"/>
                                              </a:ext>
                                            </a:extLst>
                                          </a:blip>
                                          <a:stretch>
                                            <a:fillRect/>
                                          </a:stretch>
                                        </pic:blipFill>
                                        <pic:spPr>
                                          <a:xfrm>
                                            <a:off x="0" y="0"/>
                                            <a:ext cx="1557433" cy="1557433"/>
                                          </a:xfrm>
                                          <a:prstGeom prst="rect">
                                            <a:avLst/>
                                          </a:prstGeom>
                                          <a:effectLst>
                                            <a:outerShdw blurRad="50800" dist="38100" dir="5400000" algn="t" rotWithShape="0">
                                              <a:prstClr val="black">
                                                <a:alpha val="40000"/>
                                              </a:prstClr>
                                            </a:outerShdw>
                                          </a:effectLst>
                                        </pic:spPr>
                                      </pic:pic>
                                    </a:graphicData>
                                  </a:graphic>
                                </wp:inline>
                              </w:drawing>
                            </w:r>
                          </w:p>
                          <w:p w:rsidR="00E1323B" w:rsidRDefault="00E1323B" w:rsidP="00D16DD9">
                            <w:pPr>
                              <w:pStyle w:val="NoSpacing"/>
                              <w:spacing w:before="240"/>
                              <w:ind w:left="-1134"/>
                              <w:rPr>
                                <w:caps/>
                                <w:color w:val="44546A" w:themeColor="text2"/>
                                <w:sz w:val="36"/>
                                <w:szCs w:val="36"/>
                              </w:rPr>
                            </w:pPr>
                          </w:p>
                        </w:txbxContent>
                      </v:textbox>
                    </v:shape>
                    <w10:wrap anchorx="page" anchory="page"/>
                  </v:group>
                </w:pict>
              </mc:Fallback>
            </mc:AlternateContent>
          </w:r>
        </w:p>
        <w:p w:rsidR="00FE71C3" w:rsidRPr="004D583B" w:rsidRDefault="004479A7">
          <w:pPr>
            <w:rPr>
              <w:rFonts w:cstheme="minorHAnsi"/>
            </w:rPr>
          </w:pPr>
          <w:r>
            <w:rPr>
              <w:rFonts w:cstheme="minorHAnsi"/>
              <w:noProof/>
              <w:lang w:val="en-IN" w:eastAsia="en-IN"/>
            </w:rPr>
            <mc:AlternateContent>
              <mc:Choice Requires="wps">
                <w:drawing>
                  <wp:anchor distT="0" distB="0" distL="114300" distR="114300" simplePos="0" relativeHeight="251669504" behindDoc="0" locked="0" layoutInCell="1" allowOverlap="1" wp14:anchorId="477AC068" wp14:editId="4B342B46">
                    <wp:simplePos x="0" y="0"/>
                    <wp:positionH relativeFrom="column">
                      <wp:posOffset>-428625</wp:posOffset>
                    </wp:positionH>
                    <wp:positionV relativeFrom="paragraph">
                      <wp:posOffset>7331397</wp:posOffset>
                    </wp:positionV>
                    <wp:extent cx="6838950" cy="1495425"/>
                    <wp:effectExtent l="0" t="0" r="0" b="9525"/>
                    <wp:wrapNone/>
                    <wp:docPr id="14" name="Rounded Rectangle 14"/>
                    <wp:cNvGraphicFramePr/>
                    <a:graphic xmlns:a="http://schemas.openxmlformats.org/drawingml/2006/main">
                      <a:graphicData uri="http://schemas.microsoft.com/office/word/2010/wordprocessingShape">
                        <wps:wsp>
                          <wps:cNvSpPr/>
                          <wps:spPr>
                            <a:xfrm>
                              <a:off x="0" y="0"/>
                              <a:ext cx="6838950" cy="1495425"/>
                            </a:xfrm>
                            <a:prstGeom prst="round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F616009" id="Rounded Rectangle 14" o:spid="_x0000_s1026" style="position:absolute;margin-left:-33.75pt;margin-top:577.3pt;width:538.5pt;height:11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" fillcolor="#ffe599 [1303]" stroked="f" strokeweight="1pt">
                    <v:stroke joinstyle="miter"/>
                  </v:roundrect>
                </w:pict>
              </mc:Fallback>
            </mc:AlternateContent>
          </w:r>
          <w:r w:rsidR="00D16DD9" w:rsidRPr="00D16DD9">
            <w:rPr>
              <w:rFonts w:cstheme="minorHAnsi"/>
              <w:noProof/>
              <w:lang w:val="en-IN" w:eastAsia="en-IN"/>
            </w:rPr>
            <mc:AlternateContent>
              <mc:Choice Requires="wps">
                <w:drawing>
                  <wp:anchor distT="0" distB="0" distL="114300" distR="114300" simplePos="0" relativeHeight="251671552" behindDoc="0" locked="0" layoutInCell="1" allowOverlap="1" wp14:anchorId="2B6CFFF0" wp14:editId="0FA3560F">
                    <wp:simplePos x="0" y="0"/>
                    <wp:positionH relativeFrom="column">
                      <wp:posOffset>-123825</wp:posOffset>
                    </wp:positionH>
                    <wp:positionV relativeFrom="paragraph">
                      <wp:posOffset>7558405</wp:posOffset>
                    </wp:positionV>
                    <wp:extent cx="6105525" cy="12096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209675"/>
                            </a:xfrm>
                            <a:prstGeom prst="rect">
                              <a:avLst/>
                            </a:prstGeom>
                            <a:solidFill>
                              <a:schemeClr val="accent4">
                                <a:lumMod val="40000"/>
                                <a:lumOff val="60000"/>
                              </a:schemeClr>
                            </a:solidFill>
                            <a:ln w="9525">
                              <a:noFill/>
                              <a:miter lim="800000"/>
                              <a:headEnd/>
                              <a:tailEnd/>
                            </a:ln>
                          </wps:spPr>
                          <wps:txbx>
                            <w:txbxContent>
                              <w:p w:rsidR="00E1323B" w:rsidRPr="00D16DD9" w:rsidRDefault="00E1323B" w:rsidP="00D16DD9">
                                <w:pPr>
                                  <w:pStyle w:val="NoSpacing"/>
                                  <w:rPr>
                                    <w:caps/>
                                  </w:rPr>
                                </w:pPr>
                                <w:sdt>
                                  <w:sdtPr>
                                    <w:rPr>
                                      <w:caps/>
                                      <w:sz w:val="40"/>
                                    </w:rPr>
                                    <w:alias w:val="Company"/>
                                    <w:tag w:val=""/>
                                    <w:id w:val="-518156623"/>
                                    <w:dataBinding w:prefixMappings="xmlns:ns0='http://schemas.openxmlformats.org/officeDocument/2006/extended-properties' " w:xpath="/ns0:Properties[1]/ns0:Company[1]" w:storeItemID="{6668398D-A668-4E3E-A5EB-62B293D839F1}"/>
                                    <w:text/>
                                  </w:sdtPr>
                                  <w:sdtContent>
                                    <w:r w:rsidRPr="00D16DD9">
                                      <w:rPr>
                                        <w:caps/>
                                        <w:sz w:val="40"/>
                                      </w:rPr>
                                      <w:t>TWEX LTD.</w:t>
                                    </w:r>
                                  </w:sdtContent>
                                </w:sdt>
                                <w:r w:rsidRPr="00D16DD9">
                                  <w:rPr>
                                    <w:caps/>
                                  </w:rPr>
                                  <w:t xml:space="preserve"> </w:t>
                                </w:r>
                              </w:p>
                              <w:p w:rsidR="00E1323B" w:rsidRPr="0023639C" w:rsidRDefault="00E1323B" w:rsidP="00D16DD9">
                                <w:pPr>
                                  <w:pStyle w:val="NoSpacing"/>
                                  <w:rPr>
                                    <w:caps/>
                                    <w:sz w:val="12"/>
                                  </w:rPr>
                                </w:pPr>
                                <w:r w:rsidRPr="0023639C">
                                  <w:rPr>
                                    <w:caps/>
                                  </w:rPr>
                                  <w:t>A Tag banker company</w:t>
                                </w:r>
                              </w:p>
                              <w:p w:rsidR="00E1323B" w:rsidRPr="0023639C" w:rsidRDefault="00E1323B" w:rsidP="00D16DD9">
                                <w:pPr>
                                  <w:pStyle w:val="NoSpacing"/>
                                  <w:rPr>
                                    <w:caps/>
                                  </w:rPr>
                                </w:pPr>
                                <w:sdt>
                                  <w:sdtPr>
                                    <w:rPr>
                                      <w:caps/>
                                    </w:rPr>
                                    <w:alias w:val="Address"/>
                                    <w:tag w:val=""/>
                                    <w:id w:val="-1913767264"/>
                                    <w:dataBinding w:prefixMappings="xmlns:ns0='http://schemas.microsoft.com/office/2006/coverPageProps' " w:xpath="/ns0:CoverPageProperties[1]/ns0:CompanyAddress[1]" w:storeItemID="{55AF091B-3C7A-41E3-B477-F2FDAA23CFDA}"/>
                                    <w:text/>
                                  </w:sdtPr>
                                  <w:sdtContent>
                                    <w:r w:rsidRPr="0023639C">
                                      <w:rPr>
                                        <w:caps/>
                                      </w:rPr>
                                      <w:t>71-75 shelton street, covent garden, london, wc2h 9jq, united kingdom</w:t>
                                    </w:r>
                                  </w:sdtContent>
                                </w:sdt>
                              </w:p>
                              <w:p w:rsidR="00E1323B" w:rsidRPr="0023639C" w:rsidRDefault="00E1323B" w:rsidP="00D16DD9">
                                <w:pPr>
                                  <w:pStyle w:val="NoSpacing"/>
                                  <w:rPr>
                                    <w:caps/>
                                    <w:sz w:val="20"/>
                                  </w:rPr>
                                </w:pPr>
                                <w:r w:rsidRPr="0023639C">
                                  <w:rPr>
                                    <w:caps/>
                                    <w:sz w:val="20"/>
                                  </w:rPr>
                                  <w:t>contact:</w:t>
                                </w:r>
                              </w:p>
                              <w:p w:rsidR="00E1323B" w:rsidRPr="0023639C" w:rsidRDefault="00E1323B" w:rsidP="00D16DD9">
                                <w:pPr>
                                  <w:pStyle w:val="NoSpacing"/>
                                  <w:rPr>
                                    <w:caps/>
                                    <w:sz w:val="20"/>
                                  </w:rPr>
                                </w:pPr>
                                <w:r w:rsidRPr="0023639C">
                                  <w:rPr>
                                    <w:caps/>
                                    <w:sz w:val="20"/>
                                  </w:rPr>
                                  <w:t>+44 203 3185473, +44 745 2284216, +33 76 144 2277</w:t>
                                </w:r>
                              </w:p>
                              <w:p w:rsidR="00E1323B" w:rsidRPr="0023639C" w:rsidRDefault="00E1323B">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9.75pt;margin-top:595.15pt;width:480.75pt;height:9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" fillcolor="#ffe599 [1303]" stroked="f">
                    <v:textbox>
                      <w:txbxContent>
                        <w:p w:rsidR="00B542FC" w:rsidRPr="00D16DD9" w:rsidRDefault="00B542FC" w:rsidP="00D16DD9">
                          <w:pPr>
                            <w:pStyle w:val="NoSpacing"/>
                            <w:rPr>
                              <w:caps/>
                            </w:rPr>
                          </w:pPr>
                          <w:sdt>
                            <w:sdtPr>
                              <w:rPr>
                                <w:caps/>
                                <w:sz w:val="40"/>
                              </w:rPr>
                              <w:alias w:val="Company"/>
                              <w:tag w:val=""/>
                              <w:id w:val="-518156623"/>
                              <w:dataBinding w:prefixMappings="xmlns:ns0='http://schemas.openxmlformats.org/officeDocument/2006/extended-properties' " w:xpath="/ns0:Properties[1]/ns0:Company[1]" w:storeItemID="{6668398D-A668-4E3E-A5EB-62B293D839F1}"/>
                              <w:text/>
                            </w:sdtPr>
                            <w:sdtContent>
                              <w:r w:rsidRPr="00D16DD9">
                                <w:rPr>
                                  <w:caps/>
                                  <w:sz w:val="40"/>
                                </w:rPr>
                                <w:t>TWEX LTD.</w:t>
                              </w:r>
                            </w:sdtContent>
                          </w:sdt>
                          <w:r w:rsidRPr="00D16DD9">
                            <w:rPr>
                              <w:caps/>
                            </w:rPr>
                            <w:t xml:space="preserve"> </w:t>
                          </w:r>
                        </w:p>
                        <w:p w:rsidR="00B542FC" w:rsidRPr="0023639C" w:rsidRDefault="00B542FC" w:rsidP="00D16DD9">
                          <w:pPr>
                            <w:pStyle w:val="NoSpacing"/>
                            <w:rPr>
                              <w:caps/>
                              <w:sz w:val="12"/>
                            </w:rPr>
                          </w:pPr>
                          <w:r w:rsidRPr="0023639C">
                            <w:rPr>
                              <w:caps/>
                            </w:rPr>
                            <w:t>A Tag banker company</w:t>
                          </w:r>
                        </w:p>
                        <w:p w:rsidR="00B542FC" w:rsidRPr="0023639C" w:rsidRDefault="00B542FC" w:rsidP="00D16DD9">
                          <w:pPr>
                            <w:pStyle w:val="NoSpacing"/>
                            <w:rPr>
                              <w:caps/>
                            </w:rPr>
                          </w:pPr>
                          <w:sdt>
                            <w:sdtPr>
                              <w:rPr>
                                <w:caps/>
                              </w:rPr>
                              <w:alias w:val="Address"/>
                              <w:tag w:val=""/>
                              <w:id w:val="-1913767264"/>
                              <w:dataBinding w:prefixMappings="xmlns:ns0='http://schemas.microsoft.com/office/2006/coverPageProps' " w:xpath="/ns0:CoverPageProperties[1]/ns0:CompanyAddress[1]" w:storeItemID="{55AF091B-3C7A-41E3-B477-F2FDAA23CFDA}"/>
                              <w:text/>
                            </w:sdtPr>
                            <w:sdtContent>
                              <w:r w:rsidRPr="0023639C">
                                <w:rPr>
                                  <w:caps/>
                                </w:rPr>
                                <w:t>71-75 shelton street, covent garden, london, wc2h 9jq, united kingdom</w:t>
                              </w:r>
                            </w:sdtContent>
                          </w:sdt>
                        </w:p>
                        <w:p w:rsidR="00B542FC" w:rsidRPr="0023639C" w:rsidRDefault="00B542FC" w:rsidP="00D16DD9">
                          <w:pPr>
                            <w:pStyle w:val="NoSpacing"/>
                            <w:rPr>
                              <w:caps/>
                              <w:sz w:val="20"/>
                            </w:rPr>
                          </w:pPr>
                          <w:r w:rsidRPr="0023639C">
                            <w:rPr>
                              <w:caps/>
                              <w:sz w:val="20"/>
                            </w:rPr>
                            <w:t>contact:</w:t>
                          </w:r>
                        </w:p>
                        <w:p w:rsidR="00B542FC" w:rsidRPr="0023639C" w:rsidRDefault="00B542FC" w:rsidP="00D16DD9">
                          <w:pPr>
                            <w:pStyle w:val="NoSpacing"/>
                            <w:rPr>
                              <w:caps/>
                              <w:sz w:val="20"/>
                            </w:rPr>
                          </w:pPr>
                          <w:r w:rsidRPr="0023639C">
                            <w:rPr>
                              <w:caps/>
                              <w:sz w:val="20"/>
                            </w:rPr>
                            <w:t>+44 203 3185473, +44 745 2284216, +33 76 144 2277</w:t>
                          </w:r>
                        </w:p>
                        <w:p w:rsidR="00B542FC" w:rsidRPr="0023639C" w:rsidRDefault="00B542FC">
                          <w:pPr>
                            <w:rPr>
                              <w:sz w:val="20"/>
                            </w:rPr>
                          </w:pPr>
                        </w:p>
                      </w:txbxContent>
                    </v:textbox>
                  </v:shape>
                </w:pict>
              </mc:Fallback>
            </mc:AlternateContent>
          </w:r>
          <w:r w:rsidR="00FE71C3" w:rsidRPr="004D583B">
            <w:rPr>
              <w:rFonts w:cstheme="minorHAnsi"/>
            </w:rPr>
            <w:br w:type="page"/>
          </w:r>
          <w:r w:rsidR="0023639C">
            <w:rPr>
              <w:rFonts w:cstheme="minorHAnsi"/>
            </w:rPr>
            <w:lastRenderedPageBreak/>
            <w:t xml:space="preserve"> </w:t>
          </w:r>
        </w:p>
      </w:sdtContent>
    </w:sdt>
    <w:sdt>
      <w:sdtPr>
        <w:rPr>
          <w:rFonts w:cstheme="minorHAnsi"/>
          <w:b/>
          <w:color w:val="1F4E79" w:themeColor="accent1" w:themeShade="80"/>
          <w:u w:val="single"/>
        </w:rPr>
        <w:id w:val="-348342429"/>
        <w:docPartObj>
          <w:docPartGallery w:val="Table of Contents"/>
          <w:docPartUnique/>
        </w:docPartObj>
      </w:sdtPr>
      <w:sdtEndPr>
        <w:rPr>
          <w:b w:val="0"/>
          <w:noProof/>
          <w:color w:val="auto"/>
          <w:u w:val="none"/>
        </w:rPr>
      </w:sdtEndPr>
      <w:sdtContent>
        <w:p w:rsidR="00E64EB8" w:rsidRPr="00B10C44" w:rsidRDefault="00E64EB8" w:rsidP="00B10C44">
          <w:pPr>
            <w:jc w:val="center"/>
            <w:rPr>
              <w:b/>
              <w:sz w:val="40"/>
            </w:rPr>
          </w:pPr>
          <w:r w:rsidRPr="00B10C44">
            <w:rPr>
              <w:b/>
              <w:sz w:val="32"/>
            </w:rPr>
            <w:t>Contents</w:t>
          </w:r>
        </w:p>
        <w:p w:rsidR="0023639C" w:rsidRDefault="00E64EB8">
          <w:pPr>
            <w:pStyle w:val="TOC1"/>
            <w:tabs>
              <w:tab w:val="right" w:leader="dot" w:pos="9350"/>
            </w:tabs>
            <w:rPr>
              <w:rFonts w:eastAsiaTheme="minorEastAsia"/>
              <w:noProof/>
              <w:sz w:val="22"/>
              <w:lang w:val="en-GB" w:eastAsia="en-GB"/>
            </w:rPr>
          </w:pPr>
          <w:r w:rsidRPr="004D583B">
            <w:rPr>
              <w:rFonts w:cstheme="minorHAnsi"/>
            </w:rPr>
            <w:fldChar w:fldCharType="begin"/>
          </w:r>
          <w:r w:rsidRPr="004D583B">
            <w:rPr>
              <w:rFonts w:cstheme="minorHAnsi"/>
            </w:rPr>
            <w:instrText xml:space="preserve"> TOC \o "1-3" \h \z \u </w:instrText>
          </w:r>
          <w:r w:rsidRPr="004D583B">
            <w:rPr>
              <w:rFonts w:cstheme="minorHAnsi"/>
            </w:rPr>
            <w:fldChar w:fldCharType="separate"/>
          </w:r>
          <w:hyperlink w:anchor="_Toc520282843" w:history="1">
            <w:r w:rsidR="0023639C" w:rsidRPr="00F17929">
              <w:rPr>
                <w:rStyle w:val="Hyperlink"/>
                <w:rFonts w:cstheme="minorHAnsi"/>
                <w:b/>
                <w:noProof/>
              </w:rPr>
              <w:t>Executive Summary</w:t>
            </w:r>
            <w:r w:rsidR="0023639C">
              <w:rPr>
                <w:noProof/>
                <w:webHidden/>
              </w:rPr>
              <w:tab/>
            </w:r>
            <w:r w:rsidR="0023639C">
              <w:rPr>
                <w:noProof/>
                <w:webHidden/>
              </w:rPr>
              <w:fldChar w:fldCharType="begin"/>
            </w:r>
            <w:r w:rsidR="0023639C">
              <w:rPr>
                <w:noProof/>
                <w:webHidden/>
              </w:rPr>
              <w:instrText xml:space="preserve"> PAGEREF _Toc520282843 \h </w:instrText>
            </w:r>
            <w:r w:rsidR="0023639C">
              <w:rPr>
                <w:noProof/>
                <w:webHidden/>
              </w:rPr>
            </w:r>
            <w:r w:rsidR="0023639C">
              <w:rPr>
                <w:noProof/>
                <w:webHidden/>
              </w:rPr>
              <w:fldChar w:fldCharType="separate"/>
            </w:r>
            <w:r w:rsidR="007237FE">
              <w:rPr>
                <w:noProof/>
                <w:webHidden/>
              </w:rPr>
              <w:t>2</w:t>
            </w:r>
            <w:r w:rsidR="0023639C">
              <w:rPr>
                <w:noProof/>
                <w:webHidden/>
              </w:rPr>
              <w:fldChar w:fldCharType="end"/>
            </w:r>
          </w:hyperlink>
        </w:p>
        <w:p w:rsidR="0023639C" w:rsidRDefault="00E1323B">
          <w:pPr>
            <w:pStyle w:val="TOC2"/>
            <w:tabs>
              <w:tab w:val="right" w:leader="dot" w:pos="9350"/>
            </w:tabs>
            <w:rPr>
              <w:rFonts w:eastAsiaTheme="minorEastAsia"/>
              <w:noProof/>
              <w:sz w:val="22"/>
              <w:lang w:val="en-GB" w:eastAsia="en-GB"/>
            </w:rPr>
          </w:pPr>
          <w:hyperlink w:anchor="_Toc520282844" w:history="1">
            <w:r w:rsidR="0023639C" w:rsidRPr="00F17929">
              <w:rPr>
                <w:rStyle w:val="Hyperlink"/>
                <w:rFonts w:cstheme="minorHAnsi"/>
                <w:noProof/>
              </w:rPr>
              <w:t>TWIN Tokenized Preferred Shares (TWIN TPS)</w:t>
            </w:r>
            <w:r w:rsidR="0023639C">
              <w:rPr>
                <w:noProof/>
                <w:webHidden/>
              </w:rPr>
              <w:tab/>
            </w:r>
            <w:r w:rsidR="0023639C">
              <w:rPr>
                <w:noProof/>
                <w:webHidden/>
              </w:rPr>
              <w:fldChar w:fldCharType="begin"/>
            </w:r>
            <w:r w:rsidR="0023639C">
              <w:rPr>
                <w:noProof/>
                <w:webHidden/>
              </w:rPr>
              <w:instrText xml:space="preserve"> PAGEREF _Toc520282844 \h </w:instrText>
            </w:r>
            <w:r w:rsidR="0023639C">
              <w:rPr>
                <w:noProof/>
                <w:webHidden/>
              </w:rPr>
            </w:r>
            <w:r w:rsidR="0023639C">
              <w:rPr>
                <w:noProof/>
                <w:webHidden/>
              </w:rPr>
              <w:fldChar w:fldCharType="separate"/>
            </w:r>
            <w:r w:rsidR="007237FE">
              <w:rPr>
                <w:noProof/>
                <w:webHidden/>
              </w:rPr>
              <w:t>2</w:t>
            </w:r>
            <w:r w:rsidR="0023639C">
              <w:rPr>
                <w:noProof/>
                <w:webHidden/>
              </w:rPr>
              <w:fldChar w:fldCharType="end"/>
            </w:r>
          </w:hyperlink>
        </w:p>
        <w:p w:rsidR="0023639C" w:rsidRDefault="00E1323B">
          <w:pPr>
            <w:pStyle w:val="TOC1"/>
            <w:tabs>
              <w:tab w:val="right" w:leader="dot" w:pos="9350"/>
            </w:tabs>
            <w:rPr>
              <w:rFonts w:eastAsiaTheme="minorEastAsia"/>
              <w:noProof/>
              <w:sz w:val="22"/>
              <w:lang w:val="en-GB" w:eastAsia="en-GB"/>
            </w:rPr>
          </w:pPr>
          <w:hyperlink w:anchor="_Toc520282845" w:history="1">
            <w:r w:rsidR="0023639C" w:rsidRPr="00F17929">
              <w:rPr>
                <w:rStyle w:val="Hyperlink"/>
                <w:rFonts w:cstheme="minorHAnsi"/>
                <w:b/>
                <w:noProof/>
              </w:rPr>
              <w:t>The Offering</w:t>
            </w:r>
            <w:r w:rsidR="0023639C">
              <w:rPr>
                <w:noProof/>
                <w:webHidden/>
              </w:rPr>
              <w:tab/>
            </w:r>
            <w:r w:rsidR="0023639C">
              <w:rPr>
                <w:noProof/>
                <w:webHidden/>
              </w:rPr>
              <w:fldChar w:fldCharType="begin"/>
            </w:r>
            <w:r w:rsidR="0023639C">
              <w:rPr>
                <w:noProof/>
                <w:webHidden/>
              </w:rPr>
              <w:instrText xml:space="preserve"> PAGEREF _Toc520282845 \h </w:instrText>
            </w:r>
            <w:r w:rsidR="0023639C">
              <w:rPr>
                <w:noProof/>
                <w:webHidden/>
              </w:rPr>
            </w:r>
            <w:r w:rsidR="0023639C">
              <w:rPr>
                <w:noProof/>
                <w:webHidden/>
              </w:rPr>
              <w:fldChar w:fldCharType="separate"/>
            </w:r>
            <w:r w:rsidR="007237FE">
              <w:rPr>
                <w:noProof/>
                <w:webHidden/>
              </w:rPr>
              <w:t>4</w:t>
            </w:r>
            <w:r w:rsidR="0023639C">
              <w:rPr>
                <w:noProof/>
                <w:webHidden/>
              </w:rPr>
              <w:fldChar w:fldCharType="end"/>
            </w:r>
          </w:hyperlink>
        </w:p>
        <w:p w:rsidR="0023639C" w:rsidRDefault="00E1323B">
          <w:pPr>
            <w:pStyle w:val="TOC2"/>
            <w:tabs>
              <w:tab w:val="right" w:leader="dot" w:pos="9350"/>
            </w:tabs>
            <w:rPr>
              <w:rFonts w:eastAsiaTheme="minorEastAsia"/>
              <w:noProof/>
              <w:sz w:val="22"/>
              <w:lang w:val="en-GB" w:eastAsia="en-GB"/>
            </w:rPr>
          </w:pPr>
          <w:hyperlink w:anchor="_Toc520282846" w:history="1">
            <w:r w:rsidR="0023639C" w:rsidRPr="00F17929">
              <w:rPr>
                <w:rStyle w:val="Hyperlink"/>
                <w:noProof/>
              </w:rPr>
              <w:t>Profit Generation</w:t>
            </w:r>
            <w:r w:rsidR="0023639C">
              <w:rPr>
                <w:noProof/>
                <w:webHidden/>
              </w:rPr>
              <w:tab/>
            </w:r>
            <w:r w:rsidR="0023639C">
              <w:rPr>
                <w:noProof/>
                <w:webHidden/>
              </w:rPr>
              <w:fldChar w:fldCharType="begin"/>
            </w:r>
            <w:r w:rsidR="0023639C">
              <w:rPr>
                <w:noProof/>
                <w:webHidden/>
              </w:rPr>
              <w:instrText xml:space="preserve"> PAGEREF _Toc520282846 \h </w:instrText>
            </w:r>
            <w:r w:rsidR="0023639C">
              <w:rPr>
                <w:noProof/>
                <w:webHidden/>
              </w:rPr>
            </w:r>
            <w:r w:rsidR="0023639C">
              <w:rPr>
                <w:noProof/>
                <w:webHidden/>
              </w:rPr>
              <w:fldChar w:fldCharType="separate"/>
            </w:r>
            <w:r w:rsidR="007237FE">
              <w:rPr>
                <w:noProof/>
                <w:webHidden/>
              </w:rPr>
              <w:t>4</w:t>
            </w:r>
            <w:r w:rsidR="0023639C">
              <w:rPr>
                <w:noProof/>
                <w:webHidden/>
              </w:rPr>
              <w:fldChar w:fldCharType="end"/>
            </w:r>
          </w:hyperlink>
        </w:p>
        <w:p w:rsidR="0023639C" w:rsidRDefault="00E1323B">
          <w:pPr>
            <w:pStyle w:val="TOC2"/>
            <w:tabs>
              <w:tab w:val="right" w:leader="dot" w:pos="9350"/>
            </w:tabs>
            <w:rPr>
              <w:rFonts w:eastAsiaTheme="minorEastAsia"/>
              <w:noProof/>
              <w:sz w:val="22"/>
              <w:lang w:val="en-GB" w:eastAsia="en-GB"/>
            </w:rPr>
          </w:pPr>
          <w:hyperlink w:anchor="_Toc520282847" w:history="1">
            <w:r w:rsidR="0023639C" w:rsidRPr="00F17929">
              <w:rPr>
                <w:rStyle w:val="Hyperlink"/>
                <w:noProof/>
              </w:rPr>
              <w:t>Impact</w:t>
            </w:r>
            <w:r w:rsidR="0023639C">
              <w:rPr>
                <w:noProof/>
                <w:webHidden/>
              </w:rPr>
              <w:tab/>
            </w:r>
            <w:r w:rsidR="0023639C">
              <w:rPr>
                <w:noProof/>
                <w:webHidden/>
              </w:rPr>
              <w:fldChar w:fldCharType="begin"/>
            </w:r>
            <w:r w:rsidR="0023639C">
              <w:rPr>
                <w:noProof/>
                <w:webHidden/>
              </w:rPr>
              <w:instrText xml:space="preserve"> PAGEREF _Toc520282847 \h </w:instrText>
            </w:r>
            <w:r w:rsidR="0023639C">
              <w:rPr>
                <w:noProof/>
                <w:webHidden/>
              </w:rPr>
            </w:r>
            <w:r w:rsidR="0023639C">
              <w:rPr>
                <w:noProof/>
                <w:webHidden/>
              </w:rPr>
              <w:fldChar w:fldCharType="separate"/>
            </w:r>
            <w:r w:rsidR="007237FE">
              <w:rPr>
                <w:noProof/>
                <w:webHidden/>
              </w:rPr>
              <w:t>5</w:t>
            </w:r>
            <w:r w:rsidR="0023639C">
              <w:rPr>
                <w:noProof/>
                <w:webHidden/>
              </w:rPr>
              <w:fldChar w:fldCharType="end"/>
            </w:r>
          </w:hyperlink>
        </w:p>
        <w:p w:rsidR="0023639C" w:rsidRDefault="00E1323B">
          <w:pPr>
            <w:pStyle w:val="TOC2"/>
            <w:tabs>
              <w:tab w:val="right" w:leader="dot" w:pos="9350"/>
            </w:tabs>
            <w:rPr>
              <w:rFonts w:eastAsiaTheme="minorEastAsia"/>
              <w:noProof/>
              <w:sz w:val="22"/>
              <w:lang w:val="en-GB" w:eastAsia="en-GB"/>
            </w:rPr>
          </w:pPr>
          <w:hyperlink w:anchor="_Toc520282848" w:history="1">
            <w:r w:rsidR="0023639C" w:rsidRPr="00F17929">
              <w:rPr>
                <w:rStyle w:val="Hyperlink"/>
                <w:noProof/>
              </w:rPr>
              <w:t>Dealings</w:t>
            </w:r>
            <w:r w:rsidR="0023639C">
              <w:rPr>
                <w:noProof/>
                <w:webHidden/>
              </w:rPr>
              <w:tab/>
            </w:r>
            <w:r w:rsidR="0023639C">
              <w:rPr>
                <w:noProof/>
                <w:webHidden/>
              </w:rPr>
              <w:fldChar w:fldCharType="begin"/>
            </w:r>
            <w:r w:rsidR="0023639C">
              <w:rPr>
                <w:noProof/>
                <w:webHidden/>
              </w:rPr>
              <w:instrText xml:space="preserve"> PAGEREF _Toc520282848 \h </w:instrText>
            </w:r>
            <w:r w:rsidR="0023639C">
              <w:rPr>
                <w:noProof/>
                <w:webHidden/>
              </w:rPr>
            </w:r>
            <w:r w:rsidR="0023639C">
              <w:rPr>
                <w:noProof/>
                <w:webHidden/>
              </w:rPr>
              <w:fldChar w:fldCharType="separate"/>
            </w:r>
            <w:r w:rsidR="007237FE">
              <w:rPr>
                <w:noProof/>
                <w:webHidden/>
              </w:rPr>
              <w:t>5</w:t>
            </w:r>
            <w:r w:rsidR="0023639C">
              <w:rPr>
                <w:noProof/>
                <w:webHidden/>
              </w:rPr>
              <w:fldChar w:fldCharType="end"/>
            </w:r>
          </w:hyperlink>
        </w:p>
        <w:p w:rsidR="0023639C" w:rsidRDefault="00E1323B">
          <w:pPr>
            <w:pStyle w:val="TOC2"/>
            <w:tabs>
              <w:tab w:val="right" w:leader="dot" w:pos="9350"/>
            </w:tabs>
            <w:rPr>
              <w:rFonts w:eastAsiaTheme="minorEastAsia"/>
              <w:noProof/>
              <w:sz w:val="22"/>
              <w:lang w:val="en-GB" w:eastAsia="en-GB"/>
            </w:rPr>
          </w:pPr>
          <w:hyperlink w:anchor="_Toc520282849" w:history="1">
            <w:r w:rsidR="0023639C" w:rsidRPr="00F17929">
              <w:rPr>
                <w:rStyle w:val="Hyperlink"/>
                <w:noProof/>
              </w:rPr>
              <w:t>Modification of rights</w:t>
            </w:r>
            <w:r w:rsidR="0023639C">
              <w:rPr>
                <w:noProof/>
                <w:webHidden/>
              </w:rPr>
              <w:tab/>
            </w:r>
            <w:r w:rsidR="0023639C">
              <w:rPr>
                <w:noProof/>
                <w:webHidden/>
              </w:rPr>
              <w:fldChar w:fldCharType="begin"/>
            </w:r>
            <w:r w:rsidR="0023639C">
              <w:rPr>
                <w:noProof/>
                <w:webHidden/>
              </w:rPr>
              <w:instrText xml:space="preserve"> PAGEREF _Toc520282849 \h </w:instrText>
            </w:r>
            <w:r w:rsidR="0023639C">
              <w:rPr>
                <w:noProof/>
                <w:webHidden/>
              </w:rPr>
            </w:r>
            <w:r w:rsidR="0023639C">
              <w:rPr>
                <w:noProof/>
                <w:webHidden/>
              </w:rPr>
              <w:fldChar w:fldCharType="separate"/>
            </w:r>
            <w:r w:rsidR="007237FE">
              <w:rPr>
                <w:noProof/>
                <w:webHidden/>
              </w:rPr>
              <w:t>5</w:t>
            </w:r>
            <w:r w:rsidR="0023639C">
              <w:rPr>
                <w:noProof/>
                <w:webHidden/>
              </w:rPr>
              <w:fldChar w:fldCharType="end"/>
            </w:r>
          </w:hyperlink>
        </w:p>
        <w:p w:rsidR="0023639C" w:rsidRDefault="00E1323B">
          <w:pPr>
            <w:pStyle w:val="TOC2"/>
            <w:tabs>
              <w:tab w:val="right" w:leader="dot" w:pos="9350"/>
            </w:tabs>
            <w:rPr>
              <w:rFonts w:eastAsiaTheme="minorEastAsia"/>
              <w:noProof/>
              <w:sz w:val="22"/>
              <w:lang w:val="en-GB" w:eastAsia="en-GB"/>
            </w:rPr>
          </w:pPr>
          <w:hyperlink w:anchor="_Toc520282850" w:history="1">
            <w:r w:rsidR="0023639C" w:rsidRPr="00F17929">
              <w:rPr>
                <w:rStyle w:val="Hyperlink"/>
                <w:noProof/>
              </w:rPr>
              <w:t>Cancellation of the Offer</w:t>
            </w:r>
            <w:r w:rsidR="0023639C">
              <w:rPr>
                <w:noProof/>
                <w:webHidden/>
              </w:rPr>
              <w:tab/>
            </w:r>
            <w:r w:rsidR="0023639C">
              <w:rPr>
                <w:noProof/>
                <w:webHidden/>
              </w:rPr>
              <w:fldChar w:fldCharType="begin"/>
            </w:r>
            <w:r w:rsidR="0023639C">
              <w:rPr>
                <w:noProof/>
                <w:webHidden/>
              </w:rPr>
              <w:instrText xml:space="preserve"> PAGEREF _Toc520282850 \h </w:instrText>
            </w:r>
            <w:r w:rsidR="0023639C">
              <w:rPr>
                <w:noProof/>
                <w:webHidden/>
              </w:rPr>
            </w:r>
            <w:r w:rsidR="0023639C">
              <w:rPr>
                <w:noProof/>
                <w:webHidden/>
              </w:rPr>
              <w:fldChar w:fldCharType="separate"/>
            </w:r>
            <w:r w:rsidR="007237FE">
              <w:rPr>
                <w:noProof/>
                <w:webHidden/>
              </w:rPr>
              <w:t>6</w:t>
            </w:r>
            <w:r w:rsidR="0023639C">
              <w:rPr>
                <w:noProof/>
                <w:webHidden/>
              </w:rPr>
              <w:fldChar w:fldCharType="end"/>
            </w:r>
          </w:hyperlink>
        </w:p>
        <w:p w:rsidR="0023639C" w:rsidRDefault="00E1323B">
          <w:pPr>
            <w:pStyle w:val="TOC2"/>
            <w:tabs>
              <w:tab w:val="right" w:leader="dot" w:pos="9350"/>
            </w:tabs>
            <w:rPr>
              <w:rFonts w:eastAsiaTheme="minorEastAsia"/>
              <w:noProof/>
              <w:sz w:val="22"/>
              <w:lang w:val="en-GB" w:eastAsia="en-GB"/>
            </w:rPr>
          </w:pPr>
          <w:hyperlink w:anchor="_Toc520282851" w:history="1">
            <w:r w:rsidR="0023639C" w:rsidRPr="00F17929">
              <w:rPr>
                <w:rStyle w:val="Hyperlink"/>
                <w:noProof/>
              </w:rPr>
              <w:t>Time and dates</w:t>
            </w:r>
            <w:r w:rsidR="0023639C">
              <w:rPr>
                <w:noProof/>
                <w:webHidden/>
              </w:rPr>
              <w:tab/>
            </w:r>
            <w:r w:rsidR="0023639C">
              <w:rPr>
                <w:noProof/>
                <w:webHidden/>
              </w:rPr>
              <w:fldChar w:fldCharType="begin"/>
            </w:r>
            <w:r w:rsidR="0023639C">
              <w:rPr>
                <w:noProof/>
                <w:webHidden/>
              </w:rPr>
              <w:instrText xml:space="preserve"> PAGEREF _Toc520282851 \h </w:instrText>
            </w:r>
            <w:r w:rsidR="0023639C">
              <w:rPr>
                <w:noProof/>
                <w:webHidden/>
              </w:rPr>
            </w:r>
            <w:r w:rsidR="0023639C">
              <w:rPr>
                <w:noProof/>
                <w:webHidden/>
              </w:rPr>
              <w:fldChar w:fldCharType="separate"/>
            </w:r>
            <w:r w:rsidR="007237FE">
              <w:rPr>
                <w:noProof/>
                <w:webHidden/>
              </w:rPr>
              <w:t>6</w:t>
            </w:r>
            <w:r w:rsidR="0023639C">
              <w:rPr>
                <w:noProof/>
                <w:webHidden/>
              </w:rPr>
              <w:fldChar w:fldCharType="end"/>
            </w:r>
          </w:hyperlink>
        </w:p>
        <w:p w:rsidR="0023639C" w:rsidRDefault="00E1323B">
          <w:pPr>
            <w:pStyle w:val="TOC2"/>
            <w:tabs>
              <w:tab w:val="right" w:leader="dot" w:pos="9350"/>
            </w:tabs>
            <w:rPr>
              <w:rFonts w:eastAsiaTheme="minorEastAsia"/>
              <w:noProof/>
              <w:sz w:val="22"/>
              <w:lang w:val="en-GB" w:eastAsia="en-GB"/>
            </w:rPr>
          </w:pPr>
          <w:hyperlink w:anchor="_Toc520282852" w:history="1">
            <w:r w:rsidR="0023639C" w:rsidRPr="00F17929">
              <w:rPr>
                <w:rStyle w:val="Hyperlink"/>
                <w:noProof/>
              </w:rPr>
              <w:t>Address for receiving payments</w:t>
            </w:r>
            <w:r w:rsidR="0023639C">
              <w:rPr>
                <w:noProof/>
                <w:webHidden/>
              </w:rPr>
              <w:tab/>
            </w:r>
            <w:r w:rsidR="0023639C">
              <w:rPr>
                <w:noProof/>
                <w:webHidden/>
              </w:rPr>
              <w:fldChar w:fldCharType="begin"/>
            </w:r>
            <w:r w:rsidR="0023639C">
              <w:rPr>
                <w:noProof/>
                <w:webHidden/>
              </w:rPr>
              <w:instrText xml:space="preserve"> PAGEREF _Toc520282852 \h </w:instrText>
            </w:r>
            <w:r w:rsidR="0023639C">
              <w:rPr>
                <w:noProof/>
                <w:webHidden/>
              </w:rPr>
            </w:r>
            <w:r w:rsidR="0023639C">
              <w:rPr>
                <w:noProof/>
                <w:webHidden/>
              </w:rPr>
              <w:fldChar w:fldCharType="separate"/>
            </w:r>
            <w:r w:rsidR="007237FE">
              <w:rPr>
                <w:noProof/>
                <w:webHidden/>
              </w:rPr>
              <w:t>6</w:t>
            </w:r>
            <w:r w:rsidR="0023639C">
              <w:rPr>
                <w:noProof/>
                <w:webHidden/>
              </w:rPr>
              <w:fldChar w:fldCharType="end"/>
            </w:r>
          </w:hyperlink>
        </w:p>
        <w:p w:rsidR="0023639C" w:rsidRDefault="00E1323B">
          <w:pPr>
            <w:pStyle w:val="TOC1"/>
            <w:tabs>
              <w:tab w:val="right" w:leader="dot" w:pos="9350"/>
            </w:tabs>
            <w:rPr>
              <w:rFonts w:eastAsiaTheme="minorEastAsia"/>
              <w:noProof/>
              <w:sz w:val="22"/>
              <w:lang w:val="en-GB" w:eastAsia="en-GB"/>
            </w:rPr>
          </w:pPr>
          <w:hyperlink w:anchor="_Toc520282853" w:history="1">
            <w:r w:rsidR="0023639C" w:rsidRPr="00F17929">
              <w:rPr>
                <w:rStyle w:val="Hyperlink"/>
                <w:rFonts w:cstheme="minorHAnsi"/>
                <w:b/>
                <w:noProof/>
                <w:lang w:eastAsia="en-IN"/>
              </w:rPr>
              <w:t>Introduction to the Exchange</w:t>
            </w:r>
            <w:r w:rsidR="0023639C">
              <w:rPr>
                <w:noProof/>
                <w:webHidden/>
              </w:rPr>
              <w:tab/>
            </w:r>
            <w:r w:rsidR="0023639C">
              <w:rPr>
                <w:noProof/>
                <w:webHidden/>
              </w:rPr>
              <w:fldChar w:fldCharType="begin"/>
            </w:r>
            <w:r w:rsidR="0023639C">
              <w:rPr>
                <w:noProof/>
                <w:webHidden/>
              </w:rPr>
              <w:instrText xml:space="preserve"> PAGEREF _Toc520282853 \h </w:instrText>
            </w:r>
            <w:r w:rsidR="0023639C">
              <w:rPr>
                <w:noProof/>
                <w:webHidden/>
              </w:rPr>
            </w:r>
            <w:r w:rsidR="0023639C">
              <w:rPr>
                <w:noProof/>
                <w:webHidden/>
              </w:rPr>
              <w:fldChar w:fldCharType="separate"/>
            </w:r>
            <w:r w:rsidR="007237FE">
              <w:rPr>
                <w:noProof/>
                <w:webHidden/>
              </w:rPr>
              <w:t>6</w:t>
            </w:r>
            <w:r w:rsidR="0023639C">
              <w:rPr>
                <w:noProof/>
                <w:webHidden/>
              </w:rPr>
              <w:fldChar w:fldCharType="end"/>
            </w:r>
          </w:hyperlink>
        </w:p>
        <w:p w:rsidR="0023639C" w:rsidRDefault="00E1323B">
          <w:pPr>
            <w:pStyle w:val="TOC2"/>
            <w:tabs>
              <w:tab w:val="right" w:leader="dot" w:pos="9350"/>
            </w:tabs>
            <w:rPr>
              <w:rFonts w:eastAsiaTheme="minorEastAsia"/>
              <w:noProof/>
              <w:sz w:val="22"/>
              <w:lang w:val="en-GB" w:eastAsia="en-GB"/>
            </w:rPr>
          </w:pPr>
          <w:hyperlink w:anchor="_Toc520282854" w:history="1">
            <w:r w:rsidR="0023639C" w:rsidRPr="00F17929">
              <w:rPr>
                <w:rStyle w:val="Hyperlink"/>
                <w:noProof/>
              </w:rPr>
              <w:t>Key approach</w:t>
            </w:r>
            <w:r w:rsidR="0023639C">
              <w:rPr>
                <w:noProof/>
                <w:webHidden/>
              </w:rPr>
              <w:tab/>
            </w:r>
            <w:r w:rsidR="0023639C">
              <w:rPr>
                <w:noProof/>
                <w:webHidden/>
              </w:rPr>
              <w:fldChar w:fldCharType="begin"/>
            </w:r>
            <w:r w:rsidR="0023639C">
              <w:rPr>
                <w:noProof/>
                <w:webHidden/>
              </w:rPr>
              <w:instrText xml:space="preserve"> PAGEREF _Toc520282854 \h </w:instrText>
            </w:r>
            <w:r w:rsidR="0023639C">
              <w:rPr>
                <w:noProof/>
                <w:webHidden/>
              </w:rPr>
            </w:r>
            <w:r w:rsidR="0023639C">
              <w:rPr>
                <w:noProof/>
                <w:webHidden/>
              </w:rPr>
              <w:fldChar w:fldCharType="separate"/>
            </w:r>
            <w:r w:rsidR="007237FE">
              <w:rPr>
                <w:noProof/>
                <w:webHidden/>
              </w:rPr>
              <w:t>7</w:t>
            </w:r>
            <w:r w:rsidR="0023639C">
              <w:rPr>
                <w:noProof/>
                <w:webHidden/>
              </w:rPr>
              <w:fldChar w:fldCharType="end"/>
            </w:r>
          </w:hyperlink>
        </w:p>
        <w:p w:rsidR="0023639C" w:rsidRDefault="00E1323B">
          <w:pPr>
            <w:pStyle w:val="TOC2"/>
            <w:tabs>
              <w:tab w:val="right" w:leader="dot" w:pos="9350"/>
            </w:tabs>
            <w:rPr>
              <w:rFonts w:eastAsiaTheme="minorEastAsia"/>
              <w:noProof/>
              <w:sz w:val="22"/>
              <w:lang w:val="en-GB" w:eastAsia="en-GB"/>
            </w:rPr>
          </w:pPr>
          <w:hyperlink w:anchor="_Toc520282855" w:history="1">
            <w:r w:rsidR="0023639C" w:rsidRPr="00F17929">
              <w:rPr>
                <w:rStyle w:val="Hyperlink"/>
                <w:noProof/>
              </w:rPr>
              <w:t>Principal Strategies</w:t>
            </w:r>
            <w:r w:rsidR="0023639C">
              <w:rPr>
                <w:noProof/>
                <w:webHidden/>
              </w:rPr>
              <w:tab/>
            </w:r>
            <w:r w:rsidR="0023639C">
              <w:rPr>
                <w:noProof/>
                <w:webHidden/>
              </w:rPr>
              <w:fldChar w:fldCharType="begin"/>
            </w:r>
            <w:r w:rsidR="0023639C">
              <w:rPr>
                <w:noProof/>
                <w:webHidden/>
              </w:rPr>
              <w:instrText xml:space="preserve"> PAGEREF _Toc520282855 \h </w:instrText>
            </w:r>
            <w:r w:rsidR="0023639C">
              <w:rPr>
                <w:noProof/>
                <w:webHidden/>
              </w:rPr>
            </w:r>
            <w:r w:rsidR="0023639C">
              <w:rPr>
                <w:noProof/>
                <w:webHidden/>
              </w:rPr>
              <w:fldChar w:fldCharType="separate"/>
            </w:r>
            <w:r w:rsidR="007237FE">
              <w:rPr>
                <w:noProof/>
                <w:webHidden/>
              </w:rPr>
              <w:t>8</w:t>
            </w:r>
            <w:r w:rsidR="0023639C">
              <w:rPr>
                <w:noProof/>
                <w:webHidden/>
              </w:rPr>
              <w:fldChar w:fldCharType="end"/>
            </w:r>
          </w:hyperlink>
        </w:p>
        <w:p w:rsidR="0023639C" w:rsidRDefault="00E1323B">
          <w:pPr>
            <w:pStyle w:val="TOC1"/>
            <w:tabs>
              <w:tab w:val="right" w:leader="dot" w:pos="9350"/>
            </w:tabs>
            <w:rPr>
              <w:rFonts w:eastAsiaTheme="minorEastAsia"/>
              <w:noProof/>
              <w:sz w:val="22"/>
              <w:lang w:val="en-GB" w:eastAsia="en-GB"/>
            </w:rPr>
          </w:pPr>
          <w:hyperlink w:anchor="_Toc520282856" w:history="1">
            <w:r w:rsidR="0023639C" w:rsidRPr="00F17929">
              <w:rPr>
                <w:rStyle w:val="Hyperlink"/>
                <w:rFonts w:cstheme="minorHAnsi"/>
                <w:b/>
                <w:noProof/>
              </w:rPr>
              <w:t>Use of Proceeds</w:t>
            </w:r>
            <w:r w:rsidR="0023639C">
              <w:rPr>
                <w:noProof/>
                <w:webHidden/>
              </w:rPr>
              <w:tab/>
            </w:r>
            <w:r w:rsidR="0023639C">
              <w:rPr>
                <w:noProof/>
                <w:webHidden/>
              </w:rPr>
              <w:fldChar w:fldCharType="begin"/>
            </w:r>
            <w:r w:rsidR="0023639C">
              <w:rPr>
                <w:noProof/>
                <w:webHidden/>
              </w:rPr>
              <w:instrText xml:space="preserve"> PAGEREF _Toc520282856 \h </w:instrText>
            </w:r>
            <w:r w:rsidR="0023639C">
              <w:rPr>
                <w:noProof/>
                <w:webHidden/>
              </w:rPr>
            </w:r>
            <w:r w:rsidR="0023639C">
              <w:rPr>
                <w:noProof/>
                <w:webHidden/>
              </w:rPr>
              <w:fldChar w:fldCharType="separate"/>
            </w:r>
            <w:r w:rsidR="007237FE">
              <w:rPr>
                <w:noProof/>
                <w:webHidden/>
              </w:rPr>
              <w:t>8</w:t>
            </w:r>
            <w:r w:rsidR="0023639C">
              <w:rPr>
                <w:noProof/>
                <w:webHidden/>
              </w:rPr>
              <w:fldChar w:fldCharType="end"/>
            </w:r>
          </w:hyperlink>
        </w:p>
        <w:p w:rsidR="0023639C" w:rsidRDefault="00E1323B">
          <w:pPr>
            <w:pStyle w:val="TOC1"/>
            <w:tabs>
              <w:tab w:val="right" w:leader="dot" w:pos="9350"/>
            </w:tabs>
            <w:rPr>
              <w:rFonts w:eastAsiaTheme="minorEastAsia"/>
              <w:noProof/>
              <w:sz w:val="22"/>
              <w:lang w:val="en-GB" w:eastAsia="en-GB"/>
            </w:rPr>
          </w:pPr>
          <w:hyperlink w:anchor="_Toc520282857" w:history="1">
            <w:r w:rsidR="0023639C" w:rsidRPr="00F17929">
              <w:rPr>
                <w:rStyle w:val="Hyperlink"/>
                <w:rFonts w:cstheme="minorHAnsi"/>
                <w:b/>
                <w:noProof/>
              </w:rPr>
              <w:t>THE TWEX Platform</w:t>
            </w:r>
            <w:r w:rsidR="0023639C">
              <w:rPr>
                <w:noProof/>
                <w:webHidden/>
              </w:rPr>
              <w:tab/>
            </w:r>
            <w:r w:rsidR="0023639C">
              <w:rPr>
                <w:noProof/>
                <w:webHidden/>
              </w:rPr>
              <w:fldChar w:fldCharType="begin"/>
            </w:r>
            <w:r w:rsidR="0023639C">
              <w:rPr>
                <w:noProof/>
                <w:webHidden/>
              </w:rPr>
              <w:instrText xml:space="preserve"> PAGEREF _Toc520282857 \h </w:instrText>
            </w:r>
            <w:r w:rsidR="0023639C">
              <w:rPr>
                <w:noProof/>
                <w:webHidden/>
              </w:rPr>
            </w:r>
            <w:r w:rsidR="0023639C">
              <w:rPr>
                <w:noProof/>
                <w:webHidden/>
              </w:rPr>
              <w:fldChar w:fldCharType="separate"/>
            </w:r>
            <w:r w:rsidR="007237FE">
              <w:rPr>
                <w:noProof/>
                <w:webHidden/>
              </w:rPr>
              <w:t>10</w:t>
            </w:r>
            <w:r w:rsidR="0023639C">
              <w:rPr>
                <w:noProof/>
                <w:webHidden/>
              </w:rPr>
              <w:fldChar w:fldCharType="end"/>
            </w:r>
          </w:hyperlink>
        </w:p>
        <w:p w:rsidR="0023639C" w:rsidRDefault="00E1323B">
          <w:pPr>
            <w:pStyle w:val="TOC2"/>
            <w:tabs>
              <w:tab w:val="right" w:leader="dot" w:pos="9350"/>
            </w:tabs>
            <w:rPr>
              <w:rFonts w:eastAsiaTheme="minorEastAsia"/>
              <w:noProof/>
              <w:sz w:val="22"/>
              <w:lang w:val="en-GB" w:eastAsia="en-GB"/>
            </w:rPr>
          </w:pPr>
          <w:hyperlink w:anchor="_Toc520282858" w:history="1">
            <w:r w:rsidR="0023639C" w:rsidRPr="00F17929">
              <w:rPr>
                <w:rStyle w:val="Hyperlink"/>
                <w:noProof/>
              </w:rPr>
              <w:t>Components</w:t>
            </w:r>
            <w:r w:rsidR="0023639C">
              <w:rPr>
                <w:noProof/>
                <w:webHidden/>
              </w:rPr>
              <w:tab/>
            </w:r>
            <w:r w:rsidR="0023639C">
              <w:rPr>
                <w:noProof/>
                <w:webHidden/>
              </w:rPr>
              <w:fldChar w:fldCharType="begin"/>
            </w:r>
            <w:r w:rsidR="0023639C">
              <w:rPr>
                <w:noProof/>
                <w:webHidden/>
              </w:rPr>
              <w:instrText xml:space="preserve"> PAGEREF _Toc520282858 \h </w:instrText>
            </w:r>
            <w:r w:rsidR="0023639C">
              <w:rPr>
                <w:noProof/>
                <w:webHidden/>
              </w:rPr>
            </w:r>
            <w:r w:rsidR="0023639C">
              <w:rPr>
                <w:noProof/>
                <w:webHidden/>
              </w:rPr>
              <w:fldChar w:fldCharType="separate"/>
            </w:r>
            <w:r w:rsidR="007237FE">
              <w:rPr>
                <w:noProof/>
                <w:webHidden/>
              </w:rPr>
              <w:t>10</w:t>
            </w:r>
            <w:r w:rsidR="0023639C">
              <w:rPr>
                <w:noProof/>
                <w:webHidden/>
              </w:rPr>
              <w:fldChar w:fldCharType="end"/>
            </w:r>
          </w:hyperlink>
        </w:p>
        <w:p w:rsidR="0023639C" w:rsidRDefault="00E1323B">
          <w:pPr>
            <w:pStyle w:val="TOC2"/>
            <w:tabs>
              <w:tab w:val="right" w:leader="dot" w:pos="9350"/>
            </w:tabs>
            <w:rPr>
              <w:rFonts w:eastAsiaTheme="minorEastAsia"/>
              <w:noProof/>
              <w:sz w:val="22"/>
              <w:lang w:val="en-GB" w:eastAsia="en-GB"/>
            </w:rPr>
          </w:pPr>
          <w:hyperlink w:anchor="_Toc520282859" w:history="1">
            <w:r w:rsidR="0023639C" w:rsidRPr="00F17929">
              <w:rPr>
                <w:rStyle w:val="Hyperlink"/>
                <w:noProof/>
              </w:rPr>
              <w:t>Service Area</w:t>
            </w:r>
            <w:r w:rsidR="0023639C">
              <w:rPr>
                <w:noProof/>
                <w:webHidden/>
              </w:rPr>
              <w:tab/>
            </w:r>
            <w:r w:rsidR="0023639C">
              <w:rPr>
                <w:noProof/>
                <w:webHidden/>
              </w:rPr>
              <w:fldChar w:fldCharType="begin"/>
            </w:r>
            <w:r w:rsidR="0023639C">
              <w:rPr>
                <w:noProof/>
                <w:webHidden/>
              </w:rPr>
              <w:instrText xml:space="preserve"> PAGEREF _Toc520282859 \h </w:instrText>
            </w:r>
            <w:r w:rsidR="0023639C">
              <w:rPr>
                <w:noProof/>
                <w:webHidden/>
              </w:rPr>
            </w:r>
            <w:r w:rsidR="0023639C">
              <w:rPr>
                <w:noProof/>
                <w:webHidden/>
              </w:rPr>
              <w:fldChar w:fldCharType="separate"/>
            </w:r>
            <w:r w:rsidR="007237FE">
              <w:rPr>
                <w:noProof/>
                <w:webHidden/>
              </w:rPr>
              <w:t>10</w:t>
            </w:r>
            <w:r w:rsidR="0023639C">
              <w:rPr>
                <w:noProof/>
                <w:webHidden/>
              </w:rPr>
              <w:fldChar w:fldCharType="end"/>
            </w:r>
          </w:hyperlink>
        </w:p>
        <w:p w:rsidR="0023639C" w:rsidRDefault="00E1323B">
          <w:pPr>
            <w:pStyle w:val="TOC2"/>
            <w:tabs>
              <w:tab w:val="right" w:leader="dot" w:pos="9350"/>
            </w:tabs>
            <w:rPr>
              <w:rFonts w:eastAsiaTheme="minorEastAsia"/>
              <w:noProof/>
              <w:sz w:val="22"/>
              <w:lang w:val="en-GB" w:eastAsia="en-GB"/>
            </w:rPr>
          </w:pPr>
          <w:hyperlink w:anchor="_Toc520282860" w:history="1">
            <w:r w:rsidR="0023639C" w:rsidRPr="00F17929">
              <w:rPr>
                <w:rStyle w:val="Hyperlink"/>
                <w:noProof/>
              </w:rPr>
              <w:t>Smart Contracts</w:t>
            </w:r>
            <w:r w:rsidR="0023639C">
              <w:rPr>
                <w:noProof/>
                <w:webHidden/>
              </w:rPr>
              <w:tab/>
            </w:r>
            <w:r w:rsidR="0023639C">
              <w:rPr>
                <w:noProof/>
                <w:webHidden/>
              </w:rPr>
              <w:fldChar w:fldCharType="begin"/>
            </w:r>
            <w:r w:rsidR="0023639C">
              <w:rPr>
                <w:noProof/>
                <w:webHidden/>
              </w:rPr>
              <w:instrText xml:space="preserve"> PAGEREF _Toc520282860 \h </w:instrText>
            </w:r>
            <w:r w:rsidR="0023639C">
              <w:rPr>
                <w:noProof/>
                <w:webHidden/>
              </w:rPr>
            </w:r>
            <w:r w:rsidR="0023639C">
              <w:rPr>
                <w:noProof/>
                <w:webHidden/>
              </w:rPr>
              <w:fldChar w:fldCharType="separate"/>
            </w:r>
            <w:r w:rsidR="007237FE">
              <w:rPr>
                <w:noProof/>
                <w:webHidden/>
              </w:rPr>
              <w:t>10</w:t>
            </w:r>
            <w:r w:rsidR="0023639C">
              <w:rPr>
                <w:noProof/>
                <w:webHidden/>
              </w:rPr>
              <w:fldChar w:fldCharType="end"/>
            </w:r>
          </w:hyperlink>
        </w:p>
        <w:p w:rsidR="0023639C" w:rsidRDefault="00E1323B">
          <w:pPr>
            <w:pStyle w:val="TOC2"/>
            <w:tabs>
              <w:tab w:val="right" w:leader="dot" w:pos="9350"/>
            </w:tabs>
            <w:rPr>
              <w:rFonts w:eastAsiaTheme="minorEastAsia"/>
              <w:noProof/>
              <w:sz w:val="22"/>
              <w:lang w:val="en-GB" w:eastAsia="en-GB"/>
            </w:rPr>
          </w:pPr>
          <w:hyperlink w:anchor="_Toc520282861" w:history="1">
            <w:r w:rsidR="0023639C" w:rsidRPr="00F17929">
              <w:rPr>
                <w:rStyle w:val="Hyperlink"/>
                <w:noProof/>
              </w:rPr>
              <w:t>Secured Hardware-Wallet</w:t>
            </w:r>
            <w:r w:rsidR="0023639C">
              <w:rPr>
                <w:noProof/>
                <w:webHidden/>
              </w:rPr>
              <w:tab/>
            </w:r>
            <w:r w:rsidR="0023639C">
              <w:rPr>
                <w:noProof/>
                <w:webHidden/>
              </w:rPr>
              <w:fldChar w:fldCharType="begin"/>
            </w:r>
            <w:r w:rsidR="0023639C">
              <w:rPr>
                <w:noProof/>
                <w:webHidden/>
              </w:rPr>
              <w:instrText xml:space="preserve"> PAGEREF _Toc520282861 \h </w:instrText>
            </w:r>
            <w:r w:rsidR="0023639C">
              <w:rPr>
                <w:noProof/>
                <w:webHidden/>
              </w:rPr>
            </w:r>
            <w:r w:rsidR="0023639C">
              <w:rPr>
                <w:noProof/>
                <w:webHidden/>
              </w:rPr>
              <w:fldChar w:fldCharType="separate"/>
            </w:r>
            <w:r w:rsidR="007237FE">
              <w:rPr>
                <w:noProof/>
                <w:webHidden/>
              </w:rPr>
              <w:t>11</w:t>
            </w:r>
            <w:r w:rsidR="0023639C">
              <w:rPr>
                <w:noProof/>
                <w:webHidden/>
              </w:rPr>
              <w:fldChar w:fldCharType="end"/>
            </w:r>
          </w:hyperlink>
        </w:p>
        <w:p w:rsidR="0023639C" w:rsidRDefault="00E1323B">
          <w:pPr>
            <w:pStyle w:val="TOC2"/>
            <w:tabs>
              <w:tab w:val="right" w:leader="dot" w:pos="9350"/>
            </w:tabs>
            <w:rPr>
              <w:rFonts w:eastAsiaTheme="minorEastAsia"/>
              <w:noProof/>
              <w:sz w:val="22"/>
              <w:lang w:val="en-GB" w:eastAsia="en-GB"/>
            </w:rPr>
          </w:pPr>
          <w:hyperlink w:anchor="_Toc520282862" w:history="1">
            <w:r w:rsidR="0023639C" w:rsidRPr="00F17929">
              <w:rPr>
                <w:rStyle w:val="Hyperlink"/>
                <w:noProof/>
              </w:rPr>
              <w:t>Investor eligibility</w:t>
            </w:r>
            <w:r w:rsidR="0023639C">
              <w:rPr>
                <w:noProof/>
                <w:webHidden/>
              </w:rPr>
              <w:tab/>
            </w:r>
            <w:r w:rsidR="0023639C">
              <w:rPr>
                <w:noProof/>
                <w:webHidden/>
              </w:rPr>
              <w:fldChar w:fldCharType="begin"/>
            </w:r>
            <w:r w:rsidR="0023639C">
              <w:rPr>
                <w:noProof/>
                <w:webHidden/>
              </w:rPr>
              <w:instrText xml:space="preserve"> PAGEREF _Toc520282862 \h </w:instrText>
            </w:r>
            <w:r w:rsidR="0023639C">
              <w:rPr>
                <w:noProof/>
                <w:webHidden/>
              </w:rPr>
            </w:r>
            <w:r w:rsidR="0023639C">
              <w:rPr>
                <w:noProof/>
                <w:webHidden/>
              </w:rPr>
              <w:fldChar w:fldCharType="separate"/>
            </w:r>
            <w:r w:rsidR="007237FE">
              <w:rPr>
                <w:noProof/>
                <w:webHidden/>
              </w:rPr>
              <w:t>12</w:t>
            </w:r>
            <w:r w:rsidR="0023639C">
              <w:rPr>
                <w:noProof/>
                <w:webHidden/>
              </w:rPr>
              <w:fldChar w:fldCharType="end"/>
            </w:r>
          </w:hyperlink>
        </w:p>
        <w:p w:rsidR="0023639C" w:rsidRDefault="00E1323B">
          <w:pPr>
            <w:pStyle w:val="TOC1"/>
            <w:tabs>
              <w:tab w:val="right" w:leader="dot" w:pos="9350"/>
            </w:tabs>
            <w:rPr>
              <w:rFonts w:eastAsiaTheme="minorEastAsia"/>
              <w:noProof/>
              <w:sz w:val="22"/>
              <w:lang w:val="en-GB" w:eastAsia="en-GB"/>
            </w:rPr>
          </w:pPr>
          <w:hyperlink w:anchor="_Toc520282863" w:history="1">
            <w:r w:rsidR="0023639C" w:rsidRPr="00F17929">
              <w:rPr>
                <w:rStyle w:val="Hyperlink"/>
                <w:rFonts w:cstheme="minorHAnsi"/>
                <w:b/>
                <w:noProof/>
              </w:rPr>
              <w:t>System Architecture</w:t>
            </w:r>
            <w:r w:rsidR="0023639C">
              <w:rPr>
                <w:noProof/>
                <w:webHidden/>
              </w:rPr>
              <w:tab/>
            </w:r>
            <w:r w:rsidR="0023639C">
              <w:rPr>
                <w:noProof/>
                <w:webHidden/>
              </w:rPr>
              <w:fldChar w:fldCharType="begin"/>
            </w:r>
            <w:r w:rsidR="0023639C">
              <w:rPr>
                <w:noProof/>
                <w:webHidden/>
              </w:rPr>
              <w:instrText xml:space="preserve"> PAGEREF _Toc520282863 \h </w:instrText>
            </w:r>
            <w:r w:rsidR="0023639C">
              <w:rPr>
                <w:noProof/>
                <w:webHidden/>
              </w:rPr>
            </w:r>
            <w:r w:rsidR="0023639C">
              <w:rPr>
                <w:noProof/>
                <w:webHidden/>
              </w:rPr>
              <w:fldChar w:fldCharType="separate"/>
            </w:r>
            <w:r w:rsidR="007237FE">
              <w:rPr>
                <w:noProof/>
                <w:webHidden/>
              </w:rPr>
              <w:t>15</w:t>
            </w:r>
            <w:r w:rsidR="0023639C">
              <w:rPr>
                <w:noProof/>
                <w:webHidden/>
              </w:rPr>
              <w:fldChar w:fldCharType="end"/>
            </w:r>
          </w:hyperlink>
        </w:p>
        <w:p w:rsidR="0023639C" w:rsidRDefault="00E1323B">
          <w:pPr>
            <w:pStyle w:val="TOC2"/>
            <w:tabs>
              <w:tab w:val="right" w:leader="dot" w:pos="9350"/>
            </w:tabs>
            <w:rPr>
              <w:rFonts w:eastAsiaTheme="minorEastAsia"/>
              <w:noProof/>
              <w:sz w:val="22"/>
              <w:lang w:val="en-GB" w:eastAsia="en-GB"/>
            </w:rPr>
          </w:pPr>
          <w:hyperlink w:anchor="_Toc520282864" w:history="1">
            <w:r w:rsidR="0023639C" w:rsidRPr="00F17929">
              <w:rPr>
                <w:rStyle w:val="Hyperlink"/>
                <w:noProof/>
              </w:rPr>
              <w:t>Smart Contracts Architecture</w:t>
            </w:r>
            <w:r w:rsidR="0023639C">
              <w:rPr>
                <w:noProof/>
                <w:webHidden/>
              </w:rPr>
              <w:tab/>
            </w:r>
            <w:r w:rsidR="0023639C">
              <w:rPr>
                <w:noProof/>
                <w:webHidden/>
              </w:rPr>
              <w:fldChar w:fldCharType="begin"/>
            </w:r>
            <w:r w:rsidR="0023639C">
              <w:rPr>
                <w:noProof/>
                <w:webHidden/>
              </w:rPr>
              <w:instrText xml:space="preserve"> PAGEREF _Toc520282864 \h </w:instrText>
            </w:r>
            <w:r w:rsidR="0023639C">
              <w:rPr>
                <w:noProof/>
                <w:webHidden/>
              </w:rPr>
            </w:r>
            <w:r w:rsidR="0023639C">
              <w:rPr>
                <w:noProof/>
                <w:webHidden/>
              </w:rPr>
              <w:fldChar w:fldCharType="separate"/>
            </w:r>
            <w:r w:rsidR="007237FE">
              <w:rPr>
                <w:noProof/>
                <w:webHidden/>
              </w:rPr>
              <w:t>15</w:t>
            </w:r>
            <w:r w:rsidR="0023639C">
              <w:rPr>
                <w:noProof/>
                <w:webHidden/>
              </w:rPr>
              <w:fldChar w:fldCharType="end"/>
            </w:r>
          </w:hyperlink>
        </w:p>
        <w:p w:rsidR="0023639C" w:rsidRDefault="00E1323B">
          <w:pPr>
            <w:pStyle w:val="TOC1"/>
            <w:tabs>
              <w:tab w:val="right" w:leader="dot" w:pos="9350"/>
            </w:tabs>
            <w:rPr>
              <w:rFonts w:eastAsiaTheme="minorEastAsia"/>
              <w:noProof/>
              <w:sz w:val="22"/>
              <w:lang w:val="en-GB" w:eastAsia="en-GB"/>
            </w:rPr>
          </w:pPr>
          <w:hyperlink w:anchor="_Toc520282865" w:history="1">
            <w:r w:rsidR="0023639C" w:rsidRPr="00F17929">
              <w:rPr>
                <w:rStyle w:val="Hyperlink"/>
                <w:rFonts w:cstheme="minorHAnsi"/>
                <w:b/>
                <w:noProof/>
              </w:rPr>
              <w:t>Risk Analysis</w:t>
            </w:r>
            <w:r w:rsidR="0023639C">
              <w:rPr>
                <w:noProof/>
                <w:webHidden/>
              </w:rPr>
              <w:tab/>
            </w:r>
            <w:r w:rsidR="0023639C">
              <w:rPr>
                <w:noProof/>
                <w:webHidden/>
              </w:rPr>
              <w:fldChar w:fldCharType="begin"/>
            </w:r>
            <w:r w:rsidR="0023639C">
              <w:rPr>
                <w:noProof/>
                <w:webHidden/>
              </w:rPr>
              <w:instrText xml:space="preserve"> PAGEREF _Toc520282865 \h </w:instrText>
            </w:r>
            <w:r w:rsidR="0023639C">
              <w:rPr>
                <w:noProof/>
                <w:webHidden/>
              </w:rPr>
            </w:r>
            <w:r w:rsidR="0023639C">
              <w:rPr>
                <w:noProof/>
                <w:webHidden/>
              </w:rPr>
              <w:fldChar w:fldCharType="separate"/>
            </w:r>
            <w:r w:rsidR="007237FE">
              <w:rPr>
                <w:noProof/>
                <w:webHidden/>
              </w:rPr>
              <w:t>16</w:t>
            </w:r>
            <w:r w:rsidR="0023639C">
              <w:rPr>
                <w:noProof/>
                <w:webHidden/>
              </w:rPr>
              <w:fldChar w:fldCharType="end"/>
            </w:r>
          </w:hyperlink>
        </w:p>
        <w:p w:rsidR="0023639C" w:rsidRDefault="00E1323B">
          <w:pPr>
            <w:pStyle w:val="TOC1"/>
            <w:tabs>
              <w:tab w:val="right" w:leader="dot" w:pos="9350"/>
            </w:tabs>
            <w:rPr>
              <w:rFonts w:eastAsiaTheme="minorEastAsia"/>
              <w:noProof/>
              <w:sz w:val="22"/>
              <w:lang w:val="en-GB" w:eastAsia="en-GB"/>
            </w:rPr>
          </w:pPr>
          <w:hyperlink w:anchor="_Toc520282866" w:history="1">
            <w:r w:rsidR="0023639C" w:rsidRPr="00F17929">
              <w:rPr>
                <w:rStyle w:val="Hyperlink"/>
                <w:rFonts w:cstheme="minorHAnsi"/>
                <w:b/>
                <w:noProof/>
              </w:rPr>
              <w:t>Team Members</w:t>
            </w:r>
            <w:r w:rsidR="0023639C">
              <w:rPr>
                <w:noProof/>
                <w:webHidden/>
              </w:rPr>
              <w:tab/>
            </w:r>
            <w:r w:rsidR="0023639C">
              <w:rPr>
                <w:noProof/>
                <w:webHidden/>
              </w:rPr>
              <w:fldChar w:fldCharType="begin"/>
            </w:r>
            <w:r w:rsidR="0023639C">
              <w:rPr>
                <w:noProof/>
                <w:webHidden/>
              </w:rPr>
              <w:instrText xml:space="preserve"> PAGEREF _Toc520282866 \h </w:instrText>
            </w:r>
            <w:r w:rsidR="0023639C">
              <w:rPr>
                <w:noProof/>
                <w:webHidden/>
              </w:rPr>
            </w:r>
            <w:r w:rsidR="0023639C">
              <w:rPr>
                <w:noProof/>
                <w:webHidden/>
              </w:rPr>
              <w:fldChar w:fldCharType="separate"/>
            </w:r>
            <w:r w:rsidR="007237FE">
              <w:rPr>
                <w:noProof/>
                <w:webHidden/>
              </w:rPr>
              <w:t>19</w:t>
            </w:r>
            <w:r w:rsidR="0023639C">
              <w:rPr>
                <w:noProof/>
                <w:webHidden/>
              </w:rPr>
              <w:fldChar w:fldCharType="end"/>
            </w:r>
          </w:hyperlink>
        </w:p>
        <w:p w:rsidR="0023639C" w:rsidRDefault="00E1323B">
          <w:pPr>
            <w:pStyle w:val="TOC1"/>
            <w:tabs>
              <w:tab w:val="right" w:leader="dot" w:pos="9350"/>
            </w:tabs>
            <w:rPr>
              <w:rFonts w:eastAsiaTheme="minorEastAsia"/>
              <w:noProof/>
              <w:sz w:val="22"/>
              <w:lang w:val="en-GB" w:eastAsia="en-GB"/>
            </w:rPr>
          </w:pPr>
          <w:hyperlink w:anchor="_Toc520282867" w:history="1">
            <w:r w:rsidR="0023639C" w:rsidRPr="00F17929">
              <w:rPr>
                <w:rStyle w:val="Hyperlink"/>
                <w:rFonts w:cstheme="minorHAnsi"/>
                <w:b/>
                <w:noProof/>
              </w:rPr>
              <w:t>Companies Listed</w:t>
            </w:r>
            <w:r w:rsidR="0023639C">
              <w:rPr>
                <w:noProof/>
                <w:webHidden/>
              </w:rPr>
              <w:tab/>
            </w:r>
            <w:r w:rsidR="0023639C">
              <w:rPr>
                <w:noProof/>
                <w:webHidden/>
              </w:rPr>
              <w:fldChar w:fldCharType="begin"/>
            </w:r>
            <w:r w:rsidR="0023639C">
              <w:rPr>
                <w:noProof/>
                <w:webHidden/>
              </w:rPr>
              <w:instrText xml:space="preserve"> PAGEREF _Toc520282867 \h </w:instrText>
            </w:r>
            <w:r w:rsidR="0023639C">
              <w:rPr>
                <w:noProof/>
                <w:webHidden/>
              </w:rPr>
            </w:r>
            <w:r w:rsidR="0023639C">
              <w:rPr>
                <w:noProof/>
                <w:webHidden/>
              </w:rPr>
              <w:fldChar w:fldCharType="separate"/>
            </w:r>
            <w:r w:rsidR="007237FE">
              <w:rPr>
                <w:noProof/>
                <w:webHidden/>
              </w:rPr>
              <w:t>20</w:t>
            </w:r>
            <w:r w:rsidR="0023639C">
              <w:rPr>
                <w:noProof/>
                <w:webHidden/>
              </w:rPr>
              <w:fldChar w:fldCharType="end"/>
            </w:r>
          </w:hyperlink>
        </w:p>
        <w:p w:rsidR="0023639C" w:rsidRDefault="00E1323B">
          <w:pPr>
            <w:pStyle w:val="TOC1"/>
            <w:tabs>
              <w:tab w:val="right" w:leader="dot" w:pos="9350"/>
            </w:tabs>
            <w:rPr>
              <w:rFonts w:eastAsiaTheme="minorEastAsia"/>
              <w:noProof/>
              <w:sz w:val="22"/>
              <w:lang w:val="en-GB" w:eastAsia="en-GB"/>
            </w:rPr>
          </w:pPr>
          <w:hyperlink w:anchor="_Toc520282868" w:history="1">
            <w:r w:rsidR="0023639C" w:rsidRPr="00F17929">
              <w:rPr>
                <w:rStyle w:val="Hyperlink"/>
                <w:rFonts w:cstheme="minorHAnsi"/>
                <w:b/>
                <w:noProof/>
              </w:rPr>
              <w:t>Termination</w:t>
            </w:r>
            <w:r w:rsidR="0023639C">
              <w:rPr>
                <w:noProof/>
                <w:webHidden/>
              </w:rPr>
              <w:tab/>
            </w:r>
            <w:r w:rsidR="0023639C">
              <w:rPr>
                <w:noProof/>
                <w:webHidden/>
              </w:rPr>
              <w:fldChar w:fldCharType="begin"/>
            </w:r>
            <w:r w:rsidR="0023639C">
              <w:rPr>
                <w:noProof/>
                <w:webHidden/>
              </w:rPr>
              <w:instrText xml:space="preserve"> PAGEREF _Toc520282868 \h </w:instrText>
            </w:r>
            <w:r w:rsidR="0023639C">
              <w:rPr>
                <w:noProof/>
                <w:webHidden/>
              </w:rPr>
            </w:r>
            <w:r w:rsidR="0023639C">
              <w:rPr>
                <w:noProof/>
                <w:webHidden/>
              </w:rPr>
              <w:fldChar w:fldCharType="separate"/>
            </w:r>
            <w:r w:rsidR="007237FE">
              <w:rPr>
                <w:noProof/>
                <w:webHidden/>
              </w:rPr>
              <w:t>22</w:t>
            </w:r>
            <w:r w:rsidR="0023639C">
              <w:rPr>
                <w:noProof/>
                <w:webHidden/>
              </w:rPr>
              <w:fldChar w:fldCharType="end"/>
            </w:r>
          </w:hyperlink>
        </w:p>
        <w:p w:rsidR="0023639C" w:rsidRDefault="00E1323B">
          <w:pPr>
            <w:pStyle w:val="TOC1"/>
            <w:tabs>
              <w:tab w:val="right" w:leader="dot" w:pos="9350"/>
            </w:tabs>
            <w:rPr>
              <w:rFonts w:eastAsiaTheme="minorEastAsia"/>
              <w:noProof/>
              <w:sz w:val="22"/>
              <w:lang w:val="en-GB" w:eastAsia="en-GB"/>
            </w:rPr>
          </w:pPr>
          <w:hyperlink w:anchor="_Toc520282869" w:history="1">
            <w:r w:rsidR="0023639C" w:rsidRPr="00F17929">
              <w:rPr>
                <w:rStyle w:val="Hyperlink"/>
                <w:rFonts w:cstheme="minorHAnsi"/>
                <w:b/>
                <w:noProof/>
              </w:rPr>
              <w:t>AML Policy</w:t>
            </w:r>
            <w:r w:rsidR="0023639C">
              <w:rPr>
                <w:noProof/>
                <w:webHidden/>
              </w:rPr>
              <w:tab/>
            </w:r>
            <w:r w:rsidR="0023639C">
              <w:rPr>
                <w:noProof/>
                <w:webHidden/>
              </w:rPr>
              <w:fldChar w:fldCharType="begin"/>
            </w:r>
            <w:r w:rsidR="0023639C">
              <w:rPr>
                <w:noProof/>
                <w:webHidden/>
              </w:rPr>
              <w:instrText xml:space="preserve"> PAGEREF _Toc520282869 \h </w:instrText>
            </w:r>
            <w:r w:rsidR="0023639C">
              <w:rPr>
                <w:noProof/>
                <w:webHidden/>
              </w:rPr>
            </w:r>
            <w:r w:rsidR="0023639C">
              <w:rPr>
                <w:noProof/>
                <w:webHidden/>
              </w:rPr>
              <w:fldChar w:fldCharType="separate"/>
            </w:r>
            <w:r w:rsidR="007237FE">
              <w:rPr>
                <w:noProof/>
                <w:webHidden/>
              </w:rPr>
              <w:t>23</w:t>
            </w:r>
            <w:r w:rsidR="0023639C">
              <w:rPr>
                <w:noProof/>
                <w:webHidden/>
              </w:rPr>
              <w:fldChar w:fldCharType="end"/>
            </w:r>
          </w:hyperlink>
        </w:p>
        <w:p w:rsidR="0023639C" w:rsidRDefault="00E1323B">
          <w:pPr>
            <w:pStyle w:val="TOC1"/>
            <w:tabs>
              <w:tab w:val="right" w:leader="dot" w:pos="9350"/>
            </w:tabs>
            <w:rPr>
              <w:rFonts w:eastAsiaTheme="minorEastAsia"/>
              <w:noProof/>
              <w:sz w:val="22"/>
              <w:lang w:val="en-GB" w:eastAsia="en-GB"/>
            </w:rPr>
          </w:pPr>
          <w:hyperlink w:anchor="_Toc520282870" w:history="1">
            <w:r w:rsidR="0023639C" w:rsidRPr="00F17929">
              <w:rPr>
                <w:rStyle w:val="Hyperlink"/>
                <w:rFonts w:cstheme="minorHAnsi"/>
                <w:b/>
                <w:noProof/>
              </w:rPr>
              <w:t>Terms &amp; Conditions</w:t>
            </w:r>
            <w:r w:rsidR="0023639C">
              <w:rPr>
                <w:noProof/>
                <w:webHidden/>
              </w:rPr>
              <w:tab/>
            </w:r>
            <w:r w:rsidR="0023639C">
              <w:rPr>
                <w:noProof/>
                <w:webHidden/>
              </w:rPr>
              <w:fldChar w:fldCharType="begin"/>
            </w:r>
            <w:r w:rsidR="0023639C">
              <w:rPr>
                <w:noProof/>
                <w:webHidden/>
              </w:rPr>
              <w:instrText xml:space="preserve"> PAGEREF _Toc520282870 \h </w:instrText>
            </w:r>
            <w:r w:rsidR="0023639C">
              <w:rPr>
                <w:noProof/>
                <w:webHidden/>
              </w:rPr>
            </w:r>
            <w:r w:rsidR="0023639C">
              <w:rPr>
                <w:noProof/>
                <w:webHidden/>
              </w:rPr>
              <w:fldChar w:fldCharType="separate"/>
            </w:r>
            <w:r w:rsidR="007237FE">
              <w:rPr>
                <w:noProof/>
                <w:webHidden/>
              </w:rPr>
              <w:t>24</w:t>
            </w:r>
            <w:r w:rsidR="0023639C">
              <w:rPr>
                <w:noProof/>
                <w:webHidden/>
              </w:rPr>
              <w:fldChar w:fldCharType="end"/>
            </w:r>
          </w:hyperlink>
        </w:p>
        <w:p w:rsidR="0023639C" w:rsidRDefault="00E1323B">
          <w:pPr>
            <w:pStyle w:val="TOC1"/>
            <w:tabs>
              <w:tab w:val="right" w:leader="dot" w:pos="9350"/>
            </w:tabs>
            <w:rPr>
              <w:rFonts w:eastAsiaTheme="minorEastAsia"/>
              <w:noProof/>
              <w:sz w:val="22"/>
              <w:lang w:val="en-GB" w:eastAsia="en-GB"/>
            </w:rPr>
          </w:pPr>
          <w:hyperlink w:anchor="_Toc520282871" w:history="1">
            <w:r w:rsidR="0023639C" w:rsidRPr="00F17929">
              <w:rPr>
                <w:rStyle w:val="Hyperlink"/>
                <w:rFonts w:cstheme="minorHAnsi"/>
                <w:b/>
                <w:noProof/>
              </w:rPr>
              <w:t>Contact Information</w:t>
            </w:r>
            <w:r w:rsidR="0023639C">
              <w:rPr>
                <w:noProof/>
                <w:webHidden/>
              </w:rPr>
              <w:tab/>
            </w:r>
            <w:r w:rsidR="0023639C">
              <w:rPr>
                <w:noProof/>
                <w:webHidden/>
              </w:rPr>
              <w:fldChar w:fldCharType="begin"/>
            </w:r>
            <w:r w:rsidR="0023639C">
              <w:rPr>
                <w:noProof/>
                <w:webHidden/>
              </w:rPr>
              <w:instrText xml:space="preserve"> PAGEREF _Toc520282871 \h </w:instrText>
            </w:r>
            <w:r w:rsidR="0023639C">
              <w:rPr>
                <w:noProof/>
                <w:webHidden/>
              </w:rPr>
            </w:r>
            <w:r w:rsidR="0023639C">
              <w:rPr>
                <w:noProof/>
                <w:webHidden/>
              </w:rPr>
              <w:fldChar w:fldCharType="separate"/>
            </w:r>
            <w:r w:rsidR="007237FE">
              <w:rPr>
                <w:noProof/>
                <w:webHidden/>
              </w:rPr>
              <w:t>25</w:t>
            </w:r>
            <w:r w:rsidR="0023639C">
              <w:rPr>
                <w:noProof/>
                <w:webHidden/>
              </w:rPr>
              <w:fldChar w:fldCharType="end"/>
            </w:r>
          </w:hyperlink>
        </w:p>
        <w:p w:rsidR="00FE71C3" w:rsidRPr="004D583B" w:rsidRDefault="00E64EB8">
          <w:pPr>
            <w:rPr>
              <w:rFonts w:cstheme="minorHAnsi"/>
            </w:rPr>
          </w:pPr>
          <w:r w:rsidRPr="004D583B">
            <w:rPr>
              <w:rFonts w:cstheme="minorHAnsi"/>
              <w:b/>
              <w:bCs/>
              <w:noProof/>
            </w:rPr>
            <w:fldChar w:fldCharType="end"/>
          </w:r>
        </w:p>
      </w:sdtContent>
    </w:sdt>
    <w:p w:rsidR="001C1562" w:rsidRDefault="00DC3211" w:rsidP="001C1562">
      <w:pPr>
        <w:pStyle w:val="Heading1"/>
        <w:jc w:val="center"/>
        <w:rPr>
          <w:rFonts w:asciiTheme="minorHAnsi" w:hAnsiTheme="minorHAnsi" w:cstheme="minorHAnsi"/>
          <w:b/>
          <w:color w:val="1F4E79" w:themeColor="accent1" w:themeShade="80"/>
          <w:u w:val="single"/>
        </w:rPr>
      </w:pPr>
      <w:bookmarkStart w:id="0" w:name="_Toc520282843"/>
      <w:r w:rsidRPr="00AF2970">
        <w:rPr>
          <w:rFonts w:asciiTheme="minorHAnsi" w:hAnsiTheme="minorHAnsi" w:cstheme="minorHAnsi"/>
          <w:b/>
          <w:color w:val="1F4E79" w:themeColor="accent1" w:themeShade="80"/>
          <w:u w:val="single"/>
        </w:rPr>
        <w:lastRenderedPageBreak/>
        <w:t>Executive Summary</w:t>
      </w:r>
      <w:bookmarkEnd w:id="0"/>
    </w:p>
    <w:p w:rsidR="009214A4" w:rsidRPr="009214A4" w:rsidRDefault="009214A4" w:rsidP="009214A4">
      <w:pPr>
        <w:rPr>
          <w:sz w:val="20"/>
        </w:rPr>
      </w:pPr>
    </w:p>
    <w:p w:rsidR="00127077" w:rsidRDefault="00DC3211" w:rsidP="00127077">
      <w:pPr>
        <w:rPr>
          <w:rFonts w:eastAsia="Times New Roman" w:cstheme="minorHAnsi"/>
          <w:sz w:val="24"/>
          <w:lang w:eastAsia="en-IN"/>
        </w:rPr>
      </w:pPr>
      <w:r w:rsidRPr="004D583B">
        <w:rPr>
          <w:rFonts w:eastAsia="Times New Roman" w:cstheme="minorHAnsi"/>
          <w:sz w:val="24"/>
          <w:lang w:eastAsia="en-IN"/>
        </w:rPr>
        <w:t xml:space="preserve">Tag World Exchange (TWEX) is a </w:t>
      </w:r>
      <w:r w:rsidR="001A0000" w:rsidRPr="001A0000">
        <w:rPr>
          <w:rFonts w:eastAsia="Times New Roman" w:cstheme="minorHAnsi"/>
          <w:bCs/>
          <w:sz w:val="24"/>
          <w:lang w:eastAsia="en-IN"/>
        </w:rPr>
        <w:t xml:space="preserve">Smart Contracts Trading </w:t>
      </w:r>
      <w:r w:rsidR="00340C5D">
        <w:rPr>
          <w:rFonts w:eastAsia="Times New Roman" w:cstheme="minorHAnsi"/>
          <w:bCs/>
          <w:sz w:val="24"/>
          <w:lang w:eastAsia="en-IN"/>
        </w:rPr>
        <w:t>P</w:t>
      </w:r>
      <w:r w:rsidRPr="004D583B">
        <w:rPr>
          <w:rFonts w:eastAsia="Times New Roman" w:cstheme="minorHAnsi"/>
          <w:sz w:val="24"/>
          <w:lang w:eastAsia="en-IN"/>
        </w:rPr>
        <w:t xml:space="preserve">latform that enables investors to invest their funds through smart contracts. The TWEX Platform addresses the main issues of the current investment vehicles, such as lack of diversification, non-compliance with existing and foreseen regulation and lack of standardization. The platform solves these issues by the introduction of the </w:t>
      </w:r>
      <w:r w:rsidR="00340C5D">
        <w:rPr>
          <w:rFonts w:eastAsia="Times New Roman" w:cstheme="minorHAnsi"/>
          <w:sz w:val="24"/>
          <w:lang w:eastAsia="en-IN"/>
        </w:rPr>
        <w:t xml:space="preserve">TWIN </w:t>
      </w:r>
      <w:r w:rsidRPr="004D583B">
        <w:rPr>
          <w:rFonts w:eastAsia="Times New Roman" w:cstheme="minorHAnsi"/>
          <w:sz w:val="24"/>
          <w:lang w:eastAsia="en-IN"/>
        </w:rPr>
        <w:t xml:space="preserve">Tokenized Preferred Shares (TPS). </w:t>
      </w:r>
      <w:r w:rsidR="00340C5D">
        <w:rPr>
          <w:rFonts w:eastAsia="Times New Roman" w:cstheme="minorHAnsi"/>
          <w:sz w:val="24"/>
          <w:lang w:eastAsia="en-IN"/>
        </w:rPr>
        <w:t xml:space="preserve">TWIN </w:t>
      </w:r>
      <w:r w:rsidRPr="004D583B">
        <w:rPr>
          <w:rFonts w:eastAsia="Times New Roman" w:cstheme="minorHAnsi"/>
          <w:sz w:val="24"/>
          <w:lang w:eastAsia="en-IN"/>
        </w:rPr>
        <w:t>TPS are issued by all companies registered on the Exchange and gives certain payment rights to the owner. They can also be independently traded on the Exchange.</w:t>
      </w:r>
      <w:r w:rsidR="006537D4">
        <w:rPr>
          <w:rFonts w:eastAsia="Times New Roman" w:cstheme="minorHAnsi"/>
          <w:sz w:val="24"/>
          <w:lang w:eastAsia="en-IN"/>
        </w:rPr>
        <w:t xml:space="preserve"> The TWIN</w:t>
      </w:r>
      <w:r w:rsidR="00127077">
        <w:rPr>
          <w:rFonts w:eastAsia="Times New Roman" w:cstheme="minorHAnsi"/>
          <w:sz w:val="24"/>
          <w:lang w:eastAsia="en-IN"/>
        </w:rPr>
        <w:t xml:space="preserve"> T</w:t>
      </w:r>
      <w:r w:rsidR="00340C5D">
        <w:rPr>
          <w:rFonts w:eastAsia="Times New Roman" w:cstheme="minorHAnsi"/>
          <w:sz w:val="24"/>
          <w:lang w:eastAsia="en-IN"/>
        </w:rPr>
        <w:t>PS</w:t>
      </w:r>
      <w:r w:rsidR="00127077">
        <w:rPr>
          <w:rFonts w:eastAsia="Times New Roman" w:cstheme="minorHAnsi"/>
          <w:sz w:val="24"/>
          <w:lang w:eastAsia="en-IN"/>
        </w:rPr>
        <w:t xml:space="preserve"> a</w:t>
      </w:r>
      <w:r w:rsidR="007D2A88">
        <w:rPr>
          <w:rFonts w:eastAsia="Times New Roman" w:cstheme="minorHAnsi"/>
          <w:sz w:val="24"/>
          <w:lang w:eastAsia="en-IN"/>
        </w:rPr>
        <w:t>re proposed to be raised in India as a Utility Product.</w:t>
      </w:r>
    </w:p>
    <w:p w:rsidR="001B4530" w:rsidRPr="00AF2970" w:rsidRDefault="006537D4" w:rsidP="006902B2">
      <w:pPr>
        <w:pStyle w:val="Heading2"/>
        <w:rPr>
          <w:rFonts w:cstheme="minorHAnsi"/>
          <w:color w:val="1F4E79" w:themeColor="accent1" w:themeShade="80"/>
          <w:u w:val="single"/>
        </w:rPr>
      </w:pPr>
      <w:bookmarkStart w:id="1" w:name="_Toc520282844"/>
      <w:r>
        <w:rPr>
          <w:rFonts w:cstheme="minorHAnsi"/>
          <w:color w:val="1F4E79" w:themeColor="accent1" w:themeShade="80"/>
          <w:u w:val="single"/>
        </w:rPr>
        <w:t>TWIN</w:t>
      </w:r>
      <w:r w:rsidR="00DC3211" w:rsidRPr="00AF2970">
        <w:rPr>
          <w:rFonts w:cstheme="minorHAnsi"/>
          <w:color w:val="1F4E79" w:themeColor="accent1" w:themeShade="80"/>
          <w:u w:val="single"/>
        </w:rPr>
        <w:t xml:space="preserve"> Token</w:t>
      </w:r>
      <w:r w:rsidR="00340C5D">
        <w:rPr>
          <w:rFonts w:cstheme="minorHAnsi"/>
          <w:color w:val="1F4E79" w:themeColor="accent1" w:themeShade="80"/>
          <w:u w:val="single"/>
        </w:rPr>
        <w:t>ized Preferred Shares (TWIN TPS)</w:t>
      </w:r>
      <w:bookmarkEnd w:id="1"/>
    </w:p>
    <w:p w:rsidR="00E64EB8" w:rsidRPr="004D583B" w:rsidRDefault="001A0000" w:rsidP="00E64EB8">
      <w:pPr>
        <w:rPr>
          <w:rFonts w:eastAsia="Times New Roman" w:cstheme="minorHAnsi"/>
          <w:sz w:val="24"/>
          <w:lang w:eastAsia="en-IN"/>
        </w:rPr>
      </w:pPr>
      <w:r>
        <w:rPr>
          <w:rFonts w:eastAsia="Times New Roman" w:cstheme="minorHAnsi"/>
          <w:sz w:val="24"/>
          <w:lang w:eastAsia="en-IN"/>
        </w:rPr>
        <w:t xml:space="preserve">The </w:t>
      </w:r>
      <w:r w:rsidR="00340C5D">
        <w:rPr>
          <w:rFonts w:eastAsia="Times New Roman" w:cstheme="minorHAnsi"/>
          <w:sz w:val="24"/>
          <w:lang w:eastAsia="en-IN"/>
        </w:rPr>
        <w:t>TWIN T</w:t>
      </w:r>
      <w:r w:rsidR="00E64EB8" w:rsidRPr="004D583B">
        <w:rPr>
          <w:rFonts w:eastAsia="Times New Roman" w:cstheme="minorHAnsi"/>
          <w:sz w:val="24"/>
          <w:lang w:eastAsia="en-IN"/>
        </w:rPr>
        <w:t>oken</w:t>
      </w:r>
      <w:r w:rsidR="00340C5D">
        <w:rPr>
          <w:rFonts w:eastAsia="Times New Roman" w:cstheme="minorHAnsi"/>
          <w:sz w:val="24"/>
          <w:lang w:eastAsia="en-IN"/>
        </w:rPr>
        <w:t xml:space="preserve">ized Preferred Shares </w:t>
      </w:r>
      <w:r w:rsidR="00E64EB8" w:rsidRPr="004D583B">
        <w:rPr>
          <w:rFonts w:eastAsia="Times New Roman" w:cstheme="minorHAnsi"/>
          <w:sz w:val="24"/>
          <w:lang w:eastAsia="en-IN"/>
        </w:rPr>
        <w:t>are softw</w:t>
      </w:r>
      <w:r>
        <w:rPr>
          <w:rFonts w:eastAsia="Times New Roman" w:cstheme="minorHAnsi"/>
          <w:sz w:val="24"/>
          <w:lang w:eastAsia="en-IN"/>
        </w:rPr>
        <w:t>are products (digital resources),</w:t>
      </w:r>
      <w:r w:rsidR="000D4578">
        <w:rPr>
          <w:rFonts w:eastAsia="Times New Roman" w:cstheme="minorHAnsi"/>
          <w:sz w:val="24"/>
          <w:lang w:eastAsia="en-IN"/>
        </w:rPr>
        <w:t xml:space="preserve"> </w:t>
      </w:r>
      <w:r w:rsidR="00E64EB8" w:rsidRPr="004D583B">
        <w:rPr>
          <w:rFonts w:eastAsia="Times New Roman" w:cstheme="minorHAnsi"/>
          <w:sz w:val="24"/>
          <w:lang w:eastAsia="en-IN"/>
        </w:rPr>
        <w:t>created by the website owner</w:t>
      </w:r>
      <w:r>
        <w:rPr>
          <w:rFonts w:eastAsia="Times New Roman" w:cstheme="minorHAnsi"/>
          <w:sz w:val="24"/>
          <w:lang w:eastAsia="en-IN"/>
        </w:rPr>
        <w:t xml:space="preserve"> </w:t>
      </w:r>
      <w:r w:rsidR="00E64EB8" w:rsidRPr="004D583B">
        <w:rPr>
          <w:rFonts w:eastAsia="Times New Roman" w:cstheme="minorHAnsi"/>
          <w:sz w:val="24"/>
          <w:lang w:eastAsia="en-IN"/>
        </w:rPr>
        <w:t>a</w:t>
      </w:r>
      <w:r>
        <w:rPr>
          <w:rFonts w:eastAsia="Times New Roman" w:cstheme="minorHAnsi"/>
          <w:sz w:val="24"/>
          <w:lang w:eastAsia="en-IN"/>
        </w:rPr>
        <w:t>s a proof of membership of the</w:t>
      </w:r>
      <w:r w:rsidR="00E64EB8" w:rsidRPr="004D583B">
        <w:rPr>
          <w:rFonts w:eastAsia="Times New Roman" w:cstheme="minorHAnsi"/>
          <w:sz w:val="24"/>
          <w:lang w:eastAsia="en-IN"/>
        </w:rPr>
        <w:t xml:space="preserve"> holders in the TWEX ecosystem. It gives them the right to use the Exchange and all of its proprietary tools. </w:t>
      </w:r>
    </w:p>
    <w:p w:rsidR="00E64EB8" w:rsidRPr="004D583B" w:rsidRDefault="00127077" w:rsidP="00E64EB8">
      <w:pPr>
        <w:rPr>
          <w:rFonts w:eastAsia="Times New Roman" w:cstheme="minorHAnsi"/>
          <w:sz w:val="24"/>
          <w:lang w:eastAsia="en-IN"/>
        </w:rPr>
      </w:pPr>
      <w:r>
        <w:rPr>
          <w:rFonts w:eastAsia="Times New Roman" w:cstheme="minorHAnsi"/>
          <w:sz w:val="24"/>
          <w:lang w:eastAsia="en-IN"/>
        </w:rPr>
        <w:t xml:space="preserve">The </w:t>
      </w:r>
      <w:r w:rsidR="006537D4">
        <w:rPr>
          <w:rFonts w:eastAsia="Times New Roman" w:cstheme="minorHAnsi"/>
          <w:sz w:val="24"/>
          <w:lang w:eastAsia="en-IN"/>
        </w:rPr>
        <w:t>TWIN</w:t>
      </w:r>
      <w:r w:rsidR="00E64EB8" w:rsidRPr="004D583B">
        <w:rPr>
          <w:rFonts w:eastAsia="Times New Roman" w:cstheme="minorHAnsi"/>
          <w:sz w:val="24"/>
          <w:lang w:eastAsia="en-IN"/>
        </w:rPr>
        <w:t xml:space="preserve"> Token</w:t>
      </w:r>
      <w:r w:rsidR="00340C5D">
        <w:rPr>
          <w:rFonts w:eastAsia="Times New Roman" w:cstheme="minorHAnsi"/>
          <w:sz w:val="24"/>
          <w:lang w:eastAsia="en-IN"/>
        </w:rPr>
        <w:t>ized Preferred Shares</w:t>
      </w:r>
      <w:r w:rsidR="00E64EB8" w:rsidRPr="004D583B">
        <w:rPr>
          <w:rFonts w:eastAsia="Times New Roman" w:cstheme="minorHAnsi"/>
          <w:sz w:val="24"/>
          <w:lang w:eastAsia="en-IN"/>
        </w:rPr>
        <w:t xml:space="preserve"> gives its owners the possibility among others to use its proprietary assets valuation and payment algorithm. This proprietary Algorithm has been developed by our team in order to help patrons to price specific investments held and traded on our Exchange. Pricing of any specific investment is made based on two yearly audits made by our Accounting and Audit Department for each co</w:t>
      </w:r>
      <w:r w:rsidR="00340C5D">
        <w:rPr>
          <w:rFonts w:eastAsia="Times New Roman" w:cstheme="minorHAnsi"/>
          <w:sz w:val="24"/>
          <w:lang w:eastAsia="en-IN"/>
        </w:rPr>
        <w:t xml:space="preserve">mpany listed on the Platform. </w:t>
      </w:r>
      <w:r w:rsidR="00E64EB8" w:rsidRPr="004D583B">
        <w:rPr>
          <w:rFonts w:eastAsia="Times New Roman" w:cstheme="minorHAnsi"/>
          <w:sz w:val="24"/>
          <w:lang w:eastAsia="en-IN"/>
        </w:rPr>
        <w:t xml:space="preserve">Pricing of any specific investment is made based on two yearly audits made by our Accounting and Audit Department for each company listed on the Exchange. Data collection will enable us to create a template of how well financially the company is and if with its present cash flow and receivables it will be able to pay its debts. Boasting over 25 financial data control points, ratios, and indexes coupled with probability and net present value accounting for current and up to date market rates our algorithm is able to price the investments and enable you to sell all or part of said investments at prices of </w:t>
      </w:r>
      <w:proofErr w:type="gramStart"/>
      <w:r w:rsidR="00E64EB8" w:rsidRPr="004D583B">
        <w:rPr>
          <w:rFonts w:eastAsia="Times New Roman" w:cstheme="minorHAnsi"/>
          <w:sz w:val="24"/>
          <w:lang w:eastAsia="en-IN"/>
        </w:rPr>
        <w:t>your</w:t>
      </w:r>
      <w:proofErr w:type="gramEnd"/>
      <w:r w:rsidR="00E64EB8" w:rsidRPr="004D583B">
        <w:rPr>
          <w:rFonts w:eastAsia="Times New Roman" w:cstheme="minorHAnsi"/>
          <w:sz w:val="24"/>
          <w:lang w:eastAsia="en-IN"/>
        </w:rPr>
        <w:t xml:space="preserve"> choosing. This helps to create liquidity for private investments using laws of supply and demand coupled with intelligent high benefits-oriented pricing.</w:t>
      </w:r>
    </w:p>
    <w:p w:rsidR="006902B2" w:rsidRPr="0042629F" w:rsidRDefault="00E64EB8" w:rsidP="006902B2">
      <w:pPr>
        <w:rPr>
          <w:rFonts w:cstheme="minorHAnsi"/>
        </w:rPr>
      </w:pPr>
      <w:r w:rsidRPr="004D583B">
        <w:rPr>
          <w:rFonts w:eastAsia="Times New Roman" w:cstheme="minorHAnsi"/>
          <w:sz w:val="24"/>
          <w:lang w:eastAsia="en-IN"/>
        </w:rPr>
        <w:t xml:space="preserve">Powered </w:t>
      </w:r>
      <w:r w:rsidR="00127077">
        <w:rPr>
          <w:rFonts w:eastAsia="Times New Roman" w:cstheme="minorHAnsi"/>
          <w:sz w:val="24"/>
          <w:lang w:eastAsia="en-IN"/>
        </w:rPr>
        <w:t xml:space="preserve">by the Ethereum network the </w:t>
      </w:r>
      <w:r w:rsidR="006537D4">
        <w:rPr>
          <w:rFonts w:eastAsia="Times New Roman" w:cstheme="minorHAnsi"/>
          <w:sz w:val="24"/>
          <w:lang w:eastAsia="en-IN"/>
        </w:rPr>
        <w:t>TWIN</w:t>
      </w:r>
      <w:r w:rsidR="00340C5D">
        <w:rPr>
          <w:rFonts w:eastAsia="Times New Roman" w:cstheme="minorHAnsi"/>
          <w:sz w:val="24"/>
          <w:lang w:eastAsia="en-IN"/>
        </w:rPr>
        <w:t xml:space="preserve"> TPS</w:t>
      </w:r>
      <w:r w:rsidRPr="004D583B">
        <w:rPr>
          <w:rFonts w:eastAsia="Times New Roman" w:cstheme="minorHAnsi"/>
          <w:sz w:val="24"/>
          <w:lang w:eastAsia="en-IN"/>
        </w:rPr>
        <w:t xml:space="preserve"> issued</w:t>
      </w:r>
      <w:r w:rsidR="00340C5D">
        <w:rPr>
          <w:rFonts w:eastAsia="Times New Roman" w:cstheme="minorHAnsi"/>
          <w:sz w:val="24"/>
          <w:lang w:eastAsia="en-IN"/>
        </w:rPr>
        <w:t xml:space="preserve"> are not considered as securitie</w:t>
      </w:r>
      <w:r w:rsidRPr="004D583B">
        <w:rPr>
          <w:rFonts w:eastAsia="Times New Roman" w:cstheme="minorHAnsi"/>
          <w:sz w:val="24"/>
          <w:lang w:eastAsia="en-IN"/>
        </w:rPr>
        <w:t xml:space="preserve">s, but instead, </w:t>
      </w:r>
      <w:r w:rsidR="0042629F">
        <w:rPr>
          <w:rFonts w:eastAsia="Times New Roman" w:cstheme="minorHAnsi"/>
          <w:sz w:val="24"/>
          <w:lang w:eastAsia="en-IN"/>
        </w:rPr>
        <w:t xml:space="preserve">have a </w:t>
      </w:r>
      <w:r w:rsidRPr="004D583B">
        <w:rPr>
          <w:rFonts w:eastAsia="Times New Roman" w:cstheme="minorHAnsi"/>
          <w:sz w:val="24"/>
          <w:lang w:eastAsia="en-IN"/>
        </w:rPr>
        <w:t xml:space="preserve">Utility </w:t>
      </w:r>
      <w:r w:rsidR="0042629F">
        <w:rPr>
          <w:rFonts w:eastAsia="Times New Roman" w:cstheme="minorHAnsi"/>
          <w:sz w:val="24"/>
          <w:lang w:eastAsia="en-IN"/>
        </w:rPr>
        <w:t xml:space="preserve">function </w:t>
      </w:r>
      <w:r w:rsidRPr="004D583B">
        <w:rPr>
          <w:rFonts w:eastAsia="Times New Roman" w:cstheme="minorHAnsi"/>
          <w:sz w:val="24"/>
          <w:lang w:eastAsia="en-IN"/>
        </w:rPr>
        <w:t>as they solely give access to the company’s product or service, i.e. have a practical use. This helps to create liquidity for private investments using laws of supply and demand coupled with intelligent high benefits-oriented pricing. But under no circumstances whatsoever can you be considered as a shareholde</w:t>
      </w:r>
      <w:r w:rsidR="00127077">
        <w:rPr>
          <w:rFonts w:eastAsia="Times New Roman" w:cstheme="minorHAnsi"/>
          <w:sz w:val="24"/>
          <w:lang w:eastAsia="en-IN"/>
        </w:rPr>
        <w:t xml:space="preserve">r of TWEX Ltd – the company </w:t>
      </w:r>
      <w:r w:rsidR="006537D4">
        <w:rPr>
          <w:rFonts w:eastAsia="Times New Roman" w:cstheme="minorHAnsi"/>
          <w:sz w:val="24"/>
          <w:lang w:eastAsia="en-IN"/>
        </w:rPr>
        <w:t>TWIN</w:t>
      </w:r>
      <w:r w:rsidR="0042629F">
        <w:rPr>
          <w:rFonts w:eastAsia="Times New Roman" w:cstheme="minorHAnsi"/>
          <w:sz w:val="24"/>
          <w:lang w:eastAsia="en-IN"/>
        </w:rPr>
        <w:t xml:space="preserve"> TPS</w:t>
      </w:r>
      <w:r w:rsidRPr="004D583B">
        <w:rPr>
          <w:rFonts w:eastAsia="Times New Roman" w:cstheme="minorHAnsi"/>
          <w:sz w:val="24"/>
          <w:lang w:eastAsia="en-IN"/>
        </w:rPr>
        <w:t xml:space="preserve"> are not and shall not be considered as securities as there are no moneta</w:t>
      </w:r>
      <w:r w:rsidR="00127077">
        <w:rPr>
          <w:rFonts w:eastAsia="Times New Roman" w:cstheme="minorHAnsi"/>
          <w:sz w:val="24"/>
          <w:lang w:eastAsia="en-IN"/>
        </w:rPr>
        <w:t xml:space="preserve">ry rights attached to them. </w:t>
      </w:r>
    </w:p>
    <w:p w:rsidR="00F01915" w:rsidRPr="004D583B" w:rsidRDefault="00F01915" w:rsidP="00F01915">
      <w:pPr>
        <w:rPr>
          <w:rFonts w:eastAsia="Times New Roman" w:cstheme="minorHAnsi"/>
          <w:sz w:val="24"/>
          <w:lang w:eastAsia="en-IN"/>
        </w:rPr>
      </w:pPr>
      <w:r w:rsidRPr="004D583B">
        <w:rPr>
          <w:rFonts w:eastAsia="Times New Roman" w:cstheme="minorHAnsi"/>
          <w:sz w:val="24"/>
          <w:lang w:eastAsia="en-IN"/>
        </w:rPr>
        <w:lastRenderedPageBreak/>
        <w:t xml:space="preserve">Preference Shares issued by TWEX are registered on the </w:t>
      </w:r>
      <w:r w:rsidR="00AE665D" w:rsidRPr="004D583B">
        <w:rPr>
          <w:rFonts w:eastAsia="Times New Roman" w:cstheme="minorHAnsi"/>
          <w:sz w:val="24"/>
          <w:lang w:eastAsia="en-IN"/>
        </w:rPr>
        <w:t>BLOCKCHAIN</w:t>
      </w:r>
      <w:r w:rsidRPr="004D583B">
        <w:rPr>
          <w:rFonts w:eastAsia="Times New Roman" w:cstheme="minorHAnsi"/>
          <w:sz w:val="24"/>
          <w:lang w:eastAsia="en-IN"/>
        </w:rPr>
        <w:t>, holding no equity rights or voting rights. But holding profit participation rights. T</w:t>
      </w:r>
      <w:r w:rsidR="00AE665D">
        <w:rPr>
          <w:rFonts w:eastAsia="Times New Roman" w:cstheme="minorHAnsi"/>
          <w:sz w:val="24"/>
          <w:lang w:eastAsia="en-IN"/>
        </w:rPr>
        <w:t>WIN TPS or the TWIN</w:t>
      </w:r>
      <w:r w:rsidRPr="004D583B">
        <w:rPr>
          <w:rFonts w:eastAsia="Times New Roman" w:cstheme="minorHAnsi"/>
          <w:sz w:val="24"/>
          <w:lang w:eastAsia="en-IN"/>
        </w:rPr>
        <w:t xml:space="preserve"> Tokenized Preferred Shares are preferred shares issued by a company - only difference we are registering it on the block-chain with its inherent payment structure. As there is no equity involved we do not have to register with anybody except within the companies’ charter ratified by its Board.</w:t>
      </w:r>
    </w:p>
    <w:p w:rsidR="00F01915" w:rsidRPr="004D583B" w:rsidRDefault="00F01915" w:rsidP="00F01915">
      <w:pPr>
        <w:rPr>
          <w:rFonts w:eastAsia="Times New Roman" w:cstheme="minorHAnsi"/>
          <w:sz w:val="24"/>
          <w:lang w:eastAsia="en-IN"/>
        </w:rPr>
      </w:pPr>
      <w:r w:rsidRPr="004D583B">
        <w:rPr>
          <w:rFonts w:eastAsia="Times New Roman" w:cstheme="minorHAnsi"/>
          <w:sz w:val="24"/>
          <w:lang w:eastAsia="en-IN"/>
        </w:rPr>
        <w:t>Similar</w:t>
      </w:r>
      <w:r w:rsidR="00AE665D">
        <w:rPr>
          <w:rFonts w:eastAsia="Times New Roman" w:cstheme="minorHAnsi"/>
          <w:sz w:val="24"/>
          <w:lang w:eastAsia="en-IN"/>
        </w:rPr>
        <w:t xml:space="preserve"> to usual Preferred Shares, TWIN</w:t>
      </w:r>
      <w:r w:rsidRPr="004D583B">
        <w:rPr>
          <w:rFonts w:eastAsia="Times New Roman" w:cstheme="minorHAnsi"/>
          <w:sz w:val="24"/>
          <w:lang w:eastAsia="en-IN"/>
        </w:rPr>
        <w:t xml:space="preserve"> TPS holders too are entitled to receive their claims prior to the equity shareholders of the organization during the winding up of the company. They are ranked as senior and priority debts.</w:t>
      </w:r>
    </w:p>
    <w:p w:rsidR="00F01915" w:rsidRPr="004D583B" w:rsidRDefault="00AE665D" w:rsidP="00F01915">
      <w:pPr>
        <w:rPr>
          <w:rFonts w:eastAsia="Times New Roman" w:cstheme="minorHAnsi"/>
          <w:sz w:val="24"/>
          <w:lang w:eastAsia="en-IN"/>
        </w:rPr>
      </w:pPr>
      <w:r>
        <w:rPr>
          <w:rFonts w:eastAsia="Times New Roman" w:cstheme="minorHAnsi"/>
          <w:sz w:val="24"/>
          <w:lang w:eastAsia="en-IN"/>
        </w:rPr>
        <w:t>Please note that the TWIN</w:t>
      </w:r>
      <w:r w:rsidR="00F01915" w:rsidRPr="004D583B">
        <w:rPr>
          <w:rFonts w:eastAsia="Times New Roman" w:cstheme="minorHAnsi"/>
          <w:sz w:val="24"/>
          <w:lang w:eastAsia="en-IN"/>
        </w:rPr>
        <w:t xml:space="preserve"> TPS is in no way impacted by non-payments of individual loans as each company trading on the Exchange and benefitting from the initial investment issues its own eng</w:t>
      </w:r>
      <w:r w:rsidR="00127077">
        <w:rPr>
          <w:rFonts w:eastAsia="Times New Roman" w:cstheme="minorHAnsi"/>
          <w:sz w:val="24"/>
          <w:lang w:eastAsia="en-IN"/>
        </w:rPr>
        <w:t>agement to pay directly in favo</w:t>
      </w:r>
      <w:r w:rsidR="00F01915" w:rsidRPr="004D583B">
        <w:rPr>
          <w:rFonts w:eastAsia="Times New Roman" w:cstheme="minorHAnsi"/>
          <w:sz w:val="24"/>
          <w:lang w:eastAsia="en-IN"/>
        </w:rPr>
        <w:t xml:space="preserve">r of holders. </w:t>
      </w:r>
    </w:p>
    <w:p w:rsidR="00F01915" w:rsidRPr="004D583B" w:rsidRDefault="00F01915" w:rsidP="00F01915">
      <w:pPr>
        <w:rPr>
          <w:rFonts w:eastAsia="Times New Roman" w:cstheme="minorHAnsi"/>
          <w:sz w:val="24"/>
          <w:lang w:eastAsia="en-IN"/>
        </w:rPr>
      </w:pPr>
      <w:r w:rsidRPr="004D583B">
        <w:rPr>
          <w:rFonts w:eastAsia="Times New Roman" w:cstheme="minorHAnsi"/>
          <w:sz w:val="24"/>
          <w:lang w:eastAsia="en-IN"/>
        </w:rPr>
        <w:t>Thus, the issued Preferred Shares will hold the following rights:</w:t>
      </w:r>
    </w:p>
    <w:p w:rsidR="00F01915" w:rsidRPr="00DD2EFD" w:rsidRDefault="00F01915" w:rsidP="004D583B">
      <w:pPr>
        <w:pStyle w:val="ListParagraph"/>
        <w:numPr>
          <w:ilvl w:val="0"/>
          <w:numId w:val="20"/>
        </w:numPr>
        <w:rPr>
          <w:rFonts w:eastAsia="Times New Roman" w:cstheme="minorHAnsi"/>
          <w:color w:val="auto"/>
          <w:sz w:val="24"/>
          <w:lang w:eastAsia="en-IN"/>
        </w:rPr>
      </w:pPr>
      <w:r w:rsidRPr="00DD2EFD">
        <w:rPr>
          <w:rFonts w:eastAsia="Times New Roman" w:cstheme="minorHAnsi"/>
          <w:color w:val="auto"/>
          <w:sz w:val="24"/>
          <w:lang w:eastAsia="en-IN"/>
        </w:rPr>
        <w:t>Priority and seniority against all other debtors of the company– in case of bankruptcy holders are paid first</w:t>
      </w:r>
    </w:p>
    <w:p w:rsidR="00F01915" w:rsidRPr="00DD2EFD" w:rsidRDefault="00F01915" w:rsidP="004D583B">
      <w:pPr>
        <w:pStyle w:val="ListParagraph"/>
        <w:numPr>
          <w:ilvl w:val="0"/>
          <w:numId w:val="20"/>
        </w:numPr>
        <w:rPr>
          <w:rFonts w:eastAsia="Times New Roman" w:cstheme="minorHAnsi"/>
          <w:color w:val="auto"/>
          <w:sz w:val="24"/>
          <w:lang w:eastAsia="en-IN"/>
        </w:rPr>
      </w:pPr>
      <w:r w:rsidRPr="00DD2EFD">
        <w:rPr>
          <w:rFonts w:eastAsia="Times New Roman" w:cstheme="minorHAnsi"/>
          <w:color w:val="auto"/>
          <w:sz w:val="24"/>
          <w:lang w:eastAsia="en-IN"/>
        </w:rPr>
        <w:t>No voting rights</w:t>
      </w:r>
    </w:p>
    <w:p w:rsidR="00F01915" w:rsidRPr="00DD2EFD" w:rsidRDefault="00F01915" w:rsidP="004D583B">
      <w:pPr>
        <w:pStyle w:val="ListParagraph"/>
        <w:numPr>
          <w:ilvl w:val="0"/>
          <w:numId w:val="20"/>
        </w:numPr>
        <w:rPr>
          <w:rFonts w:eastAsia="Times New Roman" w:cstheme="minorHAnsi"/>
          <w:color w:val="auto"/>
          <w:sz w:val="24"/>
          <w:lang w:eastAsia="en-IN"/>
        </w:rPr>
      </w:pPr>
      <w:r w:rsidRPr="00DD2EFD">
        <w:rPr>
          <w:rFonts w:eastAsia="Times New Roman" w:cstheme="minorHAnsi"/>
          <w:color w:val="auto"/>
          <w:sz w:val="24"/>
          <w:lang w:eastAsia="en-IN"/>
        </w:rPr>
        <w:t>No equity rights</w:t>
      </w:r>
    </w:p>
    <w:p w:rsidR="00F01915" w:rsidRPr="00DD2EFD" w:rsidRDefault="00F01915" w:rsidP="004D583B">
      <w:pPr>
        <w:pStyle w:val="ListParagraph"/>
        <w:numPr>
          <w:ilvl w:val="0"/>
          <w:numId w:val="20"/>
        </w:numPr>
        <w:rPr>
          <w:rFonts w:eastAsia="Times New Roman" w:cstheme="minorHAnsi"/>
          <w:color w:val="auto"/>
          <w:sz w:val="24"/>
          <w:lang w:eastAsia="en-IN"/>
        </w:rPr>
      </w:pPr>
      <w:r w:rsidRPr="00DD2EFD">
        <w:rPr>
          <w:rFonts w:eastAsia="Times New Roman" w:cstheme="minorHAnsi"/>
          <w:color w:val="auto"/>
          <w:sz w:val="24"/>
          <w:lang w:eastAsia="en-IN"/>
        </w:rPr>
        <w:t>No convertibility rights</w:t>
      </w:r>
    </w:p>
    <w:p w:rsidR="00F01915" w:rsidRPr="00DD2EFD" w:rsidRDefault="00F01915" w:rsidP="004D583B">
      <w:pPr>
        <w:pStyle w:val="ListParagraph"/>
        <w:numPr>
          <w:ilvl w:val="0"/>
          <w:numId w:val="20"/>
        </w:numPr>
        <w:rPr>
          <w:rFonts w:eastAsia="Times New Roman" w:cstheme="minorHAnsi"/>
          <w:color w:val="auto"/>
          <w:sz w:val="24"/>
          <w:lang w:eastAsia="en-IN"/>
        </w:rPr>
      </w:pPr>
      <w:r w:rsidRPr="00DD2EFD">
        <w:rPr>
          <w:rFonts w:eastAsia="Times New Roman" w:cstheme="minorHAnsi"/>
          <w:color w:val="auto"/>
          <w:sz w:val="24"/>
          <w:lang w:eastAsia="en-IN"/>
        </w:rPr>
        <w:t>Capital payable on agreed upon timetable and represented by a series of Smart Contracts Capital (SCC) issued by each company listed on the Exchange and that benefitted from the initial investment</w:t>
      </w:r>
    </w:p>
    <w:p w:rsidR="00F01915" w:rsidRPr="00DD2EFD" w:rsidRDefault="00F01915" w:rsidP="004D583B">
      <w:pPr>
        <w:pStyle w:val="ListParagraph"/>
        <w:numPr>
          <w:ilvl w:val="0"/>
          <w:numId w:val="20"/>
        </w:numPr>
        <w:rPr>
          <w:rFonts w:eastAsia="Times New Roman" w:cstheme="minorHAnsi"/>
          <w:color w:val="auto"/>
          <w:sz w:val="24"/>
          <w:lang w:eastAsia="en-IN"/>
        </w:rPr>
      </w:pPr>
      <w:r w:rsidRPr="00DD2EFD">
        <w:rPr>
          <w:rFonts w:eastAsia="Times New Roman" w:cstheme="minorHAnsi"/>
          <w:color w:val="auto"/>
          <w:sz w:val="24"/>
          <w:lang w:eastAsia="en-IN"/>
        </w:rPr>
        <w:t>Gives the right to the owner to profit participation payable on agreed upon timetable and represented by a series of Smart Contracts Profits (SCP) issued by each company listed on the Exchange and that benefitted from the initial investment.</w:t>
      </w:r>
    </w:p>
    <w:p w:rsidR="00F01915" w:rsidRPr="00DD2EFD" w:rsidRDefault="00F01915" w:rsidP="00F01915">
      <w:pPr>
        <w:pStyle w:val="ListParagraph"/>
        <w:ind w:left="1050"/>
        <w:rPr>
          <w:rFonts w:cstheme="minorHAnsi"/>
          <w:color w:val="auto"/>
          <w:lang w:eastAsia="en-IN"/>
        </w:rPr>
      </w:pPr>
    </w:p>
    <w:p w:rsidR="00F01915" w:rsidRPr="004D583B" w:rsidRDefault="00F01915" w:rsidP="00F01915">
      <w:pPr>
        <w:pStyle w:val="ListParagraph"/>
        <w:ind w:left="1050"/>
        <w:rPr>
          <w:rFonts w:cstheme="minorHAnsi"/>
          <w:lang w:eastAsia="en-IN"/>
        </w:rPr>
      </w:pPr>
    </w:p>
    <w:p w:rsidR="00F01915" w:rsidRPr="004D583B" w:rsidRDefault="00F01915"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4D583B" w:rsidRDefault="004D583B">
      <w:pPr>
        <w:spacing w:after="200" w:line="276" w:lineRule="auto"/>
        <w:rPr>
          <w:rFonts w:eastAsiaTheme="majorEastAsia" w:cstheme="minorHAnsi"/>
          <w:bCs/>
          <w:color w:val="5B9BD5" w:themeColor="accent1"/>
          <w:spacing w:val="20"/>
          <w:sz w:val="32"/>
          <w:szCs w:val="28"/>
          <w:u w:val="single"/>
          <w:lang w:eastAsia="en-IN"/>
        </w:rPr>
      </w:pPr>
      <w:r>
        <w:rPr>
          <w:rFonts w:cstheme="minorHAnsi"/>
          <w:u w:val="single"/>
          <w:lang w:eastAsia="en-IN"/>
        </w:rPr>
        <w:br w:type="page"/>
      </w:r>
    </w:p>
    <w:p w:rsidR="001B4530" w:rsidRDefault="00F01915" w:rsidP="003141C0">
      <w:pPr>
        <w:pStyle w:val="Heading1"/>
        <w:jc w:val="center"/>
        <w:rPr>
          <w:rFonts w:asciiTheme="minorHAnsi" w:hAnsiTheme="minorHAnsi" w:cstheme="minorHAnsi"/>
          <w:b/>
          <w:color w:val="1F4E79" w:themeColor="accent1" w:themeShade="80"/>
          <w:u w:val="single"/>
        </w:rPr>
      </w:pPr>
      <w:bookmarkStart w:id="2" w:name="_Toc520282845"/>
      <w:r w:rsidRPr="00EE2EE3">
        <w:rPr>
          <w:rFonts w:asciiTheme="minorHAnsi" w:hAnsiTheme="minorHAnsi" w:cstheme="minorHAnsi"/>
          <w:b/>
          <w:color w:val="1F4E79" w:themeColor="accent1" w:themeShade="80"/>
          <w:u w:val="single"/>
        </w:rPr>
        <w:lastRenderedPageBreak/>
        <w:t>The Offering</w:t>
      </w:r>
      <w:bookmarkEnd w:id="2"/>
    </w:p>
    <w:p w:rsidR="003141C0" w:rsidRPr="003141C0" w:rsidRDefault="003141C0" w:rsidP="003141C0"/>
    <w:p w:rsidR="001B4530" w:rsidRPr="004D583B" w:rsidRDefault="00E1323B" w:rsidP="006902B2">
      <w:pPr>
        <w:jc w:val="center"/>
        <w:rPr>
          <w:rFonts w:eastAsia="Times New Roman" w:cstheme="minorHAnsi"/>
          <w:b/>
          <w:sz w:val="24"/>
          <w:lang w:eastAsia="en-IN"/>
        </w:rPr>
      </w:pPr>
      <w:r>
        <w:rPr>
          <w:rFonts w:eastAsia="Times New Roman" w:cstheme="minorHAnsi"/>
          <w:b/>
          <w:sz w:val="24"/>
          <w:lang w:eastAsia="en-IN"/>
        </w:rPr>
        <w:t>The Issue of 600</w:t>
      </w:r>
      <w:r w:rsidR="00127077">
        <w:rPr>
          <w:rFonts w:eastAsia="Times New Roman" w:cstheme="minorHAnsi"/>
          <w:b/>
          <w:sz w:val="24"/>
          <w:lang w:eastAsia="en-IN"/>
        </w:rPr>
        <w:t xml:space="preserve">,000,000 </w:t>
      </w:r>
      <w:r w:rsidR="006537D4">
        <w:rPr>
          <w:rFonts w:eastAsia="Times New Roman" w:cstheme="minorHAnsi"/>
          <w:b/>
          <w:sz w:val="24"/>
          <w:lang w:eastAsia="en-IN"/>
        </w:rPr>
        <w:t>TWIN</w:t>
      </w:r>
      <w:r w:rsidR="00127077">
        <w:rPr>
          <w:rFonts w:eastAsia="Times New Roman" w:cstheme="minorHAnsi"/>
          <w:b/>
          <w:sz w:val="24"/>
          <w:lang w:eastAsia="en-IN"/>
        </w:rPr>
        <w:t xml:space="preserve"> Token</w:t>
      </w:r>
      <w:r w:rsidR="0042629F">
        <w:rPr>
          <w:rFonts w:eastAsia="Times New Roman" w:cstheme="minorHAnsi"/>
          <w:b/>
          <w:sz w:val="24"/>
          <w:lang w:eastAsia="en-IN"/>
        </w:rPr>
        <w:t>ized Pref</w:t>
      </w:r>
      <w:r>
        <w:rPr>
          <w:rFonts w:eastAsia="Times New Roman" w:cstheme="minorHAnsi"/>
          <w:b/>
          <w:sz w:val="24"/>
          <w:lang w:eastAsia="en-IN"/>
        </w:rPr>
        <w:t>erred Shares at the rate of 0.10</w:t>
      </w:r>
      <w:r w:rsidR="0042629F">
        <w:rPr>
          <w:rFonts w:eastAsia="Times New Roman" w:cstheme="minorHAnsi"/>
          <w:b/>
          <w:sz w:val="24"/>
          <w:lang w:eastAsia="en-IN"/>
        </w:rPr>
        <w:t xml:space="preserve"> Euro cents</w:t>
      </w:r>
      <w:r w:rsidR="00F01915" w:rsidRPr="004D583B">
        <w:rPr>
          <w:rFonts w:eastAsia="Times New Roman" w:cstheme="minorHAnsi"/>
          <w:b/>
          <w:sz w:val="24"/>
          <w:lang w:eastAsia="en-IN"/>
        </w:rPr>
        <w:t xml:space="preserve"> each</w:t>
      </w:r>
    </w:p>
    <w:p w:rsidR="001B4530" w:rsidRPr="004D583B" w:rsidRDefault="00E1323B" w:rsidP="00F7004F">
      <w:pPr>
        <w:rPr>
          <w:rFonts w:eastAsia="Times New Roman" w:cstheme="minorHAnsi"/>
          <w:sz w:val="24"/>
          <w:lang w:eastAsia="en-IN"/>
        </w:rPr>
      </w:pPr>
      <w:r>
        <w:rPr>
          <w:rFonts w:eastAsia="Times New Roman" w:cstheme="minorHAnsi"/>
          <w:sz w:val="24"/>
          <w:lang w:eastAsia="en-IN"/>
        </w:rPr>
        <w:t>For every 0.10</w:t>
      </w:r>
      <w:r w:rsidR="00F7004F" w:rsidRPr="004D583B">
        <w:rPr>
          <w:rFonts w:eastAsia="Times New Roman" w:cstheme="minorHAnsi"/>
          <w:sz w:val="24"/>
          <w:lang w:eastAsia="en-IN"/>
        </w:rPr>
        <w:t xml:space="preserve"> Euro cen</w:t>
      </w:r>
      <w:r w:rsidR="00F55C14">
        <w:rPr>
          <w:rFonts w:eastAsia="Times New Roman" w:cstheme="minorHAnsi"/>
          <w:sz w:val="24"/>
          <w:lang w:eastAsia="en-IN"/>
        </w:rPr>
        <w:t xml:space="preserve">ts invested investor gets </w:t>
      </w:r>
      <w:r w:rsidR="00AE665D">
        <w:rPr>
          <w:rFonts w:eastAsia="Times New Roman" w:cstheme="minorHAnsi"/>
          <w:sz w:val="24"/>
          <w:lang w:eastAsia="en-IN"/>
        </w:rPr>
        <w:t>1 TWIN</w:t>
      </w:r>
      <w:r w:rsidR="00F7004F" w:rsidRPr="004D583B">
        <w:rPr>
          <w:rFonts w:eastAsia="Times New Roman" w:cstheme="minorHAnsi"/>
          <w:sz w:val="24"/>
          <w:lang w:eastAsia="en-IN"/>
        </w:rPr>
        <w:t xml:space="preserve"> TPS + SCC + SCP issued by all companies </w:t>
      </w:r>
      <w:r w:rsidR="00127077">
        <w:rPr>
          <w:rFonts w:eastAsia="Times New Roman" w:cstheme="minorHAnsi"/>
          <w:sz w:val="24"/>
          <w:lang w:eastAsia="en-IN"/>
        </w:rPr>
        <w:t xml:space="preserve">registered in </w:t>
      </w:r>
      <w:r w:rsidR="007D2A88">
        <w:rPr>
          <w:rFonts w:eastAsia="Times New Roman" w:cstheme="minorHAnsi"/>
          <w:sz w:val="24"/>
          <w:lang w:eastAsia="en-IN"/>
        </w:rPr>
        <w:t xml:space="preserve">India </w:t>
      </w:r>
      <w:r w:rsidR="00127077">
        <w:rPr>
          <w:rFonts w:eastAsia="Times New Roman" w:cstheme="minorHAnsi"/>
          <w:sz w:val="24"/>
          <w:lang w:eastAsia="en-IN"/>
        </w:rPr>
        <w:t>listed</w:t>
      </w:r>
      <w:r w:rsidR="00F7004F" w:rsidRPr="004D583B">
        <w:rPr>
          <w:rFonts w:eastAsia="Times New Roman" w:cstheme="minorHAnsi"/>
          <w:sz w:val="24"/>
          <w:lang w:eastAsia="en-IN"/>
        </w:rPr>
        <w:t xml:space="preserve"> on Exchange and that benefitted from the investment</w:t>
      </w:r>
    </w:p>
    <w:p w:rsidR="00E1323B" w:rsidRDefault="00E1323B" w:rsidP="00F7004F">
      <w:pPr>
        <w:rPr>
          <w:rFonts w:eastAsia="Times New Roman" w:cstheme="minorHAnsi"/>
          <w:b/>
          <w:sz w:val="24"/>
          <w:lang w:eastAsia="en-IN"/>
        </w:rPr>
      </w:pPr>
      <w:r>
        <w:rPr>
          <w:rFonts w:eastAsia="Times New Roman" w:cstheme="minorHAnsi"/>
          <w:b/>
          <w:sz w:val="24"/>
          <w:lang w:eastAsia="en-IN"/>
        </w:rPr>
        <w:t xml:space="preserve">Amount to be </w:t>
      </w:r>
      <w:proofErr w:type="gramStart"/>
      <w:r>
        <w:rPr>
          <w:rFonts w:eastAsia="Times New Roman" w:cstheme="minorHAnsi"/>
          <w:b/>
          <w:sz w:val="24"/>
          <w:lang w:eastAsia="en-IN"/>
        </w:rPr>
        <w:t>Raised</w:t>
      </w:r>
      <w:proofErr w:type="gramEnd"/>
      <w:r>
        <w:rPr>
          <w:rFonts w:eastAsia="Times New Roman" w:cstheme="minorHAnsi"/>
          <w:b/>
          <w:sz w:val="24"/>
          <w:lang w:eastAsia="en-IN"/>
        </w:rPr>
        <w:t>:      60,000,000 Euros</w:t>
      </w:r>
    </w:p>
    <w:p w:rsidR="00F7004F" w:rsidRPr="004D583B" w:rsidRDefault="00F7004F" w:rsidP="00F7004F">
      <w:pPr>
        <w:rPr>
          <w:rFonts w:eastAsia="Times New Roman" w:cstheme="minorHAnsi"/>
          <w:b/>
          <w:sz w:val="24"/>
          <w:lang w:eastAsia="en-IN"/>
        </w:rPr>
      </w:pPr>
      <w:r w:rsidRPr="004D583B">
        <w:rPr>
          <w:rFonts w:eastAsia="Times New Roman" w:cstheme="minorHAnsi"/>
          <w:b/>
          <w:sz w:val="24"/>
          <w:lang w:eastAsia="en-IN"/>
        </w:rPr>
        <w:t xml:space="preserve">Date of Issue:                     </w:t>
      </w:r>
      <w:r w:rsidR="00B542FC">
        <w:rPr>
          <w:rFonts w:cstheme="minorHAnsi"/>
          <w:b/>
          <w:sz w:val="24"/>
        </w:rPr>
        <w:t>3</w:t>
      </w:r>
      <w:r w:rsidR="00B542FC" w:rsidRPr="00B542FC">
        <w:rPr>
          <w:rFonts w:cstheme="minorHAnsi"/>
          <w:b/>
          <w:sz w:val="24"/>
          <w:vertAlign w:val="superscript"/>
        </w:rPr>
        <w:t>rd</w:t>
      </w:r>
      <w:r w:rsidR="00127077">
        <w:rPr>
          <w:rFonts w:cstheme="minorHAnsi"/>
          <w:b/>
          <w:sz w:val="24"/>
        </w:rPr>
        <w:t xml:space="preserve"> </w:t>
      </w:r>
      <w:r w:rsidR="00E1323B">
        <w:rPr>
          <w:rFonts w:cstheme="minorHAnsi"/>
          <w:b/>
          <w:sz w:val="24"/>
        </w:rPr>
        <w:t xml:space="preserve">September </w:t>
      </w:r>
      <w:r w:rsidRPr="004D583B">
        <w:rPr>
          <w:rFonts w:cstheme="minorHAnsi"/>
          <w:b/>
          <w:sz w:val="24"/>
        </w:rPr>
        <w:t>2018</w:t>
      </w:r>
    </w:p>
    <w:p w:rsidR="00F7004F" w:rsidRPr="004D583B" w:rsidRDefault="00F7004F" w:rsidP="00F7004F">
      <w:pPr>
        <w:rPr>
          <w:rFonts w:eastAsia="Times New Roman" w:cstheme="minorHAnsi"/>
          <w:b/>
          <w:sz w:val="24"/>
          <w:lang w:eastAsia="en-IN"/>
        </w:rPr>
      </w:pPr>
      <w:r w:rsidRPr="004D583B">
        <w:rPr>
          <w:rFonts w:eastAsia="Times New Roman" w:cstheme="minorHAnsi"/>
          <w:b/>
          <w:sz w:val="24"/>
          <w:lang w:eastAsia="en-IN"/>
        </w:rPr>
        <w:t xml:space="preserve">Closing Date:                     </w:t>
      </w:r>
      <w:r w:rsidR="0023639C">
        <w:rPr>
          <w:rFonts w:cstheme="minorHAnsi"/>
          <w:b/>
          <w:sz w:val="24"/>
          <w:lang w:eastAsia="en-IN"/>
        </w:rPr>
        <w:t>4</w:t>
      </w:r>
      <w:r w:rsidR="00046030" w:rsidRPr="004D583B">
        <w:rPr>
          <w:rFonts w:cstheme="minorHAnsi"/>
          <w:b/>
          <w:sz w:val="24"/>
          <w:vertAlign w:val="superscript"/>
          <w:lang w:eastAsia="en-IN"/>
        </w:rPr>
        <w:t>th</w:t>
      </w:r>
      <w:r w:rsidR="00046030" w:rsidRPr="004D583B">
        <w:rPr>
          <w:rFonts w:cstheme="minorHAnsi"/>
          <w:b/>
          <w:sz w:val="24"/>
          <w:lang w:eastAsia="en-IN"/>
        </w:rPr>
        <w:t xml:space="preserve"> </w:t>
      </w:r>
      <w:r w:rsidR="00E1323B">
        <w:rPr>
          <w:rFonts w:eastAsia="Times New Roman" w:cstheme="minorHAnsi"/>
          <w:b/>
          <w:sz w:val="24"/>
          <w:lang w:eastAsia="en-IN"/>
        </w:rPr>
        <w:t>Octobe</w:t>
      </w:r>
      <w:r w:rsidR="00C175CC">
        <w:rPr>
          <w:rFonts w:eastAsia="Times New Roman" w:cstheme="minorHAnsi"/>
          <w:b/>
          <w:sz w:val="24"/>
          <w:lang w:eastAsia="en-IN"/>
        </w:rPr>
        <w:t>r</w:t>
      </w:r>
      <w:r w:rsidRPr="004D583B">
        <w:rPr>
          <w:rFonts w:eastAsia="Times New Roman" w:cstheme="minorHAnsi"/>
          <w:b/>
          <w:sz w:val="24"/>
          <w:lang w:eastAsia="en-IN"/>
        </w:rPr>
        <w:t xml:space="preserve"> 2018</w:t>
      </w:r>
    </w:p>
    <w:p w:rsidR="00F7004F" w:rsidRPr="004D583B" w:rsidRDefault="00F7004F" w:rsidP="00F7004F">
      <w:pPr>
        <w:rPr>
          <w:rFonts w:eastAsia="Times New Roman" w:cstheme="minorHAnsi"/>
          <w:b/>
          <w:sz w:val="24"/>
          <w:lang w:eastAsia="en-IN"/>
        </w:rPr>
      </w:pPr>
      <w:r w:rsidRPr="004D583B">
        <w:rPr>
          <w:rFonts w:cstheme="minorHAnsi"/>
          <w:b/>
          <w:sz w:val="24"/>
        </w:rPr>
        <w:t>Accepted Currencies:</w:t>
      </w:r>
      <w:r w:rsidR="0042629F">
        <w:rPr>
          <w:rFonts w:cstheme="minorHAnsi"/>
          <w:b/>
          <w:sz w:val="24"/>
        </w:rPr>
        <w:t xml:space="preserve"> All FIAT Currencies like USD, EUROS, BRITISH POUNDS, </w:t>
      </w:r>
      <w:proofErr w:type="spellStart"/>
      <w:r w:rsidR="0042629F">
        <w:rPr>
          <w:rFonts w:cstheme="minorHAnsi"/>
          <w:b/>
          <w:sz w:val="24"/>
        </w:rPr>
        <w:t>etc</w:t>
      </w:r>
      <w:proofErr w:type="spellEnd"/>
    </w:p>
    <w:p w:rsidR="001B4530" w:rsidRPr="004D583B" w:rsidRDefault="00072CBE" w:rsidP="006902B2">
      <w:pPr>
        <w:jc w:val="center"/>
        <w:rPr>
          <w:rFonts w:eastAsia="Times New Roman" w:cstheme="minorHAnsi"/>
          <w:i/>
          <w:lang w:eastAsia="en-IN"/>
        </w:rPr>
      </w:pPr>
      <w:r w:rsidRPr="004D583B">
        <w:rPr>
          <w:rFonts w:cstheme="minorHAnsi"/>
          <w:lang w:eastAsia="en-IN"/>
        </w:rPr>
        <w:t xml:space="preserve">                             </w:t>
      </w:r>
      <w:r w:rsidR="00F7004F" w:rsidRPr="004D583B">
        <w:rPr>
          <w:rFonts w:eastAsia="Times New Roman" w:cstheme="minorHAnsi"/>
          <w:lang w:eastAsia="en-IN"/>
        </w:rPr>
        <w:t>(This is a non-exhaustive list and may change. Please consult</w:t>
      </w:r>
      <w:r w:rsidR="00F7004F" w:rsidRPr="004D583B">
        <w:rPr>
          <w:rFonts w:cstheme="minorHAnsi"/>
          <w:lang w:eastAsia="en-IN"/>
        </w:rPr>
        <w:t xml:space="preserve"> </w:t>
      </w:r>
      <w:hyperlink r:id="rId12" w:history="1">
        <w:r w:rsidR="00F7004F" w:rsidRPr="004D583B">
          <w:rPr>
            <w:rStyle w:val="Hyperlink"/>
            <w:rFonts w:eastAsia="Times New Roman" w:cstheme="minorHAnsi"/>
            <w:lang w:eastAsia="en-IN"/>
          </w:rPr>
          <w:t>www.twex.exchange</w:t>
        </w:r>
      </w:hyperlink>
      <w:r w:rsidR="00F7004F" w:rsidRPr="004D583B">
        <w:rPr>
          <w:rFonts w:eastAsia="Times New Roman" w:cstheme="minorHAnsi"/>
          <w:lang w:eastAsia="en-IN"/>
        </w:rPr>
        <w:t xml:space="preserve"> </w:t>
      </w:r>
      <w:r w:rsidR="00F7004F" w:rsidRPr="004D583B">
        <w:rPr>
          <w:rStyle w:val="Hyperlink"/>
          <w:rFonts w:eastAsia="Times New Roman" w:cstheme="minorHAnsi"/>
          <w:lang w:eastAsia="en-IN"/>
        </w:rPr>
        <w:t xml:space="preserve">                                 </w:t>
      </w:r>
      <w:r w:rsidR="00F7004F" w:rsidRPr="004D583B">
        <w:rPr>
          <w:rFonts w:eastAsia="Times New Roman" w:cstheme="minorHAnsi"/>
          <w:lang w:eastAsia="en-IN"/>
        </w:rPr>
        <w:t>website for more information)</w:t>
      </w:r>
    </w:p>
    <w:p w:rsidR="001B4530" w:rsidRPr="00127077" w:rsidRDefault="00F7004F" w:rsidP="00072CBE">
      <w:pPr>
        <w:rPr>
          <w:rFonts w:eastAsia="Times New Roman" w:cstheme="minorHAnsi"/>
          <w:sz w:val="24"/>
          <w:lang w:eastAsia="en-IN"/>
        </w:rPr>
      </w:pPr>
      <w:r w:rsidRPr="004D583B">
        <w:rPr>
          <w:rFonts w:eastAsia="Times New Roman" w:cstheme="minorHAnsi"/>
          <w:b/>
          <w:sz w:val="24"/>
          <w:lang w:eastAsia="en-IN"/>
        </w:rPr>
        <w:t>L</w:t>
      </w:r>
      <w:r w:rsidR="00072CBE" w:rsidRPr="004D583B">
        <w:rPr>
          <w:rFonts w:eastAsia="Times New Roman" w:cstheme="minorHAnsi"/>
          <w:b/>
          <w:sz w:val="24"/>
          <w:lang w:eastAsia="en-IN"/>
        </w:rPr>
        <w:t>ock-in period</w:t>
      </w:r>
      <w:r w:rsidR="00072CBE" w:rsidRPr="004D583B">
        <w:rPr>
          <w:rFonts w:cstheme="minorHAnsi"/>
          <w:b/>
          <w:lang w:eastAsia="en-IN"/>
        </w:rPr>
        <w:t>:</w:t>
      </w:r>
      <w:r w:rsidR="00072CBE" w:rsidRPr="004D583B">
        <w:rPr>
          <w:rFonts w:cstheme="minorHAnsi"/>
          <w:lang w:eastAsia="en-IN"/>
        </w:rPr>
        <w:t xml:space="preserve">         </w:t>
      </w:r>
      <w:r w:rsidRPr="00127077">
        <w:rPr>
          <w:rFonts w:eastAsia="Times New Roman" w:cstheme="minorHAnsi"/>
          <w:sz w:val="24"/>
          <w:lang w:eastAsia="en-IN"/>
        </w:rPr>
        <w:t xml:space="preserve">Lock up period </w:t>
      </w:r>
      <w:r w:rsidR="0042629F">
        <w:rPr>
          <w:rFonts w:eastAsia="Times New Roman" w:cstheme="minorHAnsi"/>
          <w:sz w:val="24"/>
          <w:lang w:eastAsia="en-IN"/>
        </w:rPr>
        <w:t xml:space="preserve">for the TPS </w:t>
      </w:r>
      <w:r w:rsidRPr="00127077">
        <w:rPr>
          <w:rFonts w:eastAsia="Times New Roman" w:cstheme="minorHAnsi"/>
          <w:sz w:val="24"/>
          <w:lang w:eastAsia="en-IN"/>
        </w:rPr>
        <w:t>lasts until 15 days</w:t>
      </w:r>
      <w:r w:rsidR="00127077">
        <w:rPr>
          <w:rFonts w:eastAsia="Times New Roman" w:cstheme="minorHAnsi"/>
          <w:sz w:val="24"/>
          <w:lang w:eastAsia="en-IN"/>
        </w:rPr>
        <w:t xml:space="preserve"> after the end of period unless</w:t>
      </w:r>
      <w:r w:rsidR="001B4530" w:rsidRPr="00127077">
        <w:rPr>
          <w:rFonts w:cstheme="minorHAnsi"/>
          <w:sz w:val="24"/>
          <w:lang w:eastAsia="en-IN"/>
        </w:rPr>
        <w:t xml:space="preserve"> </w:t>
      </w:r>
      <w:r w:rsidR="0042629F">
        <w:rPr>
          <w:rFonts w:eastAsia="Times New Roman" w:cstheme="minorHAnsi"/>
          <w:sz w:val="24"/>
          <w:lang w:eastAsia="en-IN"/>
        </w:rPr>
        <w:t>the IPS</w:t>
      </w:r>
      <w:r w:rsidRPr="00127077">
        <w:rPr>
          <w:rFonts w:eastAsia="Times New Roman" w:cstheme="minorHAnsi"/>
          <w:sz w:val="24"/>
          <w:lang w:eastAsia="en-IN"/>
        </w:rPr>
        <w:t>O’s</w:t>
      </w:r>
      <w:r w:rsidR="0042629F">
        <w:rPr>
          <w:rFonts w:eastAsia="Times New Roman" w:cstheme="minorHAnsi"/>
          <w:sz w:val="24"/>
          <w:lang w:eastAsia="en-IN"/>
        </w:rPr>
        <w:t xml:space="preserve"> (Initial Preferred Shares Offering)</w:t>
      </w:r>
      <w:r w:rsidRPr="00127077">
        <w:rPr>
          <w:rFonts w:eastAsia="Times New Roman" w:cstheme="minorHAnsi"/>
          <w:sz w:val="24"/>
          <w:lang w:eastAsia="en-IN"/>
        </w:rPr>
        <w:t xml:space="preserve"> date is extended at management sole discretion.</w:t>
      </w:r>
    </w:p>
    <w:p w:rsidR="00F7004F" w:rsidRPr="00E05375" w:rsidRDefault="00F7004F" w:rsidP="006902B2">
      <w:pPr>
        <w:rPr>
          <w:rFonts w:eastAsia="Times New Roman" w:cstheme="minorHAnsi"/>
          <w:b/>
          <w:sz w:val="24"/>
          <w:szCs w:val="24"/>
          <w:lang w:eastAsia="en-IN"/>
        </w:rPr>
      </w:pPr>
      <w:r w:rsidRPr="00E05375">
        <w:rPr>
          <w:rFonts w:eastAsia="Times New Roman" w:cstheme="minorHAnsi"/>
          <w:b/>
          <w:sz w:val="24"/>
          <w:szCs w:val="24"/>
          <w:lang w:eastAsia="en-IN"/>
        </w:rPr>
        <w:t>Investors get:</w:t>
      </w:r>
    </w:p>
    <w:p w:rsidR="00F7004F" w:rsidRPr="00E05375" w:rsidRDefault="003D3498" w:rsidP="00635E48">
      <w:pPr>
        <w:pStyle w:val="NoSpacing"/>
        <w:numPr>
          <w:ilvl w:val="0"/>
          <w:numId w:val="10"/>
        </w:numPr>
        <w:rPr>
          <w:rFonts w:cstheme="minorHAnsi"/>
          <w:sz w:val="24"/>
          <w:szCs w:val="24"/>
          <w:lang w:eastAsia="en-IN"/>
        </w:rPr>
      </w:pPr>
      <w:r>
        <w:rPr>
          <w:rFonts w:cstheme="minorHAnsi"/>
          <w:sz w:val="24"/>
          <w:szCs w:val="24"/>
          <w:lang w:eastAsia="en-IN"/>
        </w:rPr>
        <w:t>1 TWIN</w:t>
      </w:r>
      <w:r w:rsidR="00F7004F" w:rsidRPr="00E05375">
        <w:rPr>
          <w:rFonts w:cstheme="minorHAnsi"/>
          <w:sz w:val="24"/>
          <w:szCs w:val="24"/>
          <w:lang w:eastAsia="en-IN"/>
        </w:rPr>
        <w:t xml:space="preserve"> TPS</w:t>
      </w:r>
    </w:p>
    <w:p w:rsidR="00F7004F" w:rsidRPr="00E05375" w:rsidRDefault="00F7004F" w:rsidP="00635E48">
      <w:pPr>
        <w:pStyle w:val="NoSpacing"/>
        <w:numPr>
          <w:ilvl w:val="0"/>
          <w:numId w:val="10"/>
        </w:numPr>
        <w:rPr>
          <w:rFonts w:cstheme="minorHAnsi"/>
          <w:sz w:val="24"/>
          <w:szCs w:val="24"/>
          <w:lang w:eastAsia="en-IN"/>
        </w:rPr>
      </w:pPr>
      <w:r w:rsidRPr="00E05375">
        <w:rPr>
          <w:rFonts w:cstheme="minorHAnsi"/>
          <w:sz w:val="24"/>
          <w:szCs w:val="24"/>
          <w:lang w:eastAsia="en-IN"/>
        </w:rPr>
        <w:t>% of SCC of each company traded</w:t>
      </w:r>
    </w:p>
    <w:p w:rsidR="00072CBE" w:rsidRPr="00E05375" w:rsidRDefault="00F7004F" w:rsidP="00915AC6">
      <w:pPr>
        <w:pStyle w:val="NoSpacing"/>
        <w:numPr>
          <w:ilvl w:val="0"/>
          <w:numId w:val="10"/>
        </w:numPr>
        <w:rPr>
          <w:rFonts w:cstheme="minorHAnsi"/>
          <w:sz w:val="24"/>
          <w:szCs w:val="24"/>
          <w:lang w:eastAsia="en-IN"/>
        </w:rPr>
      </w:pPr>
      <w:r w:rsidRPr="00E05375">
        <w:rPr>
          <w:rFonts w:cstheme="minorHAnsi"/>
          <w:sz w:val="24"/>
          <w:szCs w:val="24"/>
          <w:lang w:eastAsia="en-IN"/>
        </w:rPr>
        <w:t>% of SCP of each company traded</w:t>
      </w:r>
    </w:p>
    <w:p w:rsidR="00E1323B" w:rsidRDefault="00E1323B" w:rsidP="00072CBE">
      <w:pPr>
        <w:rPr>
          <w:rFonts w:eastAsia="Times New Roman" w:cstheme="minorHAnsi"/>
          <w:sz w:val="24"/>
          <w:szCs w:val="24"/>
          <w:lang w:eastAsia="en-IN"/>
        </w:rPr>
      </w:pPr>
    </w:p>
    <w:p w:rsidR="00072CBE" w:rsidRPr="00E05375" w:rsidRDefault="00AE665D" w:rsidP="00072CBE">
      <w:pPr>
        <w:rPr>
          <w:rFonts w:eastAsia="Times New Roman" w:cstheme="minorHAnsi"/>
          <w:sz w:val="24"/>
          <w:szCs w:val="24"/>
          <w:lang w:eastAsia="en-IN"/>
        </w:rPr>
      </w:pPr>
      <w:r>
        <w:rPr>
          <w:rFonts w:eastAsia="Times New Roman" w:cstheme="minorHAnsi"/>
          <w:sz w:val="24"/>
          <w:szCs w:val="24"/>
          <w:lang w:eastAsia="en-IN"/>
        </w:rPr>
        <w:t>The TWIN</w:t>
      </w:r>
      <w:r w:rsidR="002C70C3">
        <w:rPr>
          <w:rFonts w:eastAsia="Times New Roman" w:cstheme="minorHAnsi"/>
          <w:sz w:val="24"/>
          <w:szCs w:val="24"/>
          <w:lang w:eastAsia="en-IN"/>
        </w:rPr>
        <w:t xml:space="preserve"> Tokenized Preferred Shares</w:t>
      </w:r>
      <w:r w:rsidR="00072CBE" w:rsidRPr="00E05375">
        <w:rPr>
          <w:rFonts w:eastAsia="Times New Roman" w:cstheme="minorHAnsi"/>
          <w:sz w:val="24"/>
          <w:szCs w:val="24"/>
          <w:lang w:eastAsia="en-IN"/>
        </w:rPr>
        <w:t xml:space="preserve"> are non-inflationary &amp; based on real-world economies. They act as a proof of membership of their holders in the TWEX Ecosystem. Howev</w:t>
      </w:r>
      <w:r>
        <w:rPr>
          <w:rFonts w:eastAsia="Times New Roman" w:cstheme="minorHAnsi"/>
          <w:sz w:val="24"/>
          <w:szCs w:val="24"/>
          <w:lang w:eastAsia="en-IN"/>
        </w:rPr>
        <w:t>er, under no circumstances, TWIN</w:t>
      </w:r>
      <w:r w:rsidR="00072CBE" w:rsidRPr="00E05375">
        <w:rPr>
          <w:rFonts w:eastAsia="Times New Roman" w:cstheme="minorHAnsi"/>
          <w:sz w:val="24"/>
          <w:szCs w:val="24"/>
          <w:lang w:eastAsia="en-IN"/>
        </w:rPr>
        <w:t xml:space="preserve"> Preferred Shareholders can be considered as shareholders of the TAG World Exchange, TWEX Ltd., TAG Investment Bankers Ltd, TWEX Ltd Portugal branch and/or any of their associated companies. By releasing the TPS, we invite all participants to become the crea</w:t>
      </w:r>
      <w:r w:rsidR="00127077">
        <w:rPr>
          <w:rFonts w:eastAsia="Times New Roman" w:cstheme="minorHAnsi"/>
          <w:sz w:val="24"/>
          <w:szCs w:val="24"/>
          <w:lang w:eastAsia="en-IN"/>
        </w:rPr>
        <w:t xml:space="preserve">tors of TWEX ecosystem. Each </w:t>
      </w:r>
      <w:r w:rsidR="006537D4">
        <w:rPr>
          <w:rFonts w:eastAsia="Times New Roman" w:cstheme="minorHAnsi"/>
          <w:sz w:val="24"/>
          <w:szCs w:val="24"/>
          <w:lang w:eastAsia="en-IN"/>
        </w:rPr>
        <w:t>TWIN</w:t>
      </w:r>
      <w:r w:rsidR="00072CBE" w:rsidRPr="00E05375">
        <w:rPr>
          <w:rFonts w:eastAsia="Times New Roman" w:cstheme="minorHAnsi"/>
          <w:sz w:val="24"/>
          <w:szCs w:val="24"/>
          <w:lang w:eastAsia="en-IN"/>
        </w:rPr>
        <w:t xml:space="preserve"> holder can obtain total access to TWEX's signals, services, information, and analytical products.</w:t>
      </w:r>
      <w:r w:rsidR="00072CBE" w:rsidRPr="00E05375">
        <w:rPr>
          <w:rFonts w:cstheme="minorHAnsi"/>
          <w:sz w:val="24"/>
          <w:szCs w:val="24"/>
          <w:lang w:eastAsia="en-IN"/>
        </w:rPr>
        <w:t xml:space="preserve"> </w:t>
      </w:r>
      <w:r w:rsidR="003D3498">
        <w:rPr>
          <w:rFonts w:eastAsia="Times New Roman" w:cstheme="minorHAnsi"/>
          <w:sz w:val="24"/>
          <w:szCs w:val="24"/>
          <w:lang w:eastAsia="en-IN"/>
        </w:rPr>
        <w:t>No TWIN TPS</w:t>
      </w:r>
      <w:r w:rsidR="00072CBE" w:rsidRPr="00E05375">
        <w:rPr>
          <w:rFonts w:eastAsia="Times New Roman" w:cstheme="minorHAnsi"/>
          <w:sz w:val="24"/>
          <w:szCs w:val="24"/>
          <w:lang w:eastAsia="en-IN"/>
        </w:rPr>
        <w:t xml:space="preserve"> holder will be authorized to the right to vote at any company meeting. Dividends on the shares will be paid as per the “Profit Generation” clause below and solely via SCP.</w:t>
      </w:r>
    </w:p>
    <w:p w:rsidR="00072CBE" w:rsidRPr="00EE2EE3" w:rsidRDefault="00072CBE" w:rsidP="00072CBE">
      <w:pPr>
        <w:pStyle w:val="Heading2"/>
        <w:rPr>
          <w:color w:val="1F4E79" w:themeColor="accent1" w:themeShade="80"/>
          <w:u w:val="single"/>
        </w:rPr>
      </w:pPr>
      <w:bookmarkStart w:id="3" w:name="_Toc520282846"/>
      <w:r w:rsidRPr="00EE2EE3">
        <w:rPr>
          <w:color w:val="1F4E79" w:themeColor="accent1" w:themeShade="80"/>
          <w:u w:val="single"/>
        </w:rPr>
        <w:t>Profit Generation</w:t>
      </w:r>
      <w:bookmarkEnd w:id="3"/>
    </w:p>
    <w:p w:rsidR="00072CBE" w:rsidRPr="004D583B" w:rsidRDefault="00E1323B" w:rsidP="00072CBE">
      <w:pPr>
        <w:rPr>
          <w:rFonts w:eastAsia="Times New Roman" w:cstheme="minorHAnsi"/>
          <w:sz w:val="24"/>
          <w:lang w:eastAsia="en-IN"/>
        </w:rPr>
      </w:pPr>
      <w:r>
        <w:rPr>
          <w:rFonts w:eastAsia="Times New Roman" w:cstheme="minorHAnsi"/>
          <w:sz w:val="24"/>
          <w:lang w:eastAsia="en-IN"/>
        </w:rPr>
        <w:t>Up to 600</w:t>
      </w:r>
      <w:r w:rsidR="003D3498">
        <w:rPr>
          <w:rFonts w:eastAsia="Times New Roman" w:cstheme="minorHAnsi"/>
          <w:sz w:val="24"/>
          <w:lang w:eastAsia="en-IN"/>
        </w:rPr>
        <w:t>,000,000 TWIN</w:t>
      </w:r>
      <w:r w:rsidR="00072CBE" w:rsidRPr="004D583B">
        <w:rPr>
          <w:rFonts w:eastAsia="Times New Roman" w:cstheme="minorHAnsi"/>
          <w:sz w:val="24"/>
          <w:lang w:eastAsia="en-IN"/>
        </w:rPr>
        <w:t xml:space="preserve"> TPS are being offered for</w:t>
      </w:r>
      <w:r w:rsidR="00C175CC">
        <w:rPr>
          <w:rFonts w:eastAsia="Times New Roman" w:cstheme="minorHAnsi"/>
          <w:sz w:val="24"/>
          <w:lang w:eastAsia="en-IN"/>
        </w:rPr>
        <w:t xml:space="preserve"> </w:t>
      </w:r>
      <w:r>
        <w:rPr>
          <w:rFonts w:eastAsia="Times New Roman" w:cstheme="minorHAnsi"/>
          <w:sz w:val="24"/>
          <w:lang w:eastAsia="en-IN"/>
        </w:rPr>
        <w:t>sale at an initial price of 0.10</w:t>
      </w:r>
      <w:r w:rsidR="00072CBE" w:rsidRPr="004D583B">
        <w:rPr>
          <w:rFonts w:eastAsia="Times New Roman" w:cstheme="minorHAnsi"/>
          <w:sz w:val="24"/>
          <w:lang w:eastAsia="en-IN"/>
        </w:rPr>
        <w:t xml:space="preserve"> Euro </w:t>
      </w:r>
      <w:r w:rsidR="00127077">
        <w:rPr>
          <w:rFonts w:eastAsia="Times New Roman" w:cstheme="minorHAnsi"/>
          <w:sz w:val="24"/>
          <w:lang w:eastAsia="en-IN"/>
        </w:rPr>
        <w:t xml:space="preserve">cents each. </w:t>
      </w:r>
      <w:r w:rsidR="00072CBE" w:rsidRPr="004D583B">
        <w:rPr>
          <w:rFonts w:eastAsia="Times New Roman" w:cstheme="minorHAnsi"/>
          <w:sz w:val="24"/>
          <w:lang w:eastAsia="en-IN"/>
        </w:rPr>
        <w:t xml:space="preserve">Each </w:t>
      </w:r>
      <w:r w:rsidR="003D3498">
        <w:rPr>
          <w:rFonts w:eastAsia="Times New Roman" w:cstheme="minorHAnsi"/>
          <w:sz w:val="24"/>
          <w:lang w:eastAsia="en-IN"/>
        </w:rPr>
        <w:t>TWIN TPS bears</w:t>
      </w:r>
      <w:r w:rsidR="00072CBE" w:rsidRPr="004D583B">
        <w:rPr>
          <w:rFonts w:eastAsia="Times New Roman" w:cstheme="minorHAnsi"/>
          <w:sz w:val="24"/>
          <w:lang w:eastAsia="en-IN"/>
        </w:rPr>
        <w:t xml:space="preserve"> rights to 30 % of all profits generated by the Exchange and 1 % of total sales of all companies listed and benefitting from this funding. Buyers are also remitted ownership on a pro-rated basis to various Smart Contracts for Capital Repayments (SCC) and </w:t>
      </w:r>
      <w:r w:rsidR="00072CBE" w:rsidRPr="004D583B">
        <w:rPr>
          <w:rFonts w:eastAsia="Times New Roman" w:cstheme="minorHAnsi"/>
          <w:sz w:val="24"/>
          <w:lang w:eastAsia="en-IN"/>
        </w:rPr>
        <w:lastRenderedPageBreak/>
        <w:t>Profit Participation (SCP) issued by all companies listed on the Exchange and benefitting from this funding. The smart contracts are the proof of their holders’ role as lender to the issuer of the contracts and to their inherent rights to payback of capital and profit following specifics of each</w:t>
      </w:r>
      <w:r w:rsidR="00127077">
        <w:rPr>
          <w:rFonts w:eastAsia="Times New Roman" w:cstheme="minorHAnsi"/>
          <w:sz w:val="24"/>
          <w:lang w:eastAsia="en-IN"/>
        </w:rPr>
        <w:t xml:space="preserve"> smart contract issuer. </w:t>
      </w:r>
      <w:r w:rsidR="003D3498">
        <w:rPr>
          <w:rFonts w:eastAsia="Times New Roman" w:cstheme="minorHAnsi"/>
          <w:sz w:val="24"/>
          <w:lang w:eastAsia="en-IN"/>
        </w:rPr>
        <w:t>The TWIN</w:t>
      </w:r>
      <w:r w:rsidR="00072CBE" w:rsidRPr="004D583B">
        <w:rPr>
          <w:rFonts w:eastAsia="Times New Roman" w:cstheme="minorHAnsi"/>
          <w:sz w:val="24"/>
          <w:lang w:eastAsia="en-IN"/>
        </w:rPr>
        <w:t xml:space="preserve"> TPS – Tokenized Preferred Shares provide their holders a right</w:t>
      </w:r>
      <w:r>
        <w:rPr>
          <w:rFonts w:eastAsia="Times New Roman" w:cstheme="minorHAnsi"/>
          <w:sz w:val="24"/>
          <w:lang w:eastAsia="en-IN"/>
        </w:rPr>
        <w:t xml:space="preserve"> to receive 1/600</w:t>
      </w:r>
      <w:r w:rsidR="00127077">
        <w:rPr>
          <w:rFonts w:eastAsia="Times New Roman" w:cstheme="minorHAnsi"/>
          <w:sz w:val="24"/>
          <w:lang w:eastAsia="en-IN"/>
        </w:rPr>
        <w:t xml:space="preserve">000000 per </w:t>
      </w:r>
      <w:r w:rsidR="003D3498">
        <w:rPr>
          <w:rFonts w:eastAsia="Times New Roman" w:cstheme="minorHAnsi"/>
          <w:sz w:val="24"/>
          <w:lang w:eastAsia="en-IN"/>
        </w:rPr>
        <w:t>Preferred Share</w:t>
      </w:r>
      <w:r w:rsidR="00072CBE" w:rsidRPr="004D583B">
        <w:rPr>
          <w:rFonts w:eastAsia="Times New Roman" w:cstheme="minorHAnsi"/>
          <w:sz w:val="24"/>
          <w:lang w:eastAsia="en-IN"/>
        </w:rPr>
        <w:t xml:space="preserve"> held, of all amounts paid by companies that received the initial funding raised for their projects. Each of these compani</w:t>
      </w:r>
      <w:r w:rsidR="00127077">
        <w:rPr>
          <w:rFonts w:eastAsia="Times New Roman" w:cstheme="minorHAnsi"/>
          <w:sz w:val="24"/>
          <w:lang w:eastAsia="en-IN"/>
        </w:rPr>
        <w:t>es is obligated to pay to TWEX L</w:t>
      </w:r>
      <w:r w:rsidR="00072CBE" w:rsidRPr="004D583B">
        <w:rPr>
          <w:rFonts w:eastAsia="Times New Roman" w:cstheme="minorHAnsi"/>
          <w:sz w:val="24"/>
          <w:lang w:eastAsia="en-IN"/>
        </w:rPr>
        <w:t>td 1.5 % of their gross sales. 1 % of said gross sales will be deposited in escrow and distributed to TWEX holders:</w:t>
      </w:r>
    </w:p>
    <w:p w:rsidR="00072CBE" w:rsidRPr="00E05375" w:rsidRDefault="00072CBE" w:rsidP="001B4530">
      <w:pPr>
        <w:rPr>
          <w:rFonts w:eastAsia="Times New Roman" w:cstheme="minorHAnsi"/>
          <w:sz w:val="24"/>
          <w:szCs w:val="24"/>
          <w:lang w:eastAsia="en-IN"/>
        </w:rPr>
      </w:pPr>
      <w:r w:rsidRPr="00E05375">
        <w:rPr>
          <w:rFonts w:eastAsia="Times New Roman" w:cstheme="minorHAnsi"/>
          <w:sz w:val="24"/>
          <w:szCs w:val="24"/>
          <w:lang w:eastAsia="en-IN"/>
        </w:rPr>
        <w:t>Thus, the investors return involves:-</w:t>
      </w:r>
    </w:p>
    <w:p w:rsidR="00FC7A3F" w:rsidRPr="00E05375" w:rsidRDefault="00FC7A3F" w:rsidP="00915AC6">
      <w:pPr>
        <w:pStyle w:val="NoSpacing"/>
        <w:numPr>
          <w:ilvl w:val="0"/>
          <w:numId w:val="10"/>
        </w:numPr>
        <w:rPr>
          <w:rFonts w:cstheme="minorHAnsi"/>
          <w:sz w:val="24"/>
          <w:szCs w:val="24"/>
          <w:lang w:eastAsia="en-IN"/>
        </w:rPr>
      </w:pPr>
      <w:r w:rsidRPr="00E05375">
        <w:rPr>
          <w:rFonts w:cstheme="minorHAnsi"/>
          <w:sz w:val="24"/>
          <w:szCs w:val="24"/>
          <w:lang w:eastAsia="en-IN"/>
        </w:rPr>
        <w:t>1% of the total sales of all companies paid to our ecosyst</w:t>
      </w:r>
      <w:r w:rsidR="003D3498">
        <w:rPr>
          <w:rFonts w:cstheme="minorHAnsi"/>
          <w:sz w:val="24"/>
          <w:szCs w:val="24"/>
          <w:lang w:eastAsia="en-IN"/>
        </w:rPr>
        <w:t>em and redistributed to all TWIN</w:t>
      </w:r>
      <w:r w:rsidRPr="00E05375">
        <w:rPr>
          <w:rFonts w:cstheme="minorHAnsi"/>
          <w:sz w:val="24"/>
          <w:szCs w:val="24"/>
          <w:lang w:eastAsia="en-IN"/>
        </w:rPr>
        <w:t xml:space="preserve"> owners by the TPS only</w:t>
      </w:r>
    </w:p>
    <w:p w:rsidR="00FC7A3F" w:rsidRPr="00E05375" w:rsidRDefault="00FC7A3F" w:rsidP="00915AC6">
      <w:pPr>
        <w:pStyle w:val="NoSpacing"/>
        <w:numPr>
          <w:ilvl w:val="0"/>
          <w:numId w:val="10"/>
        </w:numPr>
        <w:rPr>
          <w:rFonts w:cstheme="minorHAnsi"/>
          <w:sz w:val="24"/>
          <w:szCs w:val="24"/>
          <w:lang w:eastAsia="en-IN"/>
        </w:rPr>
      </w:pPr>
      <w:r w:rsidRPr="00E05375">
        <w:rPr>
          <w:rFonts w:cstheme="minorHAnsi"/>
          <w:sz w:val="24"/>
          <w:szCs w:val="24"/>
          <w:lang w:eastAsia="en-IN"/>
        </w:rPr>
        <w:t>30% of profit generated from TWEX platform – profits generated via 0.5 % of sales of each company, trading fees charged by TWEX for sale and trading of SCC and SPPs, fundraising activity – commission, licensing and sale of our hardware device the TWAL along with all of its future implementation and development and others as applicable in the future. </w:t>
      </w:r>
    </w:p>
    <w:p w:rsidR="0023639C" w:rsidRDefault="0023639C" w:rsidP="0023639C"/>
    <w:p w:rsidR="001B4530" w:rsidRPr="00EE2EE3" w:rsidRDefault="00FC7A3F" w:rsidP="009A65DD">
      <w:pPr>
        <w:pStyle w:val="Heading2"/>
        <w:rPr>
          <w:color w:val="1F4E79" w:themeColor="accent1" w:themeShade="80"/>
          <w:u w:val="single"/>
        </w:rPr>
      </w:pPr>
      <w:bookmarkStart w:id="4" w:name="_Toc520282847"/>
      <w:r w:rsidRPr="00EE2EE3">
        <w:rPr>
          <w:color w:val="1F4E79" w:themeColor="accent1" w:themeShade="80"/>
          <w:u w:val="single"/>
        </w:rPr>
        <w:t>Impact</w:t>
      </w:r>
      <w:bookmarkEnd w:id="4"/>
    </w:p>
    <w:p w:rsidR="00FC7A3F" w:rsidRPr="004D583B" w:rsidRDefault="00F11409" w:rsidP="00FC7A3F">
      <w:pPr>
        <w:rPr>
          <w:rFonts w:eastAsia="Times New Roman" w:cstheme="minorHAnsi"/>
          <w:bCs/>
          <w:sz w:val="24"/>
          <w:lang w:eastAsia="en-IN"/>
        </w:rPr>
      </w:pPr>
      <w:r>
        <w:rPr>
          <w:rFonts w:eastAsia="Times New Roman" w:cstheme="minorHAnsi"/>
          <w:bCs/>
          <w:sz w:val="24"/>
          <w:lang w:eastAsia="en-IN"/>
        </w:rPr>
        <w:t xml:space="preserve">All such </w:t>
      </w:r>
      <w:r w:rsidR="006537D4">
        <w:rPr>
          <w:rFonts w:eastAsia="Times New Roman" w:cstheme="minorHAnsi"/>
          <w:bCs/>
          <w:sz w:val="24"/>
          <w:lang w:eastAsia="en-IN"/>
        </w:rPr>
        <w:t>TWIN</w:t>
      </w:r>
      <w:r w:rsidR="00FC7A3F" w:rsidRPr="004D583B">
        <w:rPr>
          <w:rFonts w:eastAsia="Times New Roman" w:cstheme="minorHAnsi"/>
          <w:bCs/>
          <w:sz w:val="24"/>
          <w:lang w:eastAsia="en-IN"/>
        </w:rPr>
        <w:t xml:space="preserve"> Token</w:t>
      </w:r>
      <w:r w:rsidR="003D3498">
        <w:rPr>
          <w:rFonts w:eastAsia="Times New Roman" w:cstheme="minorHAnsi"/>
          <w:bCs/>
          <w:sz w:val="24"/>
          <w:lang w:eastAsia="en-IN"/>
        </w:rPr>
        <w:t>ized Preferred Shares</w:t>
      </w:r>
      <w:r w:rsidR="00FC7A3F" w:rsidRPr="004D583B">
        <w:rPr>
          <w:rFonts w:eastAsia="Times New Roman" w:cstheme="minorHAnsi"/>
          <w:bCs/>
          <w:sz w:val="24"/>
          <w:lang w:eastAsia="en-IN"/>
        </w:rPr>
        <w:t xml:space="preserve"> are going to be deposited in a Trust Account</w:t>
      </w:r>
      <w:r w:rsidR="00985AD1">
        <w:rPr>
          <w:rFonts w:eastAsia="Times New Roman" w:cstheme="minorHAnsi"/>
          <w:bCs/>
          <w:sz w:val="24"/>
          <w:lang w:eastAsia="en-IN"/>
        </w:rPr>
        <w:t xml:space="preserve"> held by TWEX Ltd in favo</w:t>
      </w:r>
      <w:r w:rsidR="00FC7A3F" w:rsidRPr="004D583B">
        <w:rPr>
          <w:rFonts w:eastAsia="Times New Roman" w:cstheme="minorHAnsi"/>
          <w:bCs/>
          <w:sz w:val="24"/>
          <w:lang w:eastAsia="en-IN"/>
        </w:rPr>
        <w:t xml:space="preserve">r of such investors. They can only benefit from it if the </w:t>
      </w:r>
      <w:r w:rsidR="006537D4">
        <w:rPr>
          <w:rFonts w:eastAsia="Times New Roman" w:cstheme="minorHAnsi"/>
          <w:bCs/>
          <w:sz w:val="24"/>
          <w:lang w:eastAsia="en-IN"/>
        </w:rPr>
        <w:t>TWIN</w:t>
      </w:r>
      <w:r w:rsidR="003D3498">
        <w:rPr>
          <w:rFonts w:eastAsia="Times New Roman" w:cstheme="minorHAnsi"/>
          <w:bCs/>
          <w:sz w:val="24"/>
          <w:lang w:eastAsia="en-IN"/>
        </w:rPr>
        <w:t xml:space="preserve"> TPS</w:t>
      </w:r>
      <w:r w:rsidR="00FC7A3F" w:rsidRPr="004D583B">
        <w:rPr>
          <w:rFonts w:eastAsia="Times New Roman" w:cstheme="minorHAnsi"/>
          <w:bCs/>
          <w:sz w:val="24"/>
          <w:lang w:eastAsia="en-IN"/>
        </w:rPr>
        <w:t xml:space="preserve"> are converted into cash and at the then prevailing market value – lock-in-period of 3 years. Payme</w:t>
      </w:r>
      <w:r w:rsidR="003D3498">
        <w:rPr>
          <w:rFonts w:eastAsia="Times New Roman" w:cstheme="minorHAnsi"/>
          <w:bCs/>
          <w:sz w:val="24"/>
          <w:lang w:eastAsia="en-IN"/>
        </w:rPr>
        <w:t>nts after the sale of said TPS</w:t>
      </w:r>
      <w:r w:rsidR="00FC7A3F" w:rsidRPr="004D583B">
        <w:rPr>
          <w:rFonts w:eastAsia="Times New Roman" w:cstheme="minorHAnsi"/>
          <w:bCs/>
          <w:sz w:val="24"/>
          <w:lang w:eastAsia="en-IN"/>
        </w:rPr>
        <w:t xml:space="preserve"> elected collegially by all such investors will then be distributed less a management fee of 10 % after sale and conversion in FIAT currency and distributed as an additional income. We also reserve </w:t>
      </w:r>
      <w:r>
        <w:rPr>
          <w:rFonts w:eastAsia="Times New Roman" w:cstheme="minorHAnsi"/>
          <w:bCs/>
          <w:sz w:val="24"/>
          <w:lang w:eastAsia="en-IN"/>
        </w:rPr>
        <w:t xml:space="preserve">the rights to buy back said </w:t>
      </w:r>
      <w:r w:rsidR="006537D4">
        <w:rPr>
          <w:rFonts w:eastAsia="Times New Roman" w:cstheme="minorHAnsi"/>
          <w:bCs/>
          <w:sz w:val="24"/>
          <w:lang w:eastAsia="en-IN"/>
        </w:rPr>
        <w:t>TWIN</w:t>
      </w:r>
      <w:r w:rsidR="003D3498">
        <w:rPr>
          <w:rFonts w:eastAsia="Times New Roman" w:cstheme="minorHAnsi"/>
          <w:bCs/>
          <w:sz w:val="24"/>
          <w:lang w:eastAsia="en-IN"/>
        </w:rPr>
        <w:t xml:space="preserve"> TPS</w:t>
      </w:r>
      <w:r w:rsidR="00FC7A3F" w:rsidRPr="004D583B">
        <w:rPr>
          <w:rFonts w:eastAsia="Times New Roman" w:cstheme="minorHAnsi"/>
          <w:bCs/>
          <w:sz w:val="24"/>
          <w:lang w:eastAsia="en-IN"/>
        </w:rPr>
        <w:t xml:space="preserve"> at market value less a discount to be agreed to and partly or entirely burn said </w:t>
      </w:r>
      <w:r w:rsidR="003D3498">
        <w:rPr>
          <w:rFonts w:eastAsia="Times New Roman" w:cstheme="minorHAnsi"/>
          <w:bCs/>
          <w:sz w:val="24"/>
          <w:lang w:eastAsia="en-IN"/>
        </w:rPr>
        <w:t>TPS</w:t>
      </w:r>
      <w:r w:rsidR="00FC7A3F" w:rsidRPr="004D583B">
        <w:rPr>
          <w:rFonts w:eastAsia="Times New Roman" w:cstheme="minorHAnsi"/>
          <w:bCs/>
          <w:sz w:val="24"/>
          <w:lang w:eastAsia="en-IN"/>
        </w:rPr>
        <w:t xml:space="preserve"> afterward. </w:t>
      </w:r>
    </w:p>
    <w:p w:rsidR="00FC7A3F" w:rsidRPr="00EE2EE3" w:rsidRDefault="00FC7A3F" w:rsidP="00F35A8C">
      <w:pPr>
        <w:pStyle w:val="Heading2"/>
        <w:rPr>
          <w:color w:val="1F4E79" w:themeColor="accent1" w:themeShade="80"/>
          <w:u w:val="single"/>
        </w:rPr>
      </w:pPr>
      <w:bookmarkStart w:id="5" w:name="_Toc520282848"/>
      <w:r w:rsidRPr="00EE2EE3">
        <w:rPr>
          <w:color w:val="1F4E79" w:themeColor="accent1" w:themeShade="80"/>
          <w:u w:val="single"/>
        </w:rPr>
        <w:t>Dealings</w:t>
      </w:r>
      <w:bookmarkEnd w:id="5"/>
    </w:p>
    <w:p w:rsidR="00FC7A3F" w:rsidRPr="004D583B" w:rsidRDefault="00F11409" w:rsidP="00FC7A3F">
      <w:pPr>
        <w:rPr>
          <w:rStyle w:val="Strong"/>
          <w:rFonts w:eastAsia="Times New Roman" w:cstheme="minorHAnsi"/>
          <w:b/>
          <w:sz w:val="24"/>
          <w:lang w:eastAsia="en-IN"/>
        </w:rPr>
      </w:pPr>
      <w:r>
        <w:rPr>
          <w:rFonts w:eastAsia="Times New Roman" w:cstheme="minorHAnsi"/>
          <w:bCs/>
          <w:sz w:val="24"/>
          <w:lang w:eastAsia="en-IN"/>
        </w:rPr>
        <w:t>You may purchase the</w:t>
      </w:r>
      <w:r w:rsidR="003D3498">
        <w:rPr>
          <w:rFonts w:eastAsia="Times New Roman" w:cstheme="minorHAnsi"/>
          <w:bCs/>
          <w:sz w:val="24"/>
          <w:lang w:eastAsia="en-IN"/>
        </w:rPr>
        <w:t xml:space="preserve"> </w:t>
      </w:r>
      <w:r w:rsidR="00D72B99">
        <w:rPr>
          <w:rFonts w:eastAsia="Times New Roman" w:cstheme="minorHAnsi"/>
          <w:bCs/>
          <w:sz w:val="24"/>
          <w:lang w:eastAsia="en-IN"/>
        </w:rPr>
        <w:t xml:space="preserve">TWIN </w:t>
      </w:r>
      <w:r w:rsidR="003D3498">
        <w:rPr>
          <w:rFonts w:eastAsia="Times New Roman" w:cstheme="minorHAnsi"/>
          <w:bCs/>
          <w:sz w:val="24"/>
          <w:lang w:eastAsia="en-IN"/>
        </w:rPr>
        <w:t>TPS</w:t>
      </w:r>
      <w:r w:rsidR="00FC7A3F" w:rsidRPr="004D583B">
        <w:rPr>
          <w:rFonts w:eastAsia="Times New Roman" w:cstheme="minorHAnsi"/>
          <w:bCs/>
          <w:sz w:val="24"/>
          <w:lang w:eastAsia="en-IN"/>
        </w:rPr>
        <w:t xml:space="preserve"> </w:t>
      </w:r>
      <w:r>
        <w:rPr>
          <w:rFonts w:eastAsia="Times New Roman" w:cstheme="minorHAnsi"/>
          <w:bCs/>
          <w:sz w:val="24"/>
          <w:lang w:eastAsia="en-IN"/>
        </w:rPr>
        <w:t>within either the period of the</w:t>
      </w:r>
      <w:r w:rsidR="00FC7A3F" w:rsidRPr="004D583B">
        <w:rPr>
          <w:rFonts w:eastAsia="Times New Roman" w:cstheme="minorHAnsi"/>
          <w:bCs/>
          <w:sz w:val="24"/>
          <w:lang w:eastAsia="en-IN"/>
        </w:rPr>
        <w:t xml:space="preserve"> initial </w:t>
      </w:r>
      <w:r w:rsidR="003D3498">
        <w:rPr>
          <w:rFonts w:eastAsia="Times New Roman" w:cstheme="minorHAnsi"/>
          <w:bCs/>
          <w:sz w:val="24"/>
          <w:lang w:eastAsia="en-IN"/>
        </w:rPr>
        <w:t xml:space="preserve">preferred share </w:t>
      </w:r>
      <w:r w:rsidR="00FC7A3F" w:rsidRPr="004D583B">
        <w:rPr>
          <w:rFonts w:eastAsia="Times New Roman" w:cstheme="minorHAnsi"/>
          <w:bCs/>
          <w:sz w:val="24"/>
          <w:lang w:eastAsia="en-IN"/>
        </w:rPr>
        <w:t>offering set out herein and after on different exchanges or during the now on our private exchange. No application has been or will be made to</w:t>
      </w:r>
      <w:r>
        <w:rPr>
          <w:rFonts w:eastAsia="Times New Roman" w:cstheme="minorHAnsi"/>
          <w:bCs/>
          <w:sz w:val="24"/>
          <w:lang w:eastAsia="en-IN"/>
        </w:rPr>
        <w:t xml:space="preserve"> any stock exchange for the </w:t>
      </w:r>
      <w:r w:rsidR="00D72B99">
        <w:rPr>
          <w:rFonts w:eastAsia="Times New Roman" w:cstheme="minorHAnsi"/>
          <w:bCs/>
          <w:sz w:val="24"/>
          <w:lang w:eastAsia="en-IN"/>
        </w:rPr>
        <w:t xml:space="preserve">TWIN </w:t>
      </w:r>
      <w:r w:rsidR="00FC7A3F" w:rsidRPr="004D583B">
        <w:rPr>
          <w:rFonts w:eastAsia="Times New Roman" w:cstheme="minorHAnsi"/>
          <w:bCs/>
          <w:sz w:val="24"/>
          <w:lang w:eastAsia="en-IN"/>
        </w:rPr>
        <w:t>TPS to be listed, dealt in or otherwise publicly tra</w:t>
      </w:r>
      <w:r w:rsidR="00F35A8C" w:rsidRPr="004D583B">
        <w:rPr>
          <w:rFonts w:eastAsia="Times New Roman" w:cstheme="minorHAnsi"/>
          <w:bCs/>
          <w:sz w:val="24"/>
          <w:lang w:eastAsia="en-IN"/>
        </w:rPr>
        <w:t>ded.</w:t>
      </w:r>
    </w:p>
    <w:p w:rsidR="00FC7A3F" w:rsidRPr="00EE2EE3" w:rsidRDefault="00FC7A3F" w:rsidP="009A65DD">
      <w:pPr>
        <w:pStyle w:val="Heading2"/>
        <w:rPr>
          <w:color w:val="1F4E79" w:themeColor="accent1" w:themeShade="80"/>
          <w:u w:val="single"/>
        </w:rPr>
      </w:pPr>
      <w:bookmarkStart w:id="6" w:name="_Toc520282849"/>
      <w:r w:rsidRPr="00EE2EE3">
        <w:rPr>
          <w:bCs w:val="0"/>
          <w:color w:val="1F4E79" w:themeColor="accent1" w:themeShade="80"/>
          <w:u w:val="single"/>
        </w:rPr>
        <w:t>Modification of rights</w:t>
      </w:r>
      <w:bookmarkEnd w:id="6"/>
    </w:p>
    <w:p w:rsidR="006E1CB2" w:rsidRPr="004D583B" w:rsidRDefault="00F11409" w:rsidP="00FC7A3F">
      <w:pPr>
        <w:rPr>
          <w:rFonts w:eastAsia="Times New Roman" w:cstheme="minorHAnsi"/>
          <w:bCs/>
          <w:sz w:val="24"/>
          <w:lang w:eastAsia="en-IN"/>
        </w:rPr>
      </w:pPr>
      <w:r>
        <w:rPr>
          <w:rFonts w:eastAsia="Times New Roman" w:cstheme="minorHAnsi"/>
          <w:bCs/>
          <w:sz w:val="24"/>
          <w:lang w:eastAsia="en-IN"/>
        </w:rPr>
        <w:t xml:space="preserve">The Provisions </w:t>
      </w:r>
      <w:r w:rsidR="00FC7A3F" w:rsidRPr="004D583B">
        <w:rPr>
          <w:rFonts w:eastAsia="Times New Roman" w:cstheme="minorHAnsi"/>
          <w:bCs/>
          <w:sz w:val="24"/>
          <w:lang w:eastAsia="en-IN"/>
        </w:rPr>
        <w:t>Preferred Shares and the rights of the holders against the Issuer may from time to time be modified, abrogated or compromised in any respect with the sanction of a Special Resolution and with the written consent of the Issuer. </w:t>
      </w:r>
    </w:p>
    <w:p w:rsidR="00FC7A3F" w:rsidRPr="00EE2EE3" w:rsidRDefault="00FC7A3F" w:rsidP="009A65DD">
      <w:pPr>
        <w:pStyle w:val="Heading2"/>
        <w:rPr>
          <w:color w:val="1F4E79" w:themeColor="accent1" w:themeShade="80"/>
          <w:u w:val="single"/>
        </w:rPr>
      </w:pPr>
      <w:bookmarkStart w:id="7" w:name="_Toc520282850"/>
      <w:r w:rsidRPr="00EE2EE3">
        <w:rPr>
          <w:color w:val="1F4E79" w:themeColor="accent1" w:themeShade="80"/>
          <w:u w:val="single"/>
        </w:rPr>
        <w:lastRenderedPageBreak/>
        <w:t>Cancellation of the Offer</w:t>
      </w:r>
      <w:bookmarkEnd w:id="7"/>
    </w:p>
    <w:p w:rsidR="006E1CB2" w:rsidRPr="004D583B" w:rsidRDefault="00FC7A3F" w:rsidP="00FC7A3F">
      <w:pPr>
        <w:rPr>
          <w:rFonts w:eastAsia="Times New Roman" w:cstheme="minorHAnsi"/>
          <w:bCs/>
          <w:sz w:val="24"/>
          <w:lang w:eastAsia="en-IN"/>
        </w:rPr>
      </w:pPr>
      <w:r w:rsidRPr="004D583B">
        <w:rPr>
          <w:rFonts w:eastAsia="Times New Roman" w:cstheme="minorHAnsi"/>
          <w:bCs/>
          <w:sz w:val="24"/>
          <w:lang w:eastAsia="en-IN"/>
        </w:rPr>
        <w:t xml:space="preserve">The Issuer reserves the right, in its absolute discretion, to cancel the Offer and the issue of the Preferred Shares at any time prior to the end of the Offer Period. If such a cancellation event occurs, all subscription monies (without interest) for such </w:t>
      </w:r>
      <w:r w:rsidR="00D72B99">
        <w:rPr>
          <w:rFonts w:eastAsia="Times New Roman" w:cstheme="minorHAnsi"/>
          <w:bCs/>
          <w:sz w:val="24"/>
          <w:lang w:eastAsia="en-IN"/>
        </w:rPr>
        <w:t xml:space="preserve">TWIN </w:t>
      </w:r>
      <w:r w:rsidRPr="004D583B">
        <w:rPr>
          <w:rFonts w:eastAsia="Times New Roman" w:cstheme="minorHAnsi"/>
          <w:bCs/>
          <w:sz w:val="24"/>
          <w:lang w:eastAsia="en-IN"/>
        </w:rPr>
        <w:t xml:space="preserve">Preferred Shares to each applicant at the applicant’s risk by no later than 30 days after the date on which the Offer of the </w:t>
      </w:r>
      <w:r w:rsidR="00D72B99">
        <w:rPr>
          <w:rFonts w:eastAsia="Times New Roman" w:cstheme="minorHAnsi"/>
          <w:bCs/>
          <w:sz w:val="24"/>
          <w:lang w:eastAsia="en-IN"/>
        </w:rPr>
        <w:t xml:space="preserve">TWIN </w:t>
      </w:r>
      <w:r w:rsidRPr="004D583B">
        <w:rPr>
          <w:rFonts w:eastAsia="Times New Roman" w:cstheme="minorHAnsi"/>
          <w:bCs/>
          <w:sz w:val="24"/>
          <w:lang w:eastAsia="en-IN"/>
        </w:rPr>
        <w:t>Preferred Shares is cancelled. Subscription monies will be returned by cheque mailed to the applicant’s address (where provided by the applicant) or by interbank credit transfer back to the bank account from which such monies were first received or by any other method the Issuer deems appropriate. </w:t>
      </w:r>
    </w:p>
    <w:p w:rsidR="00FC7A3F" w:rsidRPr="00EE2EE3" w:rsidRDefault="00FC7A3F" w:rsidP="009A65DD">
      <w:pPr>
        <w:pStyle w:val="Heading2"/>
        <w:rPr>
          <w:color w:val="1F4E79" w:themeColor="accent1" w:themeShade="80"/>
          <w:u w:val="single"/>
        </w:rPr>
      </w:pPr>
      <w:bookmarkStart w:id="8" w:name="_Toc520282851"/>
      <w:r w:rsidRPr="00EE2EE3">
        <w:rPr>
          <w:bCs w:val="0"/>
          <w:color w:val="1F4E79" w:themeColor="accent1" w:themeShade="80"/>
          <w:u w:val="single"/>
        </w:rPr>
        <w:t>Time and dates</w:t>
      </w:r>
      <w:bookmarkEnd w:id="8"/>
      <w:r w:rsidRPr="00EE2EE3">
        <w:rPr>
          <w:bCs w:val="0"/>
          <w:color w:val="1F4E79" w:themeColor="accent1" w:themeShade="80"/>
          <w:u w:val="single"/>
        </w:rPr>
        <w:t> </w:t>
      </w:r>
    </w:p>
    <w:p w:rsidR="00FC7A3F" w:rsidRPr="004D583B" w:rsidRDefault="00FC7A3F" w:rsidP="00FC7A3F">
      <w:pPr>
        <w:rPr>
          <w:rFonts w:eastAsia="Times New Roman" w:cstheme="minorHAnsi"/>
          <w:bCs/>
          <w:sz w:val="24"/>
          <w:lang w:eastAsia="en-IN"/>
        </w:rPr>
      </w:pPr>
      <w:r w:rsidRPr="004D583B">
        <w:rPr>
          <w:rFonts w:eastAsia="Times New Roman" w:cstheme="minorHAnsi"/>
          <w:bCs/>
          <w:sz w:val="24"/>
          <w:lang w:eastAsia="en-IN"/>
        </w:rPr>
        <w:t>The Issuer shall, at its discretion, be entitled to amend the dates when the Subscription Forms are to be dispatched or amended or extended, the latest date for acceptance under the Offer and all related dates and timings in this Prospectus.</w:t>
      </w:r>
    </w:p>
    <w:p w:rsidR="00FC7A3F" w:rsidRPr="00EE2EE3" w:rsidRDefault="00FC7A3F" w:rsidP="009A65DD">
      <w:pPr>
        <w:pStyle w:val="Heading2"/>
        <w:rPr>
          <w:color w:val="1F4E79" w:themeColor="accent1" w:themeShade="80"/>
          <w:u w:val="single"/>
        </w:rPr>
      </w:pPr>
      <w:bookmarkStart w:id="9" w:name="_Toc520282852"/>
      <w:r w:rsidRPr="00EE2EE3">
        <w:rPr>
          <w:color w:val="1F4E79" w:themeColor="accent1" w:themeShade="80"/>
          <w:u w:val="single"/>
        </w:rPr>
        <w:t>Address for receiving payments</w:t>
      </w:r>
      <w:bookmarkEnd w:id="9"/>
    </w:p>
    <w:p w:rsidR="00FC7A3F" w:rsidRPr="00EE2EE3" w:rsidRDefault="00FC7A3F" w:rsidP="00EE2EE3">
      <w:pPr>
        <w:pStyle w:val="ListParagraph"/>
        <w:numPr>
          <w:ilvl w:val="0"/>
          <w:numId w:val="21"/>
        </w:numPr>
        <w:rPr>
          <w:rFonts w:eastAsia="Times New Roman" w:cstheme="minorHAnsi"/>
          <w:bCs/>
          <w:color w:val="auto"/>
          <w:sz w:val="24"/>
          <w:lang w:eastAsia="en-IN"/>
        </w:rPr>
      </w:pPr>
      <w:r w:rsidRPr="00EE2EE3">
        <w:rPr>
          <w:rFonts w:eastAsia="Times New Roman" w:cstheme="minorHAnsi"/>
          <w:bCs/>
          <w:color w:val="auto"/>
          <w:sz w:val="24"/>
          <w:lang w:eastAsia="en-IN"/>
        </w:rPr>
        <w:t xml:space="preserve">The addresses </w:t>
      </w:r>
      <w:r w:rsidR="00D72B99">
        <w:rPr>
          <w:rFonts w:eastAsia="Times New Roman" w:cstheme="minorHAnsi"/>
          <w:bCs/>
          <w:color w:val="auto"/>
          <w:sz w:val="24"/>
          <w:lang w:eastAsia="en-IN"/>
        </w:rPr>
        <w:t>to receive payments for the TWIN Preferred Shares</w:t>
      </w:r>
      <w:r w:rsidRPr="00EE2EE3">
        <w:rPr>
          <w:rFonts w:eastAsia="Times New Roman" w:cstheme="minorHAnsi"/>
          <w:bCs/>
          <w:color w:val="auto"/>
          <w:sz w:val="24"/>
          <w:lang w:eastAsia="en-IN"/>
        </w:rPr>
        <w:t xml:space="preserve"> will be determined and announced by the Issuer. Each Investor shall make payment to such addresses as indicated by the Issuer through which he/she intends to participate in the offering. </w:t>
      </w:r>
    </w:p>
    <w:p w:rsidR="00FC7A3F" w:rsidRPr="00EE2EE3" w:rsidRDefault="00FC7A3F" w:rsidP="00EE2EE3">
      <w:pPr>
        <w:pStyle w:val="ListParagraph"/>
        <w:numPr>
          <w:ilvl w:val="0"/>
          <w:numId w:val="21"/>
        </w:numPr>
        <w:rPr>
          <w:rFonts w:eastAsia="Times New Roman" w:cstheme="minorHAnsi"/>
          <w:bCs/>
          <w:color w:val="auto"/>
          <w:sz w:val="24"/>
          <w:lang w:eastAsia="en-IN"/>
        </w:rPr>
      </w:pPr>
      <w:r w:rsidRPr="00EE2EE3">
        <w:rPr>
          <w:rFonts w:eastAsia="Times New Roman" w:cstheme="minorHAnsi"/>
          <w:bCs/>
          <w:color w:val="auto"/>
          <w:sz w:val="24"/>
          <w:lang w:eastAsia="en-IN"/>
        </w:rPr>
        <w:t>The addresses mentioned above will be the only valid addresses for</w:t>
      </w:r>
      <w:r w:rsidR="00D72B99">
        <w:rPr>
          <w:rFonts w:eastAsia="Times New Roman" w:cstheme="minorHAnsi"/>
          <w:bCs/>
          <w:color w:val="auto"/>
          <w:sz w:val="24"/>
          <w:lang w:eastAsia="en-IN"/>
        </w:rPr>
        <w:t xml:space="preserve"> receiving payments for the TWIN</w:t>
      </w:r>
      <w:r w:rsidRPr="00EE2EE3">
        <w:rPr>
          <w:rFonts w:eastAsia="Times New Roman" w:cstheme="minorHAnsi"/>
          <w:bCs/>
          <w:color w:val="auto"/>
          <w:sz w:val="24"/>
          <w:lang w:eastAsia="en-IN"/>
        </w:rPr>
        <w:t xml:space="preserve"> Preferred Shares. Sending to any other address will neither be recognized by the Issuer as a valid payment hereunder nor entitle the </w:t>
      </w:r>
      <w:r w:rsidR="00D72B99">
        <w:rPr>
          <w:rFonts w:eastAsia="Times New Roman" w:cstheme="minorHAnsi"/>
          <w:bCs/>
          <w:color w:val="auto"/>
          <w:sz w:val="24"/>
          <w:lang w:eastAsia="en-IN"/>
        </w:rPr>
        <w:t>sending person to claim any TWIN</w:t>
      </w:r>
      <w:r w:rsidRPr="00EE2EE3">
        <w:rPr>
          <w:rFonts w:eastAsia="Times New Roman" w:cstheme="minorHAnsi"/>
          <w:bCs/>
          <w:color w:val="auto"/>
          <w:sz w:val="24"/>
          <w:lang w:eastAsia="en-IN"/>
        </w:rPr>
        <w:t xml:space="preserve"> Preferred Shares. </w:t>
      </w:r>
    </w:p>
    <w:p w:rsidR="00F35A8C" w:rsidRPr="00EE2EE3" w:rsidRDefault="00F35A8C" w:rsidP="00F35A8C">
      <w:pPr>
        <w:rPr>
          <w:rFonts w:eastAsia="Times New Roman" w:cstheme="minorHAnsi"/>
          <w:bCs/>
          <w:sz w:val="24"/>
          <w:lang w:eastAsia="en-IN"/>
        </w:rPr>
      </w:pPr>
    </w:p>
    <w:p w:rsidR="00FC7A3F" w:rsidRPr="00EE2EE3" w:rsidRDefault="00FC7A3F" w:rsidP="00FC7A3F">
      <w:pPr>
        <w:pStyle w:val="Heading1"/>
        <w:jc w:val="center"/>
        <w:rPr>
          <w:rFonts w:asciiTheme="minorHAnsi" w:hAnsiTheme="minorHAnsi" w:cstheme="minorHAnsi"/>
          <w:b/>
          <w:color w:val="1F4E79" w:themeColor="accent1" w:themeShade="80"/>
          <w:u w:val="single"/>
          <w:lang w:eastAsia="en-IN"/>
        </w:rPr>
      </w:pPr>
      <w:bookmarkStart w:id="10" w:name="_Toc520282853"/>
      <w:r w:rsidRPr="00EE2EE3">
        <w:rPr>
          <w:rFonts w:asciiTheme="minorHAnsi" w:hAnsiTheme="minorHAnsi" w:cstheme="minorHAnsi"/>
          <w:b/>
          <w:color w:val="1F4E79" w:themeColor="accent1" w:themeShade="80"/>
          <w:u w:val="single"/>
          <w:lang w:eastAsia="en-IN"/>
        </w:rPr>
        <w:t>Introduction to the Exchange</w:t>
      </w:r>
      <w:bookmarkEnd w:id="10"/>
    </w:p>
    <w:p w:rsidR="00FC7A3F" w:rsidRPr="004D583B" w:rsidRDefault="00FC7A3F" w:rsidP="00FC7A3F">
      <w:pPr>
        <w:pStyle w:val="NoSpacing"/>
        <w:rPr>
          <w:rFonts w:cstheme="minorHAnsi"/>
          <w:lang w:eastAsia="en-IN"/>
        </w:rPr>
      </w:pPr>
    </w:p>
    <w:p w:rsidR="00FC7A3F" w:rsidRPr="004D583B" w:rsidRDefault="00FC7A3F" w:rsidP="00FC7A3F">
      <w:pPr>
        <w:rPr>
          <w:rFonts w:eastAsia="Times New Roman" w:cstheme="minorHAnsi"/>
          <w:bCs/>
          <w:sz w:val="24"/>
          <w:lang w:eastAsia="en-IN"/>
        </w:rPr>
      </w:pPr>
      <w:r w:rsidRPr="004D583B">
        <w:rPr>
          <w:rFonts w:eastAsia="Times New Roman" w:cstheme="minorHAnsi"/>
          <w:bCs/>
          <w:sz w:val="24"/>
          <w:lang w:eastAsia="en-IN"/>
        </w:rPr>
        <w:t>TAG World Exchange Ltd. is a company incorporated as on 25th July 2017 in the United Kingdom with registered number 10881833. The company’s registered office is situated at 71-75 Shelton Street Covent Garden, London, WC2H 9JQ, United Kingdom and falls under the jur</w:t>
      </w:r>
      <w:r w:rsidR="00F35A8C" w:rsidRPr="004D583B">
        <w:rPr>
          <w:rFonts w:eastAsia="Times New Roman" w:cstheme="minorHAnsi"/>
          <w:bCs/>
          <w:sz w:val="24"/>
          <w:lang w:eastAsia="en-IN"/>
        </w:rPr>
        <w:t>isdiction of England and Wales.</w:t>
      </w:r>
    </w:p>
    <w:p w:rsidR="00FC7A3F" w:rsidRPr="004D583B" w:rsidRDefault="00FC7A3F" w:rsidP="006E1CB2">
      <w:pPr>
        <w:rPr>
          <w:rFonts w:eastAsia="Times New Roman" w:cstheme="minorHAnsi"/>
          <w:bCs/>
          <w:sz w:val="24"/>
          <w:lang w:eastAsia="en-IN"/>
        </w:rPr>
      </w:pPr>
      <w:r w:rsidRPr="004D583B">
        <w:rPr>
          <w:rFonts w:eastAsia="Times New Roman" w:cstheme="minorHAnsi"/>
          <w:bCs/>
          <w:sz w:val="24"/>
          <w:lang w:eastAsia="en-IN"/>
        </w:rPr>
        <w:t>Tag World Exchange Ltd. (TWEX) is a platform that al</w:t>
      </w:r>
      <w:r w:rsidR="00F11409">
        <w:rPr>
          <w:rFonts w:eastAsia="Times New Roman" w:cstheme="minorHAnsi"/>
          <w:bCs/>
          <w:sz w:val="24"/>
          <w:lang w:eastAsia="en-IN"/>
        </w:rPr>
        <w:t>lows anyone to buy and sell</w:t>
      </w:r>
      <w:r w:rsidRPr="004D583B">
        <w:rPr>
          <w:rFonts w:eastAsia="Times New Roman" w:cstheme="minorHAnsi"/>
          <w:bCs/>
          <w:sz w:val="24"/>
          <w:lang w:eastAsia="en-IN"/>
        </w:rPr>
        <w:t xml:space="preserve"> preferred shares and Smart Contracts for Capital repayment (SCC) and Smart Contracts for Profit Participation (SPP) in each company traded on the Platform. It also provides a wide range of services, which offers learning and informational environment about products, and lives of companies as well as more information about the people behind the products and companies. We at Tag World Exchange (“TWEX”) have set our main goal as creating a unique ecosystem that will enable its users to buy, sell and/or trade their investments when they need it or wish it</w:t>
      </w:r>
      <w:r w:rsidR="00074A67">
        <w:rPr>
          <w:rFonts w:eastAsia="Times New Roman" w:cstheme="minorHAnsi"/>
          <w:bCs/>
          <w:sz w:val="24"/>
          <w:lang w:eastAsia="en-IN"/>
        </w:rPr>
        <w:t xml:space="preserve"> in a safe way. Our goal is to</w:t>
      </w:r>
      <w:r w:rsidRPr="004D583B">
        <w:rPr>
          <w:rFonts w:eastAsia="Times New Roman" w:cstheme="minorHAnsi"/>
          <w:bCs/>
          <w:sz w:val="24"/>
          <w:lang w:eastAsia="en-IN"/>
        </w:rPr>
        <w:t xml:space="preserve"> become the industry standard and one-stop solution for setting up </w:t>
      </w:r>
      <w:r w:rsidRPr="004D583B">
        <w:rPr>
          <w:rFonts w:eastAsia="Times New Roman" w:cstheme="minorHAnsi"/>
          <w:bCs/>
          <w:sz w:val="24"/>
          <w:lang w:eastAsia="en-IN"/>
        </w:rPr>
        <w:lastRenderedPageBreak/>
        <w:t>a h</w:t>
      </w:r>
      <w:r w:rsidR="00D72B99">
        <w:rPr>
          <w:rFonts w:eastAsia="Times New Roman" w:cstheme="minorHAnsi"/>
          <w:bCs/>
          <w:sz w:val="24"/>
          <w:lang w:eastAsia="en-IN"/>
        </w:rPr>
        <w:t>ustle free smart contracts and TWIN T</w:t>
      </w:r>
      <w:r w:rsidRPr="004D583B">
        <w:rPr>
          <w:rFonts w:eastAsia="Times New Roman" w:cstheme="minorHAnsi"/>
          <w:bCs/>
          <w:sz w:val="24"/>
          <w:lang w:eastAsia="en-IN"/>
        </w:rPr>
        <w:t xml:space="preserve">okenized Preferred Shares and debts exchange. We provide transparency trading where all trading transactions are transparent and can be checked and audited by the users. </w:t>
      </w:r>
      <w:bookmarkStart w:id="11" w:name="_TOC_250026"/>
      <w:bookmarkEnd w:id="11"/>
    </w:p>
    <w:p w:rsidR="006E1CB2" w:rsidRPr="004D583B" w:rsidRDefault="00FC7A3F" w:rsidP="00FC7A3F">
      <w:pPr>
        <w:rPr>
          <w:rFonts w:eastAsia="Times New Roman" w:cstheme="minorHAnsi"/>
          <w:bCs/>
          <w:sz w:val="24"/>
          <w:lang w:eastAsia="en-IN"/>
        </w:rPr>
      </w:pPr>
      <w:r w:rsidRPr="004D583B">
        <w:rPr>
          <w:rFonts w:eastAsia="Times New Roman" w:cstheme="minorHAnsi"/>
          <w:bCs/>
          <w:sz w:val="24"/>
          <w:lang w:eastAsia="en-IN"/>
        </w:rPr>
        <w:t>The TAG World Exchange or TWEX is a worldwide platform</w:t>
      </w:r>
      <w:r w:rsidR="00F85779">
        <w:rPr>
          <w:rFonts w:eastAsia="Times New Roman" w:cstheme="minorHAnsi"/>
          <w:bCs/>
          <w:sz w:val="24"/>
          <w:lang w:eastAsia="en-IN"/>
        </w:rPr>
        <w:t xml:space="preserve">. </w:t>
      </w:r>
      <w:r w:rsidRPr="004D583B">
        <w:rPr>
          <w:rFonts w:eastAsia="Times New Roman" w:cstheme="minorHAnsi"/>
          <w:bCs/>
          <w:sz w:val="24"/>
          <w:lang w:eastAsia="en-IN"/>
        </w:rPr>
        <w:t xml:space="preserve">Specifically, TWEX is a </w:t>
      </w:r>
      <w:r w:rsidR="001A0000" w:rsidRPr="001A0000">
        <w:rPr>
          <w:rFonts w:eastAsia="Times New Roman" w:cstheme="minorHAnsi"/>
          <w:bCs/>
          <w:sz w:val="24"/>
          <w:lang w:eastAsia="en-IN"/>
        </w:rPr>
        <w:t>Smart Contracts Trading</w:t>
      </w:r>
      <w:r w:rsidR="001A0000">
        <w:rPr>
          <w:rFonts w:eastAsia="Times New Roman" w:cstheme="minorHAnsi"/>
          <w:b/>
          <w:bCs/>
          <w:sz w:val="24"/>
          <w:lang w:eastAsia="en-IN"/>
        </w:rPr>
        <w:t xml:space="preserve"> </w:t>
      </w:r>
      <w:r w:rsidRPr="004D583B">
        <w:rPr>
          <w:rFonts w:eastAsia="Times New Roman" w:cstheme="minorHAnsi"/>
          <w:bCs/>
          <w:sz w:val="24"/>
          <w:lang w:eastAsia="en-IN"/>
        </w:rPr>
        <w:t>platform that helps to create liquidity and transparency for investors and funded companies alike. A private investment by definition is illiquid. We at TWEX enable companies to pay back on a timing of their choosing and amounts that most correspond to their capacity to pay back.</w:t>
      </w:r>
    </w:p>
    <w:p w:rsidR="006E1CB2" w:rsidRDefault="00200848" w:rsidP="009A65DD">
      <w:pPr>
        <w:pStyle w:val="Heading2"/>
        <w:rPr>
          <w:bCs w:val="0"/>
          <w:color w:val="1F4E79" w:themeColor="accent1" w:themeShade="80"/>
          <w:u w:val="single"/>
        </w:rPr>
      </w:pPr>
      <w:bookmarkStart w:id="12" w:name="_Toc520282854"/>
      <w:r w:rsidRPr="00EE2EE3">
        <w:rPr>
          <w:bCs w:val="0"/>
          <w:color w:val="1F4E79" w:themeColor="accent1" w:themeShade="80"/>
          <w:u w:val="single"/>
        </w:rPr>
        <w:t>Key approach</w:t>
      </w:r>
      <w:bookmarkEnd w:id="12"/>
    </w:p>
    <w:p w:rsidR="00F55C14" w:rsidRPr="00F55C14" w:rsidRDefault="00F55C14" w:rsidP="00F55C14"/>
    <w:p w:rsidR="00200848" w:rsidRPr="00F55C14" w:rsidRDefault="00200848" w:rsidP="00F55C14">
      <w:pPr>
        <w:pStyle w:val="NoSpacing"/>
        <w:rPr>
          <w:b/>
          <w:sz w:val="24"/>
        </w:rPr>
      </w:pPr>
      <w:r w:rsidRPr="00F55C14">
        <w:rPr>
          <w:b/>
          <w:sz w:val="24"/>
        </w:rPr>
        <w:t>Transparency</w:t>
      </w:r>
    </w:p>
    <w:p w:rsidR="00200848" w:rsidRPr="00F55C14" w:rsidRDefault="00200848" w:rsidP="00F55C14">
      <w:pPr>
        <w:pStyle w:val="NoSpacing"/>
        <w:rPr>
          <w:rFonts w:eastAsia="Times New Roman" w:cstheme="minorHAnsi"/>
          <w:bCs/>
          <w:sz w:val="24"/>
          <w:lang w:eastAsia="en-IN"/>
        </w:rPr>
      </w:pPr>
      <w:r w:rsidRPr="00F55C14">
        <w:rPr>
          <w:rFonts w:eastAsia="Times New Roman" w:cstheme="minorHAnsi"/>
          <w:bCs/>
          <w:sz w:val="24"/>
          <w:lang w:eastAsia="en-IN"/>
        </w:rPr>
        <w:t>The use of proceeds of the funds raised and share in profits provides auditability and transparency to the investment process as well as to the results. This transparency means the investment funds won’t be hidden for the investors, with reporting full of fine print. This much-needed transparency will substantially improve accountability of the investment managers.</w:t>
      </w:r>
    </w:p>
    <w:p w:rsidR="00F55C14" w:rsidRPr="00F55C14" w:rsidRDefault="00F55C14" w:rsidP="00F55C14">
      <w:pPr>
        <w:pStyle w:val="NoSpacing"/>
        <w:rPr>
          <w:rFonts w:eastAsia="Times New Roman" w:cstheme="minorHAnsi"/>
          <w:bCs/>
          <w:sz w:val="24"/>
          <w:lang w:eastAsia="en-IN"/>
        </w:rPr>
      </w:pPr>
    </w:p>
    <w:p w:rsidR="00200848" w:rsidRPr="00F55C14" w:rsidRDefault="00200848" w:rsidP="00F55C14">
      <w:pPr>
        <w:pStyle w:val="NoSpacing"/>
        <w:rPr>
          <w:b/>
          <w:sz w:val="24"/>
        </w:rPr>
      </w:pPr>
      <w:r w:rsidRPr="00F55C14">
        <w:rPr>
          <w:b/>
          <w:sz w:val="24"/>
        </w:rPr>
        <w:t>Liquidity</w:t>
      </w:r>
    </w:p>
    <w:p w:rsidR="00200848" w:rsidRPr="004D583B" w:rsidRDefault="00200848" w:rsidP="00EB30AA">
      <w:pPr>
        <w:rPr>
          <w:rFonts w:eastAsia="Times New Roman" w:cstheme="minorHAnsi"/>
          <w:bCs/>
          <w:sz w:val="24"/>
          <w:lang w:eastAsia="en-IN"/>
        </w:rPr>
      </w:pPr>
      <w:r w:rsidRPr="004D583B">
        <w:rPr>
          <w:rFonts w:eastAsia="Times New Roman" w:cstheme="minorHAnsi"/>
          <w:bCs/>
          <w:sz w:val="24"/>
          <w:lang w:eastAsia="en-IN"/>
        </w:rPr>
        <w:t>We believe t</w:t>
      </w:r>
      <w:r w:rsidR="007911A6">
        <w:rPr>
          <w:rFonts w:eastAsia="Times New Roman" w:cstheme="minorHAnsi"/>
          <w:bCs/>
          <w:sz w:val="24"/>
          <w:lang w:eastAsia="en-IN"/>
        </w:rPr>
        <w:t>hat Tag</w:t>
      </w:r>
      <w:r w:rsidRPr="004D583B">
        <w:rPr>
          <w:rFonts w:eastAsia="Times New Roman" w:cstheme="minorHAnsi"/>
          <w:bCs/>
          <w:sz w:val="24"/>
          <w:lang w:eastAsia="en-IN"/>
        </w:rPr>
        <w:t xml:space="preserve"> World Exchange Platform is a turn-key solution that will lead to further proliferation of the decentralized economy. Our platform will allow investors to liquidate part or all of their investments themselves if and when warranted because of life’s unforeseen situation and offer their existing investors all the benefits of the </w:t>
      </w:r>
      <w:r w:rsidR="00EF014E" w:rsidRPr="004D583B">
        <w:rPr>
          <w:rFonts w:eastAsia="Times New Roman" w:cstheme="minorHAnsi"/>
          <w:bCs/>
          <w:sz w:val="24"/>
          <w:lang w:eastAsia="en-IN"/>
        </w:rPr>
        <w:t xml:space="preserve">BLOCKCHAIN </w:t>
      </w:r>
      <w:r w:rsidRPr="004D583B">
        <w:rPr>
          <w:rFonts w:eastAsia="Times New Roman" w:cstheme="minorHAnsi"/>
          <w:bCs/>
          <w:sz w:val="24"/>
          <w:lang w:eastAsia="en-IN"/>
        </w:rPr>
        <w:t>that has been a buzzword among investment managers for several years. </w:t>
      </w:r>
    </w:p>
    <w:p w:rsidR="00EB30AA" w:rsidRPr="00F55C14" w:rsidRDefault="00EB30AA" w:rsidP="00F55C14">
      <w:pPr>
        <w:pStyle w:val="NoSpacing"/>
        <w:rPr>
          <w:b/>
          <w:sz w:val="24"/>
        </w:rPr>
      </w:pPr>
      <w:r w:rsidRPr="00F55C14">
        <w:rPr>
          <w:b/>
          <w:sz w:val="24"/>
        </w:rPr>
        <w:t>Sustainability</w:t>
      </w:r>
    </w:p>
    <w:p w:rsidR="00EB30AA" w:rsidRPr="004D583B" w:rsidRDefault="00EB30AA" w:rsidP="00EB30AA">
      <w:pPr>
        <w:rPr>
          <w:rStyle w:val="Strong"/>
          <w:rFonts w:eastAsia="Times New Roman" w:cstheme="minorHAnsi"/>
          <w:b/>
          <w:sz w:val="24"/>
          <w:lang w:eastAsia="en-IN"/>
        </w:rPr>
      </w:pPr>
      <w:r w:rsidRPr="004D583B">
        <w:rPr>
          <w:rFonts w:eastAsia="Times New Roman" w:cstheme="minorHAnsi"/>
          <w:bCs/>
          <w:sz w:val="24"/>
          <w:lang w:eastAsia="en-IN"/>
        </w:rPr>
        <w:t>Funds’ legal structure will be reviewed and approved by our legal advisors to ensure they are compliant with existing laws and regulations. TWEX has vetted the proposed structure with several financial institutions and has received an indicative approval that it will pass internal procedures, enabling funds to be transferred. By sorting out these risks from the beginning, TWEX will improve investor confidence and provide necessary sustainabil</w:t>
      </w:r>
      <w:r w:rsidR="00F35A8C" w:rsidRPr="004D583B">
        <w:rPr>
          <w:rFonts w:eastAsia="Times New Roman" w:cstheme="minorHAnsi"/>
          <w:bCs/>
          <w:sz w:val="24"/>
          <w:lang w:eastAsia="en-IN"/>
        </w:rPr>
        <w:t>ity of the investment process. </w:t>
      </w:r>
    </w:p>
    <w:p w:rsidR="00EB30AA" w:rsidRPr="00F55C14" w:rsidRDefault="00EB30AA" w:rsidP="00F55C14">
      <w:pPr>
        <w:pStyle w:val="NoSpacing"/>
        <w:rPr>
          <w:b/>
          <w:sz w:val="24"/>
        </w:rPr>
      </w:pPr>
      <w:r w:rsidRPr="00F55C14">
        <w:rPr>
          <w:b/>
          <w:sz w:val="24"/>
        </w:rPr>
        <w:t>Fees and Usability</w:t>
      </w:r>
    </w:p>
    <w:p w:rsidR="00EB30AA" w:rsidRPr="004D583B" w:rsidRDefault="00EB30AA" w:rsidP="00EB30AA">
      <w:pPr>
        <w:rPr>
          <w:rFonts w:eastAsia="Times New Roman" w:cstheme="minorHAnsi"/>
          <w:bCs/>
          <w:sz w:val="24"/>
          <w:lang w:eastAsia="en-IN"/>
        </w:rPr>
      </w:pPr>
      <w:r w:rsidRPr="004D583B">
        <w:rPr>
          <w:rFonts w:eastAsia="Times New Roman" w:cstheme="minorHAnsi"/>
          <w:bCs/>
          <w:sz w:val="24"/>
          <w:lang w:eastAsia="en-IN"/>
        </w:rPr>
        <w:t xml:space="preserve">Setting up the proper investment structure is a costly </w:t>
      </w:r>
      <w:r w:rsidR="00985AD1" w:rsidRPr="004D583B">
        <w:rPr>
          <w:rFonts w:eastAsia="Times New Roman" w:cstheme="minorHAnsi"/>
          <w:bCs/>
          <w:sz w:val="24"/>
          <w:lang w:eastAsia="en-IN"/>
        </w:rPr>
        <w:t>endeavor</w:t>
      </w:r>
      <w:r w:rsidRPr="004D583B">
        <w:rPr>
          <w:rFonts w:eastAsia="Times New Roman" w:cstheme="minorHAnsi"/>
          <w:bCs/>
          <w:sz w:val="24"/>
          <w:lang w:eastAsia="en-IN"/>
        </w:rPr>
        <w:t xml:space="preserve">. Not all </w:t>
      </w:r>
      <w:r w:rsidR="005C1ECF">
        <w:rPr>
          <w:rFonts w:eastAsia="Times New Roman" w:cstheme="minorHAnsi"/>
          <w:bCs/>
          <w:sz w:val="24"/>
          <w:lang w:eastAsia="en-IN"/>
        </w:rPr>
        <w:t xml:space="preserve">trading platforms </w:t>
      </w:r>
      <w:r w:rsidRPr="004D583B">
        <w:rPr>
          <w:rFonts w:eastAsia="Times New Roman" w:cstheme="minorHAnsi"/>
          <w:bCs/>
          <w:sz w:val="24"/>
          <w:lang w:eastAsia="en-IN"/>
        </w:rPr>
        <w:t>set up a proper structure, which leads to greater regulatory risk. TWEX believes that now is the right time to introduce industry standards for setting investment vehicles that can attract investments from private individuals and institutional investors of any kind. This will reduce or remove regulatory risk fr</w:t>
      </w:r>
      <w:r w:rsidR="00F35A8C" w:rsidRPr="004D583B">
        <w:rPr>
          <w:rFonts w:eastAsia="Times New Roman" w:cstheme="minorHAnsi"/>
          <w:bCs/>
          <w:sz w:val="24"/>
          <w:lang w:eastAsia="en-IN"/>
        </w:rPr>
        <w:t>om investors at a minimal rate.</w:t>
      </w:r>
    </w:p>
    <w:p w:rsidR="009214A4" w:rsidRDefault="009214A4" w:rsidP="009214A4"/>
    <w:p w:rsidR="00EB30AA" w:rsidRDefault="00EB30AA" w:rsidP="009A65DD">
      <w:pPr>
        <w:pStyle w:val="Heading2"/>
        <w:rPr>
          <w:color w:val="1F4E79" w:themeColor="accent1" w:themeShade="80"/>
          <w:u w:val="single"/>
        </w:rPr>
      </w:pPr>
      <w:bookmarkStart w:id="13" w:name="_Toc520282855"/>
      <w:r w:rsidRPr="00EE2EE3">
        <w:rPr>
          <w:color w:val="1F4E79" w:themeColor="accent1" w:themeShade="80"/>
          <w:u w:val="single"/>
        </w:rPr>
        <w:lastRenderedPageBreak/>
        <w:t>Principal Strategies</w:t>
      </w:r>
      <w:bookmarkEnd w:id="13"/>
    </w:p>
    <w:p w:rsidR="009214A4" w:rsidRPr="009214A4" w:rsidRDefault="009214A4" w:rsidP="009214A4"/>
    <w:p w:rsidR="00EB30AA" w:rsidRPr="00E05375" w:rsidRDefault="00EB30AA" w:rsidP="00635E48">
      <w:pPr>
        <w:pStyle w:val="ListParagraph"/>
        <w:numPr>
          <w:ilvl w:val="0"/>
          <w:numId w:val="13"/>
        </w:numPr>
        <w:rPr>
          <w:rFonts w:cstheme="minorHAnsi"/>
          <w:color w:val="auto"/>
          <w:sz w:val="24"/>
          <w:szCs w:val="24"/>
          <w:lang w:eastAsia="en-IN"/>
        </w:rPr>
      </w:pPr>
      <w:r w:rsidRPr="00E05375">
        <w:rPr>
          <w:rFonts w:cstheme="minorHAnsi"/>
          <w:color w:val="auto"/>
          <w:sz w:val="24"/>
          <w:szCs w:val="24"/>
          <w:lang w:eastAsia="en-IN"/>
        </w:rPr>
        <w:t>Active social media marketing in order to promote knowledge about our clients to potential 10 investors.</w:t>
      </w:r>
    </w:p>
    <w:p w:rsidR="00EB30AA" w:rsidRPr="00E05375" w:rsidRDefault="00EB30AA" w:rsidP="00635E48">
      <w:pPr>
        <w:pStyle w:val="ListParagraph"/>
        <w:numPr>
          <w:ilvl w:val="0"/>
          <w:numId w:val="13"/>
        </w:numPr>
        <w:rPr>
          <w:rFonts w:cstheme="minorHAnsi"/>
          <w:color w:val="auto"/>
          <w:sz w:val="24"/>
          <w:szCs w:val="24"/>
          <w:lang w:eastAsia="en-IN"/>
        </w:rPr>
      </w:pPr>
      <w:r w:rsidRPr="00E05375">
        <w:rPr>
          <w:rFonts w:cstheme="minorHAnsi"/>
          <w:color w:val="auto"/>
          <w:sz w:val="24"/>
          <w:szCs w:val="24"/>
          <w:lang w:eastAsia="en-IN"/>
        </w:rPr>
        <w:t>Comprehensive explanations about said companies, their products, and the people behind it all.</w:t>
      </w:r>
    </w:p>
    <w:p w:rsidR="00EB30AA" w:rsidRPr="00E05375" w:rsidRDefault="00EB30AA" w:rsidP="00635E48">
      <w:pPr>
        <w:pStyle w:val="ListParagraph"/>
        <w:numPr>
          <w:ilvl w:val="0"/>
          <w:numId w:val="13"/>
        </w:numPr>
        <w:rPr>
          <w:rFonts w:cstheme="minorHAnsi"/>
          <w:color w:val="auto"/>
          <w:sz w:val="24"/>
          <w:szCs w:val="24"/>
          <w:lang w:eastAsia="en-IN"/>
        </w:rPr>
      </w:pPr>
      <w:r w:rsidRPr="00E05375">
        <w:rPr>
          <w:rFonts w:cstheme="minorHAnsi"/>
          <w:color w:val="auto"/>
          <w:sz w:val="24"/>
          <w:szCs w:val="24"/>
          <w:lang w:eastAsia="en-IN"/>
        </w:rPr>
        <w:t>Each investor has the only access to their funds through their respective wallet. We do not store any keys of our investors and companies.</w:t>
      </w:r>
    </w:p>
    <w:p w:rsidR="00EB30AA" w:rsidRPr="00E05375" w:rsidRDefault="00EB30AA" w:rsidP="00635E48">
      <w:pPr>
        <w:pStyle w:val="ListParagraph"/>
        <w:numPr>
          <w:ilvl w:val="0"/>
          <w:numId w:val="13"/>
        </w:numPr>
        <w:rPr>
          <w:rFonts w:cstheme="minorHAnsi"/>
          <w:color w:val="auto"/>
          <w:sz w:val="24"/>
          <w:szCs w:val="24"/>
          <w:lang w:eastAsia="en-IN"/>
        </w:rPr>
      </w:pPr>
      <w:r w:rsidRPr="00E05375">
        <w:rPr>
          <w:rFonts w:cstheme="minorHAnsi"/>
          <w:color w:val="auto"/>
          <w:sz w:val="24"/>
          <w:szCs w:val="24"/>
          <w:lang w:eastAsia="en-IN"/>
        </w:rPr>
        <w:t>Valuation is based on the existing, future and or both assets valuation and potential of the companies. Then our proprietary algorithm will ensure that said price matches acquisitions, sales, offer and demands as given to us by the entities that enable sales.</w:t>
      </w:r>
    </w:p>
    <w:p w:rsidR="00EB30AA" w:rsidRPr="00E05375" w:rsidRDefault="00EB30AA" w:rsidP="00635E48">
      <w:pPr>
        <w:pStyle w:val="ListParagraph"/>
        <w:numPr>
          <w:ilvl w:val="0"/>
          <w:numId w:val="13"/>
        </w:numPr>
        <w:rPr>
          <w:rFonts w:cstheme="minorHAnsi"/>
          <w:color w:val="auto"/>
          <w:sz w:val="24"/>
          <w:szCs w:val="24"/>
          <w:lang w:eastAsia="en-IN"/>
        </w:rPr>
      </w:pPr>
      <w:r w:rsidRPr="00E05375">
        <w:rPr>
          <w:rFonts w:cstheme="minorHAnsi"/>
          <w:color w:val="auto"/>
          <w:sz w:val="24"/>
          <w:szCs w:val="24"/>
          <w:lang w:eastAsia="en-IN"/>
        </w:rPr>
        <w:t>Furtherance of sales of products via our own e-commerce platform at a later stage.</w:t>
      </w:r>
    </w:p>
    <w:p w:rsidR="00F35A8C" w:rsidRPr="004D583B" w:rsidRDefault="00F35A8C" w:rsidP="00F35A8C">
      <w:pPr>
        <w:rPr>
          <w:rFonts w:cstheme="minorHAnsi"/>
          <w:lang w:eastAsia="en-IN"/>
        </w:rPr>
      </w:pPr>
    </w:p>
    <w:p w:rsidR="00EB30AA" w:rsidRPr="00EE2EE3" w:rsidRDefault="00EB30AA" w:rsidP="00EB30AA">
      <w:pPr>
        <w:pStyle w:val="Heading1"/>
        <w:jc w:val="center"/>
        <w:rPr>
          <w:rFonts w:asciiTheme="minorHAnsi" w:hAnsiTheme="minorHAnsi" w:cstheme="minorHAnsi"/>
          <w:b/>
          <w:color w:val="002060"/>
          <w:u w:val="single"/>
        </w:rPr>
      </w:pPr>
      <w:bookmarkStart w:id="14" w:name="_Toc520282856"/>
      <w:r w:rsidRPr="00EE2EE3">
        <w:rPr>
          <w:rFonts w:asciiTheme="minorHAnsi" w:hAnsiTheme="minorHAnsi" w:cstheme="minorHAnsi"/>
          <w:b/>
          <w:color w:val="002060"/>
          <w:u w:val="single"/>
        </w:rPr>
        <w:t>Use of Proceeds</w:t>
      </w:r>
      <w:bookmarkEnd w:id="14"/>
    </w:p>
    <w:p w:rsidR="00EB30AA" w:rsidRPr="004D583B" w:rsidRDefault="00EB30AA" w:rsidP="00EB30AA">
      <w:pPr>
        <w:pStyle w:val="NoSpacing"/>
        <w:rPr>
          <w:rFonts w:eastAsia="Times New Roman" w:cstheme="minorHAnsi"/>
          <w:bCs/>
          <w:sz w:val="24"/>
          <w:lang w:val="en-GB" w:eastAsia="en-IN"/>
        </w:rPr>
      </w:pPr>
    </w:p>
    <w:p w:rsidR="00EB30AA" w:rsidRPr="004D583B" w:rsidRDefault="00EB30AA" w:rsidP="00EB30AA">
      <w:pPr>
        <w:rPr>
          <w:rFonts w:eastAsia="Times New Roman" w:cstheme="minorHAnsi"/>
          <w:bCs/>
          <w:sz w:val="24"/>
          <w:lang w:eastAsia="en-IN"/>
        </w:rPr>
      </w:pPr>
      <w:r w:rsidRPr="004D583B">
        <w:rPr>
          <w:rFonts w:eastAsia="Times New Roman" w:cstheme="minorHAnsi"/>
          <w:bCs/>
          <w:sz w:val="24"/>
          <w:lang w:eastAsia="en-IN"/>
        </w:rPr>
        <w:t>We plan to use all of the proceeds for general corporate purposes and client companies funding requirement, including accounting, legal and marketing activities. In addition, we may use a portion of the net proceeds to acquire complementary technologies or businesses. However, we currently have no commitments or agreements and are not involved in any negotiations with respect to any such transactions. The proportions in which the proceeds are to be used are to be distributed in the manner stated below:</w:t>
      </w:r>
    </w:p>
    <w:p w:rsidR="00EB30AA" w:rsidRPr="004D583B" w:rsidRDefault="00EB30AA" w:rsidP="00EB30AA">
      <w:pPr>
        <w:pStyle w:val="NoSpacing"/>
        <w:rPr>
          <w:rFonts w:cstheme="minorHAnsi"/>
          <w:lang w:eastAsia="en-IN"/>
        </w:rPr>
      </w:pPr>
    </w:p>
    <w:p w:rsidR="00730DC1" w:rsidRPr="00F55C14" w:rsidRDefault="00EB30AA" w:rsidP="00F55C14">
      <w:pPr>
        <w:rPr>
          <w:b/>
          <w:sz w:val="24"/>
        </w:rPr>
      </w:pPr>
      <w:r w:rsidRPr="00F55C14">
        <w:rPr>
          <w:b/>
          <w:sz w:val="24"/>
        </w:rPr>
        <w:t>70% for Client Companies </w:t>
      </w:r>
    </w:p>
    <w:p w:rsidR="00730DC1" w:rsidRDefault="00EB30AA" w:rsidP="00F35A8C">
      <w:pPr>
        <w:spacing w:line="259" w:lineRule="auto"/>
        <w:rPr>
          <w:rFonts w:eastAsia="Times New Roman" w:cstheme="minorHAnsi"/>
          <w:sz w:val="24"/>
          <w:szCs w:val="21"/>
          <w:lang w:eastAsia="en-IN"/>
        </w:rPr>
      </w:pPr>
      <w:r w:rsidRPr="004D583B">
        <w:rPr>
          <w:rFonts w:eastAsia="Times New Roman" w:cstheme="minorHAnsi"/>
          <w:sz w:val="24"/>
          <w:szCs w:val="21"/>
          <w:lang w:eastAsia="en-IN"/>
        </w:rPr>
        <w:t>Utilizing the amount of Client Companies fundraising </w:t>
      </w:r>
    </w:p>
    <w:p w:rsidR="007911A6" w:rsidRPr="007911A6" w:rsidRDefault="007911A6" w:rsidP="00F35A8C">
      <w:pPr>
        <w:spacing w:line="259" w:lineRule="auto"/>
        <w:rPr>
          <w:rFonts w:cstheme="minorHAnsi"/>
          <w:b/>
          <w:bCs/>
          <w:sz w:val="20"/>
        </w:rPr>
      </w:pPr>
    </w:p>
    <w:p w:rsidR="00EB30AA" w:rsidRPr="00F55C14" w:rsidRDefault="00EB30AA" w:rsidP="00F55C14">
      <w:pPr>
        <w:rPr>
          <w:b/>
          <w:sz w:val="24"/>
        </w:rPr>
      </w:pPr>
      <w:r w:rsidRPr="00F55C14">
        <w:rPr>
          <w:b/>
          <w:sz w:val="24"/>
        </w:rPr>
        <w:t>10% for Research &amp; Development </w:t>
      </w:r>
    </w:p>
    <w:p w:rsidR="00EB30AA" w:rsidRPr="00E05375" w:rsidRDefault="00EB30AA" w:rsidP="00635E48">
      <w:pPr>
        <w:pStyle w:val="ListParagraph"/>
        <w:numPr>
          <w:ilvl w:val="0"/>
          <w:numId w:val="14"/>
        </w:numPr>
        <w:rPr>
          <w:rFonts w:eastAsia="Times New Roman" w:cstheme="minorHAnsi"/>
          <w:color w:val="auto"/>
          <w:sz w:val="24"/>
          <w:szCs w:val="24"/>
          <w:lang w:eastAsia="en-IN"/>
        </w:rPr>
      </w:pPr>
      <w:r w:rsidRPr="00E05375">
        <w:rPr>
          <w:rFonts w:eastAsia="Times New Roman" w:cstheme="minorHAnsi"/>
          <w:color w:val="auto"/>
          <w:sz w:val="24"/>
          <w:szCs w:val="24"/>
          <w:lang w:eastAsia="en-IN"/>
        </w:rPr>
        <w:t>Redesign and improvements to UI/UX</w:t>
      </w:r>
    </w:p>
    <w:p w:rsidR="00EB30AA" w:rsidRPr="00E05375" w:rsidRDefault="00EB30AA" w:rsidP="00635E48">
      <w:pPr>
        <w:pStyle w:val="ListParagraph"/>
        <w:numPr>
          <w:ilvl w:val="0"/>
          <w:numId w:val="14"/>
        </w:numPr>
        <w:rPr>
          <w:rFonts w:eastAsia="Times New Roman" w:cstheme="minorHAnsi"/>
          <w:color w:val="auto"/>
          <w:sz w:val="24"/>
          <w:szCs w:val="24"/>
          <w:lang w:eastAsia="en-IN"/>
        </w:rPr>
      </w:pPr>
      <w:r w:rsidRPr="00E05375">
        <w:rPr>
          <w:rFonts w:eastAsia="Times New Roman" w:cstheme="minorHAnsi"/>
          <w:color w:val="auto"/>
          <w:sz w:val="24"/>
          <w:szCs w:val="24"/>
          <w:lang w:eastAsia="en-IN"/>
        </w:rPr>
        <w:t>Development for new fe</w:t>
      </w:r>
      <w:r w:rsidR="00074A67">
        <w:rPr>
          <w:rFonts w:eastAsia="Times New Roman" w:cstheme="minorHAnsi"/>
          <w:color w:val="auto"/>
          <w:sz w:val="24"/>
          <w:szCs w:val="24"/>
          <w:lang w:eastAsia="en-IN"/>
        </w:rPr>
        <w:t>atures post TWEX Platform</w:t>
      </w:r>
      <w:r w:rsidRPr="00E05375">
        <w:rPr>
          <w:rFonts w:eastAsia="Times New Roman" w:cstheme="minorHAnsi"/>
          <w:color w:val="auto"/>
          <w:sz w:val="24"/>
          <w:szCs w:val="24"/>
          <w:lang w:eastAsia="en-IN"/>
        </w:rPr>
        <w:t xml:space="preserve"> launch</w:t>
      </w:r>
    </w:p>
    <w:p w:rsidR="00EB30AA" w:rsidRDefault="00EB30AA" w:rsidP="00EB30AA">
      <w:pPr>
        <w:pStyle w:val="ListParagraph"/>
        <w:numPr>
          <w:ilvl w:val="0"/>
          <w:numId w:val="14"/>
        </w:numPr>
        <w:rPr>
          <w:rFonts w:eastAsia="Times New Roman" w:cstheme="minorHAnsi"/>
          <w:color w:val="auto"/>
          <w:sz w:val="24"/>
          <w:szCs w:val="24"/>
          <w:lang w:eastAsia="en-IN"/>
        </w:rPr>
      </w:pPr>
      <w:r w:rsidRPr="00E05375">
        <w:rPr>
          <w:rFonts w:eastAsia="Times New Roman" w:cstheme="minorHAnsi"/>
          <w:color w:val="auto"/>
          <w:sz w:val="24"/>
          <w:szCs w:val="24"/>
          <w:lang w:eastAsia="en-IN"/>
        </w:rPr>
        <w:t>The cost to hire and maintain a team of expert advisors, researchers, and coders for continuous development and safeguard of the system </w:t>
      </w:r>
    </w:p>
    <w:p w:rsidR="007911A6" w:rsidRPr="00E05375" w:rsidRDefault="007911A6" w:rsidP="007911A6">
      <w:pPr>
        <w:pStyle w:val="ListParagraph"/>
        <w:ind w:left="1080" w:firstLine="0"/>
        <w:rPr>
          <w:rFonts w:eastAsia="Times New Roman" w:cstheme="minorHAnsi"/>
          <w:color w:val="auto"/>
          <w:sz w:val="24"/>
          <w:szCs w:val="24"/>
          <w:lang w:eastAsia="en-IN"/>
        </w:rPr>
      </w:pPr>
    </w:p>
    <w:p w:rsidR="00EB30AA" w:rsidRPr="00F55C14" w:rsidRDefault="00EB30AA" w:rsidP="00F55C14">
      <w:pPr>
        <w:rPr>
          <w:b/>
          <w:sz w:val="24"/>
        </w:rPr>
      </w:pPr>
      <w:r w:rsidRPr="00F55C14">
        <w:rPr>
          <w:b/>
          <w:sz w:val="24"/>
        </w:rPr>
        <w:t>5% for the Contingency fund </w:t>
      </w:r>
    </w:p>
    <w:p w:rsidR="00EB30AA" w:rsidRPr="004D583B" w:rsidRDefault="00EB30AA" w:rsidP="00F35A8C">
      <w:pPr>
        <w:spacing w:line="259" w:lineRule="auto"/>
        <w:rPr>
          <w:rFonts w:eastAsia="Times New Roman" w:cstheme="minorHAnsi"/>
          <w:sz w:val="24"/>
          <w:szCs w:val="21"/>
          <w:lang w:eastAsia="en-IN"/>
        </w:rPr>
      </w:pPr>
      <w:r w:rsidRPr="004D583B">
        <w:rPr>
          <w:rFonts w:eastAsia="Times New Roman" w:cstheme="minorHAnsi"/>
          <w:sz w:val="24"/>
          <w:szCs w:val="21"/>
          <w:lang w:eastAsia="en-IN"/>
        </w:rPr>
        <w:t>The contingency fund is a reserve to potentially deal with severe and unexpected events, for example, network hacking, custome</w:t>
      </w:r>
      <w:r w:rsidR="007911A6">
        <w:rPr>
          <w:rFonts w:eastAsia="Times New Roman" w:cstheme="minorHAnsi"/>
          <w:sz w:val="24"/>
          <w:szCs w:val="21"/>
          <w:lang w:eastAsia="en-IN"/>
        </w:rPr>
        <w:t>rs’</w:t>
      </w:r>
      <w:r w:rsidR="00F35A8C" w:rsidRPr="004D583B">
        <w:rPr>
          <w:rFonts w:eastAsia="Times New Roman" w:cstheme="minorHAnsi"/>
          <w:sz w:val="24"/>
          <w:szCs w:val="21"/>
          <w:lang w:eastAsia="en-IN"/>
        </w:rPr>
        <w:t xml:space="preserve"> data breach, and lawsuits. </w:t>
      </w:r>
    </w:p>
    <w:p w:rsidR="00EB30AA" w:rsidRPr="00F55C14" w:rsidRDefault="00EB30AA" w:rsidP="00F55C14">
      <w:pPr>
        <w:rPr>
          <w:b/>
          <w:sz w:val="24"/>
        </w:rPr>
      </w:pPr>
      <w:r w:rsidRPr="00F55C14">
        <w:rPr>
          <w:b/>
          <w:sz w:val="24"/>
        </w:rPr>
        <w:lastRenderedPageBreak/>
        <w:t>5% for Partnership</w:t>
      </w:r>
    </w:p>
    <w:p w:rsidR="00EB30AA" w:rsidRDefault="00EB30AA" w:rsidP="00F35A8C">
      <w:pPr>
        <w:spacing w:line="259" w:lineRule="auto"/>
        <w:rPr>
          <w:rFonts w:eastAsia="Times New Roman" w:cstheme="minorHAnsi"/>
          <w:sz w:val="24"/>
          <w:szCs w:val="21"/>
          <w:lang w:eastAsia="en-IN"/>
        </w:rPr>
      </w:pPr>
      <w:r w:rsidRPr="004D583B">
        <w:rPr>
          <w:rFonts w:eastAsia="Times New Roman" w:cstheme="minorHAnsi"/>
          <w:sz w:val="24"/>
          <w:szCs w:val="21"/>
          <w:lang w:eastAsia="en-IN"/>
        </w:rPr>
        <w:t xml:space="preserve">This part of the fund will be utilized in development of strategic partnership in order to bring close technological (university/labs), regulatory and business collaboration. It will also enable us to negotiate with outsiders and pay </w:t>
      </w:r>
      <w:r w:rsidR="00F55C14">
        <w:rPr>
          <w:rFonts w:eastAsia="Times New Roman" w:cstheme="minorHAnsi"/>
          <w:sz w:val="24"/>
          <w:szCs w:val="21"/>
          <w:lang w:eastAsia="en-IN"/>
        </w:rPr>
        <w:t xml:space="preserve">their fees in order for the </w:t>
      </w:r>
      <w:r w:rsidR="006537D4">
        <w:rPr>
          <w:rFonts w:eastAsia="Times New Roman" w:cstheme="minorHAnsi"/>
          <w:sz w:val="24"/>
          <w:szCs w:val="21"/>
          <w:lang w:eastAsia="en-IN"/>
        </w:rPr>
        <w:t>TWIN</w:t>
      </w:r>
      <w:r w:rsidR="007911A6">
        <w:rPr>
          <w:rFonts w:eastAsia="Times New Roman" w:cstheme="minorHAnsi"/>
          <w:sz w:val="24"/>
          <w:szCs w:val="21"/>
          <w:lang w:eastAsia="en-IN"/>
        </w:rPr>
        <w:t xml:space="preserve"> Tokenized Preferred Shares</w:t>
      </w:r>
      <w:r w:rsidRPr="004D583B">
        <w:rPr>
          <w:rFonts w:eastAsia="Times New Roman" w:cstheme="minorHAnsi"/>
          <w:sz w:val="24"/>
          <w:szCs w:val="21"/>
          <w:lang w:eastAsia="en-IN"/>
        </w:rPr>
        <w:t xml:space="preserve"> to be traded outside of our Platform</w:t>
      </w:r>
      <w:r w:rsidR="00F35A8C" w:rsidRPr="004D583B">
        <w:rPr>
          <w:rFonts w:eastAsia="Times New Roman" w:cstheme="minorHAnsi"/>
          <w:sz w:val="24"/>
          <w:szCs w:val="21"/>
          <w:lang w:eastAsia="en-IN"/>
        </w:rPr>
        <w:t xml:space="preserve"> and on third party Platforms. </w:t>
      </w:r>
    </w:p>
    <w:p w:rsidR="007911A6" w:rsidRPr="004D583B" w:rsidRDefault="007911A6" w:rsidP="00F35A8C">
      <w:pPr>
        <w:spacing w:line="259" w:lineRule="auto"/>
        <w:rPr>
          <w:rFonts w:eastAsia="Times New Roman" w:cstheme="minorHAnsi"/>
          <w:sz w:val="24"/>
          <w:szCs w:val="21"/>
          <w:lang w:eastAsia="en-IN"/>
        </w:rPr>
      </w:pPr>
    </w:p>
    <w:p w:rsidR="00EB30AA" w:rsidRPr="00F55C14" w:rsidRDefault="00EB30AA" w:rsidP="00F55C14">
      <w:pPr>
        <w:rPr>
          <w:b/>
          <w:sz w:val="24"/>
        </w:rPr>
      </w:pPr>
      <w:r w:rsidRPr="00F55C14">
        <w:rPr>
          <w:b/>
          <w:sz w:val="24"/>
        </w:rPr>
        <w:t>10 % for Marketing </w:t>
      </w:r>
    </w:p>
    <w:p w:rsidR="00EB30AA" w:rsidRPr="004D583B" w:rsidRDefault="00EB30AA" w:rsidP="006E1CB2">
      <w:pPr>
        <w:spacing w:line="259" w:lineRule="auto"/>
        <w:rPr>
          <w:rFonts w:eastAsia="Times New Roman" w:cstheme="minorHAnsi"/>
          <w:sz w:val="24"/>
          <w:szCs w:val="21"/>
          <w:lang w:eastAsia="en-IN"/>
        </w:rPr>
      </w:pPr>
      <w:r w:rsidRPr="004D583B">
        <w:rPr>
          <w:rFonts w:eastAsia="Times New Roman" w:cstheme="minorHAnsi"/>
          <w:sz w:val="24"/>
          <w:szCs w:val="21"/>
          <w:lang w:eastAsia="en-IN"/>
        </w:rPr>
        <w:t>Promote Issuer's technology by increasing awareness and knowledge of the TWEX platform and Issuer's Hardware wallet to help all the future stakeholders to figure out what can be built with it. These are approximate proportions. Variations may occur according to the platform requirements.</w:t>
      </w:r>
    </w:p>
    <w:p w:rsidR="007C3CCC" w:rsidRDefault="007C3CCC">
      <w:pPr>
        <w:spacing w:after="200" w:line="276" w:lineRule="auto"/>
        <w:rPr>
          <w:lang w:eastAsia="en-IN"/>
        </w:rPr>
      </w:pPr>
      <w:r>
        <w:rPr>
          <w:lang w:eastAsia="en-IN"/>
        </w:rPr>
        <w:br w:type="page"/>
      </w:r>
    </w:p>
    <w:p w:rsidR="00EB30AA" w:rsidRPr="00EE2EE3" w:rsidRDefault="00EB30AA" w:rsidP="00EB30AA">
      <w:pPr>
        <w:pStyle w:val="Heading1"/>
        <w:jc w:val="center"/>
        <w:rPr>
          <w:rFonts w:asciiTheme="minorHAnsi" w:hAnsiTheme="minorHAnsi" w:cstheme="minorHAnsi"/>
          <w:b/>
          <w:color w:val="002060"/>
          <w:u w:val="single"/>
        </w:rPr>
      </w:pPr>
      <w:bookmarkStart w:id="15" w:name="_Toc520282857"/>
      <w:r w:rsidRPr="00EE2EE3">
        <w:rPr>
          <w:rFonts w:asciiTheme="minorHAnsi" w:hAnsiTheme="minorHAnsi" w:cstheme="minorHAnsi"/>
          <w:b/>
          <w:color w:val="002060"/>
          <w:u w:val="single"/>
        </w:rPr>
        <w:lastRenderedPageBreak/>
        <w:t>THE TWEX Platform</w:t>
      </w:r>
      <w:bookmarkEnd w:id="15"/>
    </w:p>
    <w:p w:rsidR="00EB30AA" w:rsidRPr="00EE2EE3" w:rsidRDefault="00EB30AA" w:rsidP="00730DC1">
      <w:pPr>
        <w:pStyle w:val="Heading2"/>
        <w:rPr>
          <w:bCs w:val="0"/>
          <w:color w:val="002060"/>
          <w:u w:val="single"/>
        </w:rPr>
      </w:pPr>
      <w:bookmarkStart w:id="16" w:name="_Toc520282858"/>
      <w:r w:rsidRPr="00EE2EE3">
        <w:rPr>
          <w:bCs w:val="0"/>
          <w:color w:val="002060"/>
          <w:u w:val="single"/>
        </w:rPr>
        <w:t>Components</w:t>
      </w:r>
      <w:bookmarkEnd w:id="16"/>
    </w:p>
    <w:p w:rsidR="00EB30AA" w:rsidRPr="00E05375" w:rsidRDefault="00EB30AA" w:rsidP="00EB30AA">
      <w:pPr>
        <w:pStyle w:val="NoSpacing"/>
        <w:rPr>
          <w:rFonts w:cstheme="minorHAnsi"/>
          <w:sz w:val="24"/>
          <w:szCs w:val="24"/>
          <w:lang w:eastAsia="en-IN"/>
        </w:rPr>
      </w:pPr>
      <w:r w:rsidRPr="00E05375">
        <w:rPr>
          <w:rFonts w:cstheme="minorHAnsi"/>
          <w:sz w:val="24"/>
          <w:szCs w:val="24"/>
          <w:lang w:eastAsia="en-IN"/>
        </w:rPr>
        <w:t xml:space="preserve">The system we are developing has </w:t>
      </w:r>
      <w:r w:rsidRPr="00E05375">
        <w:rPr>
          <w:rFonts w:cstheme="minorHAnsi"/>
          <w:b/>
          <w:color w:val="0D0D0D" w:themeColor="text1" w:themeTint="F2"/>
          <w:sz w:val="24"/>
          <w:szCs w:val="24"/>
          <w:lang w:eastAsia="en-IN"/>
        </w:rPr>
        <w:t>three major components:</w:t>
      </w:r>
    </w:p>
    <w:p w:rsidR="00EB30AA" w:rsidRPr="00E05375" w:rsidRDefault="00EB30AA" w:rsidP="00EB30AA">
      <w:pPr>
        <w:pStyle w:val="NoSpacing"/>
        <w:rPr>
          <w:rFonts w:cstheme="minorHAnsi"/>
          <w:sz w:val="24"/>
          <w:szCs w:val="24"/>
          <w:lang w:eastAsia="en-IN"/>
        </w:rPr>
      </w:pPr>
    </w:p>
    <w:p w:rsidR="00EB30AA" w:rsidRPr="00E05375" w:rsidRDefault="00EB30AA" w:rsidP="00635E48">
      <w:pPr>
        <w:pStyle w:val="NoSpacing"/>
        <w:numPr>
          <w:ilvl w:val="0"/>
          <w:numId w:val="1"/>
        </w:numPr>
        <w:rPr>
          <w:rFonts w:cstheme="minorHAnsi"/>
          <w:sz w:val="24"/>
          <w:szCs w:val="24"/>
        </w:rPr>
      </w:pPr>
      <w:r w:rsidRPr="00E05375">
        <w:rPr>
          <w:rFonts w:cstheme="minorHAnsi"/>
          <w:sz w:val="24"/>
          <w:szCs w:val="24"/>
        </w:rPr>
        <w:t>Service Area</w:t>
      </w:r>
    </w:p>
    <w:p w:rsidR="00EB30AA" w:rsidRPr="00E05375" w:rsidRDefault="00EB30AA" w:rsidP="00EB30AA">
      <w:pPr>
        <w:pStyle w:val="NoSpacing"/>
        <w:rPr>
          <w:rFonts w:cstheme="minorHAnsi"/>
          <w:sz w:val="24"/>
          <w:szCs w:val="24"/>
        </w:rPr>
      </w:pPr>
    </w:p>
    <w:p w:rsidR="00EB30AA" w:rsidRPr="00E05375" w:rsidRDefault="001A0000" w:rsidP="00635E48">
      <w:pPr>
        <w:pStyle w:val="NoSpacing"/>
        <w:numPr>
          <w:ilvl w:val="0"/>
          <w:numId w:val="1"/>
        </w:numPr>
        <w:rPr>
          <w:rFonts w:cstheme="minorHAnsi"/>
          <w:sz w:val="24"/>
          <w:szCs w:val="24"/>
        </w:rPr>
      </w:pPr>
      <w:r w:rsidRPr="001A0000">
        <w:rPr>
          <w:rFonts w:cstheme="minorHAnsi"/>
          <w:bCs/>
          <w:sz w:val="24"/>
          <w:szCs w:val="24"/>
        </w:rPr>
        <w:t>Smart Contracts Trading</w:t>
      </w:r>
      <w:r w:rsidR="00EB30AA" w:rsidRPr="00E05375">
        <w:rPr>
          <w:rFonts w:cstheme="minorHAnsi"/>
          <w:sz w:val="24"/>
          <w:szCs w:val="24"/>
        </w:rPr>
        <w:t xml:space="preserve">  platform</w:t>
      </w:r>
    </w:p>
    <w:p w:rsidR="00EB30AA" w:rsidRPr="00E05375" w:rsidRDefault="00EB30AA" w:rsidP="00EB30AA">
      <w:pPr>
        <w:pStyle w:val="NoSpacing"/>
        <w:rPr>
          <w:rFonts w:cstheme="minorHAnsi"/>
          <w:sz w:val="24"/>
          <w:szCs w:val="24"/>
        </w:rPr>
      </w:pPr>
    </w:p>
    <w:p w:rsidR="00EB30AA" w:rsidRPr="00E05375" w:rsidRDefault="00EB30AA" w:rsidP="00635E48">
      <w:pPr>
        <w:pStyle w:val="NoSpacing"/>
        <w:numPr>
          <w:ilvl w:val="0"/>
          <w:numId w:val="1"/>
        </w:numPr>
        <w:rPr>
          <w:rFonts w:cstheme="minorHAnsi"/>
          <w:sz w:val="24"/>
          <w:szCs w:val="24"/>
        </w:rPr>
      </w:pPr>
      <w:r w:rsidRPr="00E05375">
        <w:rPr>
          <w:rFonts w:cstheme="minorHAnsi"/>
          <w:sz w:val="24"/>
          <w:szCs w:val="24"/>
        </w:rPr>
        <w:t xml:space="preserve">Hardware Wallet designed to be used with our own </w:t>
      </w:r>
      <w:r w:rsidR="007911A6">
        <w:rPr>
          <w:rFonts w:cstheme="minorHAnsi"/>
          <w:sz w:val="24"/>
          <w:szCs w:val="24"/>
        </w:rPr>
        <w:t xml:space="preserve">Trading </w:t>
      </w:r>
      <w:r w:rsidRPr="00E05375">
        <w:rPr>
          <w:rFonts w:cstheme="minorHAnsi"/>
          <w:sz w:val="24"/>
          <w:szCs w:val="24"/>
        </w:rPr>
        <w:t>Platform and compatible in the future with other exchange services</w:t>
      </w:r>
    </w:p>
    <w:p w:rsidR="00EB30AA" w:rsidRPr="004D583B" w:rsidRDefault="00EB30AA" w:rsidP="00EB30AA">
      <w:pPr>
        <w:pStyle w:val="ListParagraph"/>
        <w:rPr>
          <w:rFonts w:eastAsia="Times New Roman" w:cstheme="minorHAnsi"/>
          <w:b/>
          <w:color w:val="0D0D0D" w:themeColor="text1" w:themeTint="F2"/>
          <w:szCs w:val="21"/>
          <w:lang w:eastAsia="en-IN"/>
        </w:rPr>
      </w:pPr>
    </w:p>
    <w:p w:rsidR="00EB30AA" w:rsidRPr="00EE2EE3" w:rsidRDefault="00EB30AA" w:rsidP="00EB30AA">
      <w:pPr>
        <w:pStyle w:val="Heading2"/>
        <w:rPr>
          <w:bCs w:val="0"/>
          <w:color w:val="002060"/>
          <w:u w:val="single"/>
        </w:rPr>
      </w:pPr>
      <w:bookmarkStart w:id="17" w:name="_Toc520282859"/>
      <w:r w:rsidRPr="00EE2EE3">
        <w:rPr>
          <w:bCs w:val="0"/>
          <w:color w:val="002060"/>
          <w:u w:val="single"/>
        </w:rPr>
        <w:t>Service Area</w:t>
      </w:r>
      <w:bookmarkEnd w:id="17"/>
    </w:p>
    <w:p w:rsidR="00EB30AA" w:rsidRPr="004D583B" w:rsidRDefault="00EB30AA" w:rsidP="006E1CB2">
      <w:pPr>
        <w:pStyle w:val="NoSpacing"/>
        <w:rPr>
          <w:rFonts w:cstheme="minorHAnsi"/>
          <w:sz w:val="24"/>
          <w:lang w:eastAsia="en-IN"/>
        </w:rPr>
      </w:pPr>
      <w:r w:rsidRPr="004D583B">
        <w:rPr>
          <w:rFonts w:cstheme="minorHAnsi"/>
          <w:sz w:val="24"/>
          <w:lang w:eastAsia="en-IN"/>
        </w:rPr>
        <w:t>The service area allows us to offer to visitors the possibility to have more information about each company:</w:t>
      </w:r>
    </w:p>
    <w:p w:rsidR="006E1CB2" w:rsidRPr="00E05375" w:rsidRDefault="006E1CB2" w:rsidP="00E93BB9">
      <w:pPr>
        <w:pStyle w:val="NoSpacing"/>
        <w:ind w:left="720"/>
        <w:rPr>
          <w:rFonts w:cstheme="minorHAnsi"/>
          <w:sz w:val="24"/>
        </w:rPr>
      </w:pPr>
    </w:p>
    <w:p w:rsidR="00EB30AA" w:rsidRPr="00E05375" w:rsidRDefault="00EB30AA" w:rsidP="00635E48">
      <w:pPr>
        <w:pStyle w:val="NoSpacing"/>
        <w:numPr>
          <w:ilvl w:val="0"/>
          <w:numId w:val="1"/>
        </w:numPr>
        <w:rPr>
          <w:rFonts w:cstheme="minorHAnsi"/>
          <w:sz w:val="24"/>
        </w:rPr>
      </w:pPr>
      <w:r w:rsidRPr="00E05375">
        <w:rPr>
          <w:rFonts w:cstheme="minorHAnsi"/>
          <w:sz w:val="24"/>
        </w:rPr>
        <w:t>Registered Localization</w:t>
      </w:r>
    </w:p>
    <w:p w:rsidR="00EB30AA" w:rsidRPr="00E05375" w:rsidRDefault="00EB30AA" w:rsidP="00635E48">
      <w:pPr>
        <w:pStyle w:val="NoSpacing"/>
        <w:numPr>
          <w:ilvl w:val="0"/>
          <w:numId w:val="1"/>
        </w:numPr>
        <w:rPr>
          <w:rFonts w:cstheme="minorHAnsi"/>
          <w:sz w:val="24"/>
        </w:rPr>
      </w:pPr>
      <w:r w:rsidRPr="00E05375">
        <w:rPr>
          <w:rFonts w:cstheme="minorHAnsi"/>
          <w:sz w:val="24"/>
        </w:rPr>
        <w:t>Financial situation</w:t>
      </w:r>
    </w:p>
    <w:p w:rsidR="00EB30AA" w:rsidRPr="00E05375" w:rsidRDefault="00EB30AA" w:rsidP="00635E48">
      <w:pPr>
        <w:pStyle w:val="NoSpacing"/>
        <w:numPr>
          <w:ilvl w:val="0"/>
          <w:numId w:val="1"/>
        </w:numPr>
        <w:rPr>
          <w:rFonts w:cstheme="minorHAnsi"/>
          <w:sz w:val="24"/>
        </w:rPr>
      </w:pPr>
      <w:r w:rsidRPr="00E05375">
        <w:rPr>
          <w:rFonts w:cstheme="minorHAnsi"/>
          <w:sz w:val="24"/>
        </w:rPr>
        <w:t>The team members</w:t>
      </w:r>
    </w:p>
    <w:p w:rsidR="00EB30AA" w:rsidRPr="00E05375" w:rsidRDefault="00EB30AA" w:rsidP="00635E48">
      <w:pPr>
        <w:pStyle w:val="NoSpacing"/>
        <w:numPr>
          <w:ilvl w:val="0"/>
          <w:numId w:val="1"/>
        </w:numPr>
        <w:rPr>
          <w:rFonts w:cstheme="minorHAnsi"/>
          <w:sz w:val="24"/>
        </w:rPr>
      </w:pPr>
      <w:r w:rsidRPr="00E05375">
        <w:rPr>
          <w:rFonts w:cstheme="minorHAnsi"/>
          <w:sz w:val="24"/>
        </w:rPr>
        <w:t>Real-time company events</w:t>
      </w:r>
    </w:p>
    <w:p w:rsidR="00EB30AA" w:rsidRPr="00E05375" w:rsidRDefault="00EB30AA" w:rsidP="00635E48">
      <w:pPr>
        <w:pStyle w:val="NoSpacing"/>
        <w:numPr>
          <w:ilvl w:val="0"/>
          <w:numId w:val="1"/>
        </w:numPr>
        <w:rPr>
          <w:rFonts w:cstheme="minorHAnsi"/>
          <w:sz w:val="24"/>
        </w:rPr>
      </w:pPr>
      <w:r w:rsidRPr="00E05375">
        <w:rPr>
          <w:rFonts w:cstheme="minorHAnsi"/>
          <w:sz w:val="24"/>
        </w:rPr>
        <w:t>The roadmap for the development of the project</w:t>
      </w:r>
    </w:p>
    <w:p w:rsidR="00EB30AA" w:rsidRPr="00E05375" w:rsidRDefault="00EB30AA" w:rsidP="00635E48">
      <w:pPr>
        <w:pStyle w:val="NoSpacing"/>
        <w:numPr>
          <w:ilvl w:val="0"/>
          <w:numId w:val="1"/>
        </w:numPr>
        <w:rPr>
          <w:rFonts w:cstheme="minorHAnsi"/>
          <w:sz w:val="24"/>
        </w:rPr>
      </w:pPr>
      <w:r w:rsidRPr="00E05375">
        <w:rPr>
          <w:rFonts w:cstheme="minorHAnsi"/>
          <w:sz w:val="24"/>
        </w:rPr>
        <w:t>Contemplated development of the target company after a lending infusion</w:t>
      </w:r>
    </w:p>
    <w:p w:rsidR="00EB30AA" w:rsidRPr="00E05375" w:rsidRDefault="00EB30AA" w:rsidP="00635E48">
      <w:pPr>
        <w:pStyle w:val="NoSpacing"/>
        <w:numPr>
          <w:ilvl w:val="0"/>
          <w:numId w:val="1"/>
        </w:numPr>
        <w:rPr>
          <w:rFonts w:cstheme="minorHAnsi"/>
          <w:sz w:val="24"/>
        </w:rPr>
      </w:pPr>
      <w:r w:rsidRPr="00E05375">
        <w:rPr>
          <w:rFonts w:cstheme="minorHAnsi"/>
          <w:sz w:val="24"/>
        </w:rPr>
        <w:t>New products line up as applicable</w:t>
      </w:r>
    </w:p>
    <w:p w:rsidR="00EB30AA" w:rsidRPr="004D583B" w:rsidRDefault="00EB30AA" w:rsidP="008A0ABC">
      <w:pPr>
        <w:pStyle w:val="NoSpacing"/>
        <w:ind w:left="720"/>
        <w:rPr>
          <w:rFonts w:cstheme="minorHAnsi"/>
        </w:rPr>
      </w:pPr>
    </w:p>
    <w:p w:rsidR="00EB30AA" w:rsidRPr="00EE2EE3" w:rsidRDefault="00EB30AA" w:rsidP="009A65DD">
      <w:pPr>
        <w:pStyle w:val="Heading2"/>
        <w:rPr>
          <w:color w:val="002060"/>
          <w:u w:val="single"/>
        </w:rPr>
      </w:pPr>
      <w:bookmarkStart w:id="18" w:name="_Toc520282860"/>
      <w:r w:rsidRPr="00EE2EE3">
        <w:rPr>
          <w:color w:val="002060"/>
          <w:u w:val="single"/>
        </w:rPr>
        <w:t>Smart Contracts</w:t>
      </w:r>
      <w:bookmarkEnd w:id="18"/>
    </w:p>
    <w:p w:rsidR="00EB30AA" w:rsidRPr="004D583B" w:rsidRDefault="00EB30AA" w:rsidP="006E1CB2">
      <w:pPr>
        <w:pStyle w:val="NoSpacing"/>
        <w:rPr>
          <w:rFonts w:cstheme="minorHAnsi"/>
          <w:sz w:val="24"/>
          <w:lang w:eastAsia="en-IN"/>
        </w:rPr>
      </w:pPr>
      <w:r w:rsidRPr="004D583B">
        <w:rPr>
          <w:rFonts w:cstheme="minorHAnsi"/>
          <w:sz w:val="24"/>
          <w:lang w:eastAsia="en-IN"/>
        </w:rPr>
        <w:t xml:space="preserve">A Smart Contract serves a very similar function as a contract does in the real world. Contracts, in typical cases, involve two or more parties that agree on certain terms, sign the contract, and once these terms have been carried out and both parties are content, the contract is deemed fulfilled. Smart contracts employ the same principle but are able to operate automatically via an algorithm that has the terms of the contract embedded within it. The Smart contract — is a piece of code that is stored in the </w:t>
      </w:r>
      <w:r w:rsidR="00EF014E" w:rsidRPr="004D583B">
        <w:rPr>
          <w:rFonts w:cstheme="minorHAnsi"/>
          <w:sz w:val="24"/>
          <w:lang w:eastAsia="en-IN"/>
        </w:rPr>
        <w:t xml:space="preserve">BLOCKCHAIN </w:t>
      </w:r>
      <w:r w:rsidRPr="004D583B">
        <w:rPr>
          <w:rFonts w:cstheme="minorHAnsi"/>
          <w:sz w:val="24"/>
          <w:lang w:eastAsia="en-IN"/>
        </w:rPr>
        <w:t xml:space="preserve">network (on each participant database). It defines the conditions to which all parties using contract agrees. So if required conditions are met certain actions are executed. As the smart contract will be stored on every computer in the network, all the computers (miners) executing the code must come to the same result and reach a consensus. This way the users can be sure, that the outcome is correct. </w:t>
      </w:r>
    </w:p>
    <w:p w:rsidR="00EB30AA" w:rsidRDefault="00EB30AA" w:rsidP="006E1CB2">
      <w:pPr>
        <w:pStyle w:val="NoSpacing"/>
        <w:rPr>
          <w:rFonts w:cstheme="minorHAnsi"/>
          <w:lang w:eastAsia="en-IN"/>
        </w:rPr>
      </w:pPr>
      <w:r w:rsidRPr="004D583B">
        <w:rPr>
          <w:rFonts w:cstheme="minorHAnsi"/>
          <w:sz w:val="24"/>
          <w:lang w:eastAsia="en-IN"/>
        </w:rPr>
        <w:t>The TWEX smart contract design follows a very modular contract structure making it easy to split functionalities to upgrade or reuse parts. The current implementation consists of over two main smart contracts describing all the process for investment, payments, period, capital and reimbursement between stakeholders. All of them will be written in Solidity Language. At the beginning of the venture, we will only offer to trade on Smart Contracts issued by all recipients of TWEX investments. Irrespective of the amount</w:t>
      </w:r>
      <w:r w:rsidR="007911A6">
        <w:rPr>
          <w:rFonts w:cstheme="minorHAnsi"/>
          <w:sz w:val="24"/>
          <w:lang w:eastAsia="en-IN"/>
        </w:rPr>
        <w:t xml:space="preserve"> invested and the number of TWIN</w:t>
      </w:r>
      <w:r w:rsidRPr="004D583B">
        <w:rPr>
          <w:rFonts w:cstheme="minorHAnsi"/>
          <w:sz w:val="24"/>
          <w:lang w:eastAsia="en-IN"/>
        </w:rPr>
        <w:t xml:space="preserve"> Preferred Shares issued, the investor will receive on a pro-rated basis, smart contracts from each </w:t>
      </w:r>
      <w:r w:rsidRPr="004D583B">
        <w:rPr>
          <w:rFonts w:cstheme="minorHAnsi"/>
          <w:sz w:val="24"/>
          <w:lang w:eastAsia="en-IN"/>
        </w:rPr>
        <w:lastRenderedPageBreak/>
        <w:t>company traded on TWEX platform at the time of inception. Each contract will be independently traded on TWEX platform and available for purchase and sale based on owner’s timetable. The aim is to enable other smart contracts issued by other companies on other platforms to trade on TWEX in the future. Valuation of the smart contracts is based on an in-house algorithm developed by our team that incorporates Probability, Statistics, Net Present Value, Market Interest rates in Euros and Audits of companies issuing the targeted contract. Then irrespective of same, owner of the individual contract can independently price his or her contract based</w:t>
      </w:r>
      <w:r w:rsidRPr="004D583B">
        <w:rPr>
          <w:rFonts w:cstheme="minorHAnsi"/>
          <w:lang w:eastAsia="en-IN"/>
        </w:rPr>
        <w:t xml:space="preserve"> on the urgency to sell. </w:t>
      </w:r>
    </w:p>
    <w:p w:rsidR="009A65DD" w:rsidRPr="004D583B" w:rsidRDefault="009A65DD" w:rsidP="006E1CB2">
      <w:pPr>
        <w:pStyle w:val="NoSpacing"/>
        <w:rPr>
          <w:rFonts w:cstheme="minorHAnsi"/>
          <w:lang w:eastAsia="en-IN"/>
        </w:rPr>
      </w:pPr>
    </w:p>
    <w:p w:rsidR="00F55C14" w:rsidRPr="00F55C14" w:rsidRDefault="00F55C14" w:rsidP="00F55C14">
      <w:pPr>
        <w:rPr>
          <w:b/>
          <w:sz w:val="24"/>
          <w:u w:val="single"/>
        </w:rPr>
      </w:pPr>
      <w:r w:rsidRPr="00F55C14">
        <w:rPr>
          <w:b/>
          <w:sz w:val="24"/>
          <w:u w:val="single"/>
        </w:rPr>
        <w:t>Smart Contracts Trading Platform </w:t>
      </w:r>
    </w:p>
    <w:p w:rsidR="00F55C14" w:rsidRPr="004D583B" w:rsidRDefault="00F55C14" w:rsidP="00F55C14">
      <w:pPr>
        <w:pStyle w:val="NoSpacing"/>
        <w:rPr>
          <w:rFonts w:cstheme="minorHAnsi"/>
          <w:sz w:val="24"/>
          <w:lang w:eastAsia="en-IN"/>
        </w:rPr>
      </w:pPr>
      <w:r w:rsidRPr="004D583B">
        <w:rPr>
          <w:rFonts w:cstheme="minorHAnsi"/>
          <w:sz w:val="24"/>
          <w:lang w:eastAsia="en-IN"/>
        </w:rPr>
        <w:t xml:space="preserve">The TWEX </w:t>
      </w:r>
      <w:r w:rsidRPr="001A0000">
        <w:rPr>
          <w:rFonts w:ascii="Segoe UI" w:hAnsi="Segoe UI" w:cs="Segoe UI"/>
          <w:bCs/>
          <w:color w:val="212121"/>
          <w:sz w:val="23"/>
          <w:szCs w:val="23"/>
          <w:shd w:val="clear" w:color="auto" w:fill="FFFFFF"/>
        </w:rPr>
        <w:t>Smart Contracts Trading</w:t>
      </w:r>
      <w:r>
        <w:rPr>
          <w:rFonts w:ascii="Segoe UI" w:hAnsi="Segoe UI" w:cs="Segoe UI"/>
          <w:b/>
          <w:bCs/>
          <w:color w:val="212121"/>
          <w:sz w:val="23"/>
          <w:szCs w:val="23"/>
          <w:shd w:val="clear" w:color="auto" w:fill="FFFFFF"/>
        </w:rPr>
        <w:t xml:space="preserve"> </w:t>
      </w:r>
      <w:r w:rsidRPr="004D583B">
        <w:rPr>
          <w:rFonts w:cstheme="minorHAnsi"/>
          <w:sz w:val="24"/>
          <w:lang w:eastAsia="en-IN"/>
        </w:rPr>
        <w:t xml:space="preserve">platform is innovative and different from other exchanges as it combines trading of capital and profit contracts via smart contracts when it matters most to these contract owners along with </w:t>
      </w:r>
      <w:r>
        <w:rPr>
          <w:rFonts w:cstheme="minorHAnsi"/>
          <w:sz w:val="24"/>
          <w:lang w:eastAsia="en-IN"/>
        </w:rPr>
        <w:t xml:space="preserve">trading </w:t>
      </w:r>
      <w:r w:rsidRPr="004D583B">
        <w:rPr>
          <w:rFonts w:cstheme="minorHAnsi"/>
          <w:sz w:val="24"/>
          <w:lang w:eastAsia="en-IN"/>
        </w:rPr>
        <w:t xml:space="preserve">potential for funds recipient companies. A private investment by definition is illiquid. We at TWEX enable companies to pay back on a timing of their choosing and amounts that most correspond to their capacity to pay back. </w:t>
      </w:r>
    </w:p>
    <w:p w:rsidR="00F55C14" w:rsidRPr="00E05375" w:rsidRDefault="00F55C14" w:rsidP="00F55C14">
      <w:pPr>
        <w:rPr>
          <w:rFonts w:eastAsia="Times New Roman" w:cstheme="minorHAnsi"/>
          <w:b/>
          <w:sz w:val="24"/>
          <w:szCs w:val="24"/>
          <w:lang w:eastAsia="en-IN"/>
        </w:rPr>
      </w:pPr>
    </w:p>
    <w:p w:rsidR="00F55C14" w:rsidRPr="00E05375" w:rsidRDefault="00F55C14" w:rsidP="00F55C14">
      <w:pPr>
        <w:rPr>
          <w:rFonts w:eastAsia="Times New Roman" w:cstheme="minorHAnsi"/>
          <w:b/>
          <w:sz w:val="24"/>
          <w:szCs w:val="24"/>
          <w:lang w:eastAsia="en-IN"/>
        </w:rPr>
      </w:pPr>
      <w:r w:rsidRPr="00E05375">
        <w:rPr>
          <w:rFonts w:eastAsia="Times New Roman" w:cstheme="minorHAnsi"/>
          <w:b/>
          <w:sz w:val="24"/>
          <w:szCs w:val="24"/>
          <w:lang w:eastAsia="en-IN"/>
        </w:rPr>
        <w:t xml:space="preserve">The trading module on the platform allows trading of </w:t>
      </w:r>
    </w:p>
    <w:p w:rsidR="00F55C14" w:rsidRPr="00E05375" w:rsidRDefault="006537D4" w:rsidP="00F55C14">
      <w:pPr>
        <w:pStyle w:val="NoSpacing"/>
        <w:numPr>
          <w:ilvl w:val="0"/>
          <w:numId w:val="2"/>
        </w:numPr>
        <w:rPr>
          <w:rFonts w:cstheme="minorHAnsi"/>
          <w:sz w:val="24"/>
          <w:szCs w:val="24"/>
          <w:lang w:eastAsia="en-IN"/>
        </w:rPr>
      </w:pPr>
      <w:r>
        <w:rPr>
          <w:rFonts w:cstheme="minorHAnsi"/>
          <w:sz w:val="24"/>
          <w:szCs w:val="24"/>
          <w:lang w:eastAsia="en-IN"/>
        </w:rPr>
        <w:t>TWIN</w:t>
      </w:r>
      <w:r w:rsidR="00F55C14" w:rsidRPr="00E05375">
        <w:rPr>
          <w:rFonts w:cstheme="minorHAnsi"/>
          <w:sz w:val="24"/>
          <w:szCs w:val="24"/>
          <w:lang w:eastAsia="en-IN"/>
        </w:rPr>
        <w:t xml:space="preserve"> Tokenized Preferred Shares</w:t>
      </w:r>
    </w:p>
    <w:p w:rsidR="00F55C14" w:rsidRPr="00E05375" w:rsidRDefault="00F55C14" w:rsidP="00F55C14">
      <w:pPr>
        <w:pStyle w:val="NoSpacing"/>
        <w:numPr>
          <w:ilvl w:val="0"/>
          <w:numId w:val="2"/>
        </w:numPr>
        <w:rPr>
          <w:rFonts w:cstheme="minorHAnsi"/>
          <w:sz w:val="24"/>
          <w:szCs w:val="24"/>
          <w:lang w:eastAsia="en-IN"/>
        </w:rPr>
      </w:pPr>
      <w:r w:rsidRPr="00E05375">
        <w:rPr>
          <w:rFonts w:cstheme="minorHAnsi"/>
          <w:sz w:val="24"/>
          <w:szCs w:val="24"/>
          <w:lang w:eastAsia="en-IN"/>
        </w:rPr>
        <w:t>SMART contracts</w:t>
      </w:r>
    </w:p>
    <w:p w:rsidR="00F55C14" w:rsidRPr="004D583B" w:rsidRDefault="00F55C14" w:rsidP="00F55C14">
      <w:pPr>
        <w:pStyle w:val="NoSpacing"/>
        <w:rPr>
          <w:rFonts w:cstheme="minorHAnsi"/>
          <w:lang w:eastAsia="en-IN"/>
        </w:rPr>
      </w:pPr>
    </w:p>
    <w:p w:rsidR="00F55C14" w:rsidRPr="004D583B" w:rsidRDefault="007911A6" w:rsidP="00F55C14">
      <w:pPr>
        <w:pStyle w:val="NoSpacing"/>
        <w:rPr>
          <w:rFonts w:cstheme="minorHAnsi"/>
          <w:sz w:val="24"/>
          <w:lang w:eastAsia="en-IN"/>
        </w:rPr>
      </w:pPr>
      <w:r>
        <w:rPr>
          <w:rFonts w:cstheme="minorHAnsi"/>
          <w:sz w:val="24"/>
          <w:lang w:eastAsia="en-IN"/>
        </w:rPr>
        <w:t>The TWIN</w:t>
      </w:r>
      <w:r w:rsidR="00F55C14" w:rsidRPr="004D583B">
        <w:rPr>
          <w:rFonts w:cstheme="minorHAnsi"/>
          <w:sz w:val="24"/>
          <w:lang w:eastAsia="en-IN"/>
        </w:rPr>
        <w:t xml:space="preserve"> Tokenized Preferred Shares are traded and the value changes as per the movement on the platform. This is connected with the performance of the SMART contracts. SMART contracts too are traded with movement guided by NPV (Net Present Value) of the SMART contract. A SMART contract NPV calculator has been provided to guide investors‟ make the decision for BUY or SELL. A complete BUY-SELL-TRANSFER-SETTLEMENT process has been incorporated in the trading module.</w:t>
      </w:r>
    </w:p>
    <w:p w:rsidR="00F55C14" w:rsidRPr="004D583B" w:rsidRDefault="00F55C14" w:rsidP="00F55C14">
      <w:pPr>
        <w:pStyle w:val="NoSpacing"/>
        <w:rPr>
          <w:rFonts w:cstheme="minorHAnsi"/>
          <w:sz w:val="24"/>
          <w:lang w:eastAsia="en-IN"/>
        </w:rPr>
      </w:pPr>
      <w:r w:rsidRPr="004D583B">
        <w:rPr>
          <w:rFonts w:cstheme="minorHAnsi"/>
          <w:sz w:val="24"/>
          <w:lang w:eastAsia="en-IN"/>
        </w:rPr>
        <w:t>Valuation is based on the existing, future and or both assets valuation and potential of the companies. Then Issuer's proprietary algorithm will ensure that said price matches acquisitions, sales, offer and demands as given to us by the entities that enable sales.</w:t>
      </w:r>
    </w:p>
    <w:p w:rsidR="00F55C14" w:rsidRPr="004D583B" w:rsidRDefault="00F55C14" w:rsidP="00F55C14">
      <w:pPr>
        <w:rPr>
          <w:rFonts w:eastAsia="Times New Roman" w:cstheme="minorHAnsi"/>
          <w:b/>
          <w:color w:val="0D0D0D" w:themeColor="text1" w:themeTint="F2"/>
          <w:sz w:val="24"/>
          <w:szCs w:val="21"/>
          <w:lang w:eastAsia="en-IN"/>
        </w:rPr>
      </w:pPr>
    </w:p>
    <w:p w:rsidR="00EB30AA" w:rsidRPr="00EE2EE3" w:rsidRDefault="00EB30AA" w:rsidP="00297C8B">
      <w:pPr>
        <w:pStyle w:val="Heading2"/>
        <w:rPr>
          <w:bCs w:val="0"/>
          <w:color w:val="002060"/>
          <w:u w:val="single"/>
        </w:rPr>
      </w:pPr>
      <w:bookmarkStart w:id="19" w:name="_Toc520282861"/>
      <w:r w:rsidRPr="00EE2EE3">
        <w:rPr>
          <w:bCs w:val="0"/>
          <w:color w:val="002060"/>
          <w:u w:val="single"/>
        </w:rPr>
        <w:t>Secured Hardware-Wallet</w:t>
      </w:r>
      <w:bookmarkEnd w:id="19"/>
    </w:p>
    <w:p w:rsidR="00EB30AA" w:rsidRPr="004D583B" w:rsidRDefault="007911A6" w:rsidP="006E1CB2">
      <w:pPr>
        <w:pStyle w:val="NoSpacing"/>
        <w:rPr>
          <w:rFonts w:cstheme="minorHAnsi"/>
          <w:sz w:val="24"/>
          <w:lang w:eastAsia="en-IN"/>
        </w:rPr>
      </w:pPr>
      <w:r>
        <w:rPr>
          <w:rFonts w:cstheme="minorHAnsi"/>
          <w:sz w:val="24"/>
          <w:lang w:eastAsia="en-IN"/>
        </w:rPr>
        <w:t xml:space="preserve">The </w:t>
      </w:r>
      <w:r w:rsidR="00EB30AA" w:rsidRPr="004D583B">
        <w:rPr>
          <w:rFonts w:cstheme="minorHAnsi"/>
          <w:sz w:val="24"/>
          <w:lang w:eastAsia="en-IN"/>
        </w:rPr>
        <w:t xml:space="preserve">wallet is essentially a software program which stores graphic keys and interacts with </w:t>
      </w:r>
      <w:r w:rsidR="00EF014E" w:rsidRPr="004D583B">
        <w:rPr>
          <w:rFonts w:cstheme="minorHAnsi"/>
          <w:sz w:val="24"/>
          <w:lang w:eastAsia="en-IN"/>
        </w:rPr>
        <w:t xml:space="preserve">BLOCKCHAIN </w:t>
      </w:r>
      <w:r w:rsidR="00EB30AA" w:rsidRPr="004D583B">
        <w:rPr>
          <w:rFonts w:cstheme="minorHAnsi"/>
          <w:sz w:val="24"/>
          <w:lang w:eastAsia="en-IN"/>
        </w:rPr>
        <w:t xml:space="preserve">for users </w:t>
      </w:r>
      <w:r w:rsidR="005C1ECF">
        <w:rPr>
          <w:rFonts w:cstheme="minorHAnsi"/>
          <w:sz w:val="24"/>
          <w:lang w:eastAsia="en-IN"/>
        </w:rPr>
        <w:t xml:space="preserve">trading </w:t>
      </w:r>
      <w:r w:rsidR="00EB30AA" w:rsidRPr="004D583B">
        <w:rPr>
          <w:rFonts w:cstheme="minorHAnsi"/>
          <w:sz w:val="24"/>
          <w:lang w:eastAsia="en-IN"/>
        </w:rPr>
        <w:t xml:space="preserve">as well as checking their balances. Unlike a traditional wallet in your pocket, </w:t>
      </w:r>
      <w:r>
        <w:rPr>
          <w:rFonts w:cstheme="minorHAnsi"/>
          <w:sz w:val="24"/>
          <w:lang w:eastAsia="en-IN"/>
        </w:rPr>
        <w:t xml:space="preserve">this </w:t>
      </w:r>
      <w:r w:rsidR="00EB30AA" w:rsidRPr="004D583B">
        <w:rPr>
          <w:rFonts w:cstheme="minorHAnsi"/>
          <w:sz w:val="24"/>
          <w:lang w:eastAsia="en-IN"/>
        </w:rPr>
        <w:t>wallet doesn’t store currency, but instead stores all the private keys associated with the generated wallet addresses. Those private keys are utilized to unlock the funds in your wall</w:t>
      </w:r>
      <w:r>
        <w:rPr>
          <w:rFonts w:cstheme="minorHAnsi"/>
          <w:sz w:val="24"/>
          <w:lang w:eastAsia="en-IN"/>
        </w:rPr>
        <w:t>et and sign off the ownership</w:t>
      </w:r>
      <w:r w:rsidR="00EB30AA" w:rsidRPr="004D583B">
        <w:rPr>
          <w:rFonts w:cstheme="minorHAnsi"/>
          <w:sz w:val="24"/>
          <w:lang w:eastAsia="en-IN"/>
        </w:rPr>
        <w:t>.</w:t>
      </w:r>
    </w:p>
    <w:p w:rsidR="00EB30AA" w:rsidRPr="004D583B" w:rsidRDefault="00EB30AA" w:rsidP="00730DC1">
      <w:pPr>
        <w:rPr>
          <w:rFonts w:cstheme="minorHAnsi"/>
          <w:lang w:eastAsia="en-IN"/>
        </w:rPr>
      </w:pPr>
    </w:p>
    <w:p w:rsidR="00146DA0" w:rsidRPr="004D583B" w:rsidRDefault="00146DA0" w:rsidP="006E1CB2">
      <w:pPr>
        <w:pStyle w:val="NoSpacing"/>
        <w:rPr>
          <w:rFonts w:cstheme="minorHAnsi"/>
          <w:sz w:val="24"/>
          <w:lang w:eastAsia="en-IN"/>
        </w:rPr>
      </w:pPr>
      <w:r w:rsidRPr="004D583B">
        <w:rPr>
          <w:rFonts w:cstheme="minorHAnsi"/>
          <w:sz w:val="24"/>
          <w:lang w:eastAsia="en-IN"/>
        </w:rPr>
        <w:t>The TWEX Hardware Wallet is designed to ensure a total prot</w:t>
      </w:r>
      <w:r w:rsidR="005C7C14">
        <w:rPr>
          <w:rFonts w:cstheme="minorHAnsi"/>
          <w:sz w:val="24"/>
          <w:lang w:eastAsia="en-IN"/>
        </w:rPr>
        <w:t>ection of your data &amp;</w:t>
      </w:r>
      <w:r w:rsidR="00F55C14">
        <w:rPr>
          <w:rFonts w:cstheme="minorHAnsi"/>
          <w:sz w:val="24"/>
          <w:lang w:eastAsia="en-IN"/>
        </w:rPr>
        <w:t xml:space="preserve"> </w:t>
      </w:r>
      <w:r w:rsidR="005C7C14">
        <w:rPr>
          <w:rFonts w:cstheme="minorHAnsi"/>
          <w:sz w:val="24"/>
          <w:lang w:eastAsia="en-IN"/>
        </w:rPr>
        <w:t xml:space="preserve">TWIN </w:t>
      </w:r>
      <w:r w:rsidRPr="004D583B">
        <w:rPr>
          <w:rFonts w:cstheme="minorHAnsi"/>
          <w:sz w:val="24"/>
          <w:lang w:eastAsia="en-IN"/>
        </w:rPr>
        <w:t xml:space="preserve">TPS. The TWEX Hardware Wallet provides the latest security biometric technology; it is based on cognitive algorithm that is coupled with facial recognition and thumbprint recognition. </w:t>
      </w:r>
      <w:r w:rsidRPr="004D583B">
        <w:rPr>
          <w:rFonts w:cstheme="minorHAnsi"/>
          <w:sz w:val="24"/>
          <w:lang w:eastAsia="en-IN"/>
        </w:rPr>
        <w:lastRenderedPageBreak/>
        <w:t>Moreover, a smartcard will be implemented to store private keys and prevent any theft of customer’s data keys</w:t>
      </w:r>
      <w:r w:rsidR="005C7C14">
        <w:rPr>
          <w:rFonts w:cstheme="minorHAnsi"/>
          <w:sz w:val="24"/>
          <w:lang w:eastAsia="en-IN"/>
        </w:rPr>
        <w:t xml:space="preserve">. </w:t>
      </w:r>
      <w:r w:rsidRPr="004D583B">
        <w:rPr>
          <w:rFonts w:cstheme="minorHAnsi"/>
          <w:sz w:val="24"/>
          <w:lang w:eastAsia="en-IN"/>
        </w:rPr>
        <w:t>There are 4 parts to the device:</w:t>
      </w:r>
    </w:p>
    <w:p w:rsidR="00146DA0" w:rsidRPr="004D583B" w:rsidRDefault="00146DA0" w:rsidP="00146DA0">
      <w:pPr>
        <w:spacing w:line="216" w:lineRule="exact"/>
        <w:rPr>
          <w:rFonts w:cstheme="minorHAnsi"/>
        </w:rPr>
      </w:pPr>
    </w:p>
    <w:p w:rsidR="006E1CB2" w:rsidRPr="00E05375" w:rsidRDefault="00EE2EE3" w:rsidP="00635E48">
      <w:pPr>
        <w:pStyle w:val="NoSpacing"/>
        <w:numPr>
          <w:ilvl w:val="0"/>
          <w:numId w:val="15"/>
        </w:numPr>
        <w:rPr>
          <w:rFonts w:cstheme="minorHAnsi"/>
          <w:sz w:val="24"/>
        </w:rPr>
      </w:pPr>
      <w:r w:rsidRPr="00E05375">
        <w:rPr>
          <w:rFonts w:cstheme="minorHAnsi"/>
          <w:noProof/>
          <w:sz w:val="24"/>
          <w:lang w:val="en-IN" w:eastAsia="en-IN"/>
        </w:rPr>
        <w:drawing>
          <wp:anchor distT="0" distB="0" distL="114300" distR="114300" simplePos="0" relativeHeight="251650560" behindDoc="1" locked="0" layoutInCell="0" allowOverlap="1" wp14:anchorId="16C973AC" wp14:editId="4967418F">
            <wp:simplePos x="0" y="0"/>
            <wp:positionH relativeFrom="column">
              <wp:posOffset>3950970</wp:posOffset>
            </wp:positionH>
            <wp:positionV relativeFrom="paragraph">
              <wp:posOffset>-189230</wp:posOffset>
            </wp:positionV>
            <wp:extent cx="2046605" cy="1424940"/>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blip>
                    <a:srcRect/>
                    <a:stretch>
                      <a:fillRect/>
                    </a:stretch>
                  </pic:blipFill>
                  <pic:spPr bwMode="auto">
                    <a:xfrm>
                      <a:off x="0" y="0"/>
                      <a:ext cx="2046605" cy="1424940"/>
                    </a:xfrm>
                    <a:prstGeom prst="rect">
                      <a:avLst/>
                    </a:prstGeom>
                    <a:ln>
                      <a:noFill/>
                    </a:ln>
                    <a:effectLst>
                      <a:softEdge rad="112500"/>
                    </a:effectLst>
                  </pic:spPr>
                </pic:pic>
              </a:graphicData>
            </a:graphic>
          </wp:anchor>
        </w:drawing>
      </w:r>
      <w:r w:rsidR="00146DA0" w:rsidRPr="00E05375">
        <w:rPr>
          <w:rFonts w:cstheme="minorHAnsi"/>
          <w:sz w:val="24"/>
        </w:rPr>
        <w:t>Fingerprint scan plate</w:t>
      </w:r>
    </w:p>
    <w:p w:rsidR="006E1CB2" w:rsidRPr="00E05375" w:rsidRDefault="00146DA0" w:rsidP="00635E48">
      <w:pPr>
        <w:pStyle w:val="NoSpacing"/>
        <w:numPr>
          <w:ilvl w:val="0"/>
          <w:numId w:val="15"/>
        </w:numPr>
        <w:rPr>
          <w:rFonts w:cstheme="minorHAnsi"/>
          <w:sz w:val="24"/>
        </w:rPr>
      </w:pPr>
      <w:r w:rsidRPr="00E05375">
        <w:rPr>
          <w:rFonts w:cstheme="minorHAnsi"/>
          <w:sz w:val="24"/>
        </w:rPr>
        <w:t>Face scan with camera</w:t>
      </w:r>
    </w:p>
    <w:p w:rsidR="006E1CB2" w:rsidRPr="00E05375" w:rsidRDefault="00146DA0" w:rsidP="00635E48">
      <w:pPr>
        <w:pStyle w:val="NoSpacing"/>
        <w:numPr>
          <w:ilvl w:val="0"/>
          <w:numId w:val="15"/>
        </w:numPr>
        <w:rPr>
          <w:rFonts w:cstheme="minorHAnsi"/>
          <w:sz w:val="24"/>
        </w:rPr>
      </w:pPr>
      <w:r w:rsidRPr="00E05375">
        <w:rPr>
          <w:rFonts w:cstheme="minorHAnsi"/>
          <w:sz w:val="24"/>
        </w:rPr>
        <w:t>Display to show the status of a transaction/scan</w:t>
      </w:r>
    </w:p>
    <w:p w:rsidR="00146DA0" w:rsidRPr="00E05375" w:rsidRDefault="00146DA0" w:rsidP="00635E48">
      <w:pPr>
        <w:pStyle w:val="NoSpacing"/>
        <w:numPr>
          <w:ilvl w:val="0"/>
          <w:numId w:val="15"/>
        </w:numPr>
        <w:rPr>
          <w:rFonts w:cstheme="minorHAnsi"/>
          <w:sz w:val="24"/>
        </w:rPr>
      </w:pPr>
      <w:r w:rsidRPr="00E05375">
        <w:rPr>
          <w:rFonts w:cstheme="minorHAnsi"/>
          <w:sz w:val="24"/>
        </w:rPr>
        <w:t>Charging point to charge device.</w:t>
      </w:r>
    </w:p>
    <w:p w:rsidR="00EB30AA" w:rsidRPr="00E05375" w:rsidRDefault="00EB30AA" w:rsidP="00EB30AA">
      <w:pPr>
        <w:spacing w:line="377" w:lineRule="atLeast"/>
        <w:rPr>
          <w:rFonts w:eastAsia="Times New Roman" w:cstheme="minorHAnsi"/>
          <w:sz w:val="22"/>
          <w:szCs w:val="21"/>
          <w:lang w:eastAsia="en-IN"/>
        </w:rPr>
      </w:pPr>
    </w:p>
    <w:p w:rsidR="00F35A8C" w:rsidRPr="004D583B" w:rsidRDefault="00F35A8C" w:rsidP="00EB30AA">
      <w:pPr>
        <w:spacing w:line="377" w:lineRule="atLeast"/>
        <w:rPr>
          <w:rFonts w:eastAsia="Times New Roman" w:cstheme="minorHAnsi"/>
          <w:szCs w:val="21"/>
          <w:lang w:eastAsia="en-IN"/>
        </w:rPr>
      </w:pPr>
    </w:p>
    <w:p w:rsidR="00EB30AA" w:rsidRPr="004D583B" w:rsidRDefault="00EB30AA" w:rsidP="006E1CB2">
      <w:pPr>
        <w:pStyle w:val="NoSpacing"/>
        <w:rPr>
          <w:rFonts w:cstheme="minorHAnsi"/>
          <w:sz w:val="24"/>
          <w:lang w:eastAsia="en-IN"/>
        </w:rPr>
      </w:pPr>
      <w:r w:rsidRPr="004D583B">
        <w:rPr>
          <w:rFonts w:cstheme="minorHAnsi"/>
          <w:sz w:val="24"/>
          <w:lang w:eastAsia="en-IN"/>
        </w:rPr>
        <w:t>The TWEX Hardware Wallet will be also offered to other Platforms, Banks, etc. on Lease around the World in a decentralized way that ensures a total protection of local data.</w:t>
      </w:r>
    </w:p>
    <w:p w:rsidR="00EB30AA" w:rsidRPr="004D583B" w:rsidRDefault="00EB30AA" w:rsidP="00EB30AA">
      <w:pPr>
        <w:pStyle w:val="NoSpacing"/>
        <w:rPr>
          <w:rFonts w:cstheme="minorHAnsi"/>
          <w:lang w:eastAsia="en-IN"/>
        </w:rPr>
      </w:pPr>
    </w:p>
    <w:p w:rsidR="00EB30AA" w:rsidRPr="004D583B" w:rsidRDefault="00EB30AA" w:rsidP="006E1CB2">
      <w:pPr>
        <w:pStyle w:val="NoSpacing"/>
        <w:rPr>
          <w:rFonts w:cstheme="minorHAnsi"/>
          <w:sz w:val="24"/>
          <w:lang w:eastAsia="en-IN"/>
        </w:rPr>
      </w:pPr>
      <w:r w:rsidRPr="004D583B">
        <w:rPr>
          <w:rFonts w:cstheme="minorHAnsi"/>
          <w:sz w:val="24"/>
          <w:lang w:eastAsia="en-IN"/>
        </w:rPr>
        <w:t>A hardware wallet is a special type of wallet which stores the user's private keys in a secure hardware device. The hardware creates an isolated environment which keeps your private keys safe on a secure chip. This is an important feature because you use private keys to sign your transactions as well as to recover your address. These hardware wallets are also considered cold wallets because they isolate your private keys even when they are connected to the internet. They have major advantages over standard software wallets. Hardware wallets are immune to computer viruses that steal from software wallets. The private keys are stored in a protected area of a microcontroller, and cannot be transferred out of the device in plain</w:t>
      </w:r>
      <w:r w:rsidR="005C7C14">
        <w:rPr>
          <w:rFonts w:cstheme="minorHAnsi"/>
          <w:sz w:val="24"/>
          <w:lang w:eastAsia="en-IN"/>
        </w:rPr>
        <w:t xml:space="preserve"> </w:t>
      </w:r>
      <w:r w:rsidRPr="004D583B">
        <w:rPr>
          <w:rFonts w:cstheme="minorHAnsi"/>
          <w:sz w:val="24"/>
          <w:lang w:eastAsia="en-IN"/>
        </w:rPr>
        <w:t>text.</w:t>
      </w:r>
    </w:p>
    <w:p w:rsidR="00730DC1" w:rsidRPr="004D583B" w:rsidRDefault="00730DC1" w:rsidP="006E1CB2">
      <w:pPr>
        <w:pStyle w:val="NoSpacing"/>
        <w:rPr>
          <w:rFonts w:cstheme="minorHAnsi"/>
          <w:sz w:val="24"/>
          <w:lang w:eastAsia="en-IN"/>
        </w:rPr>
      </w:pPr>
    </w:p>
    <w:p w:rsidR="00EB30AA" w:rsidRPr="00F55C14" w:rsidRDefault="00EB30AA" w:rsidP="00F55C14">
      <w:pPr>
        <w:rPr>
          <w:b/>
          <w:sz w:val="24"/>
        </w:rPr>
      </w:pPr>
      <w:r w:rsidRPr="00F55C14">
        <w:rPr>
          <w:b/>
          <w:sz w:val="24"/>
        </w:rPr>
        <w:t>There are several advantages to hardware wallets:</w:t>
      </w:r>
    </w:p>
    <w:p w:rsidR="00EB30AA" w:rsidRPr="00E05375" w:rsidRDefault="00EB30AA" w:rsidP="00635E48">
      <w:pPr>
        <w:pStyle w:val="ListParagraph"/>
        <w:numPr>
          <w:ilvl w:val="0"/>
          <w:numId w:val="16"/>
        </w:numPr>
        <w:rPr>
          <w:rFonts w:eastAsia="Times New Roman" w:cstheme="minorHAnsi"/>
          <w:color w:val="auto"/>
          <w:sz w:val="24"/>
          <w:lang w:eastAsia="en-IN"/>
        </w:rPr>
      </w:pPr>
      <w:r w:rsidRPr="00E05375">
        <w:rPr>
          <w:rFonts w:eastAsia="Times New Roman" w:cstheme="minorHAnsi"/>
          <w:color w:val="auto"/>
          <w:sz w:val="24"/>
          <w:lang w:eastAsia="en-IN"/>
        </w:rPr>
        <w:t>Private keys are never exposed to your computer.</w:t>
      </w:r>
    </w:p>
    <w:p w:rsidR="00EB30AA" w:rsidRPr="00E05375" w:rsidRDefault="00EB30AA" w:rsidP="00635E48">
      <w:pPr>
        <w:pStyle w:val="ListParagraph"/>
        <w:numPr>
          <w:ilvl w:val="0"/>
          <w:numId w:val="16"/>
        </w:numPr>
        <w:rPr>
          <w:rFonts w:eastAsia="Times New Roman" w:cstheme="minorHAnsi"/>
          <w:color w:val="auto"/>
          <w:sz w:val="24"/>
          <w:lang w:eastAsia="en-IN"/>
        </w:rPr>
      </w:pPr>
      <w:r w:rsidRPr="00E05375">
        <w:rPr>
          <w:rFonts w:eastAsia="Times New Roman" w:cstheme="minorHAnsi"/>
          <w:color w:val="auto"/>
          <w:sz w:val="24"/>
          <w:lang w:eastAsia="en-IN"/>
        </w:rPr>
        <w:t xml:space="preserve">Your hardware requires you to confirm a transaction on your device (not the app on your computer) before any </w:t>
      </w:r>
      <w:r w:rsidR="00740BE8">
        <w:rPr>
          <w:rFonts w:eastAsia="Times New Roman" w:cstheme="minorHAnsi"/>
          <w:color w:val="auto"/>
          <w:sz w:val="24"/>
          <w:lang w:eastAsia="en-IN"/>
        </w:rPr>
        <w:t xml:space="preserve">shares </w:t>
      </w:r>
      <w:r w:rsidRPr="00E05375">
        <w:rPr>
          <w:rFonts w:eastAsia="Times New Roman" w:cstheme="minorHAnsi"/>
          <w:color w:val="auto"/>
          <w:sz w:val="24"/>
          <w:lang w:eastAsia="en-IN"/>
        </w:rPr>
        <w:t>can be spent.</w:t>
      </w:r>
    </w:p>
    <w:p w:rsidR="00EB30AA" w:rsidRPr="00E05375" w:rsidRDefault="00EB30AA" w:rsidP="00635E48">
      <w:pPr>
        <w:pStyle w:val="ListParagraph"/>
        <w:numPr>
          <w:ilvl w:val="0"/>
          <w:numId w:val="16"/>
        </w:numPr>
        <w:rPr>
          <w:rFonts w:eastAsia="Times New Roman" w:cstheme="minorHAnsi"/>
          <w:color w:val="auto"/>
          <w:sz w:val="24"/>
          <w:lang w:eastAsia="en-IN"/>
        </w:rPr>
      </w:pPr>
      <w:r w:rsidRPr="00E05375">
        <w:rPr>
          <w:rFonts w:eastAsia="Times New Roman" w:cstheme="minorHAnsi"/>
          <w:color w:val="auto"/>
          <w:sz w:val="24"/>
          <w:lang w:eastAsia="en-IN"/>
        </w:rPr>
        <w:t>Most hardware’s are encrypted with pin #’s, like your debit card, which adds another layer security.</w:t>
      </w:r>
    </w:p>
    <w:p w:rsidR="006E1CB2" w:rsidRPr="004D583B" w:rsidRDefault="006E1CB2" w:rsidP="006E1CB2">
      <w:pPr>
        <w:pStyle w:val="ListParagraph"/>
        <w:rPr>
          <w:rFonts w:eastAsia="Times New Roman" w:cstheme="minorHAnsi"/>
          <w:lang w:eastAsia="en-IN"/>
        </w:rPr>
      </w:pPr>
    </w:p>
    <w:p w:rsidR="00EB30AA" w:rsidRDefault="00EB30AA" w:rsidP="006E1CB2">
      <w:pPr>
        <w:pStyle w:val="NoSpacing"/>
        <w:rPr>
          <w:rFonts w:cstheme="minorHAnsi"/>
          <w:sz w:val="24"/>
          <w:lang w:eastAsia="en-IN"/>
        </w:rPr>
      </w:pPr>
      <w:r w:rsidRPr="004D583B">
        <w:rPr>
          <w:rFonts w:cstheme="minorHAnsi"/>
          <w:sz w:val="24"/>
          <w:lang w:eastAsia="en-IN"/>
        </w:rPr>
        <w:t>The hardware company’s software is usually open source which allows users to validate the entire operation of the device.</w:t>
      </w:r>
    </w:p>
    <w:p w:rsidR="002C70C3" w:rsidRPr="004D583B" w:rsidRDefault="002C70C3" w:rsidP="006E1CB2">
      <w:pPr>
        <w:pStyle w:val="NoSpacing"/>
        <w:rPr>
          <w:rFonts w:cstheme="minorHAnsi"/>
          <w:sz w:val="24"/>
          <w:lang w:eastAsia="en-IN"/>
        </w:rPr>
      </w:pPr>
    </w:p>
    <w:p w:rsidR="00EB30AA" w:rsidRPr="00E05375" w:rsidRDefault="00EB30AA" w:rsidP="00E05375">
      <w:pPr>
        <w:pStyle w:val="Heading2"/>
        <w:rPr>
          <w:color w:val="002060"/>
          <w:u w:val="single"/>
        </w:rPr>
      </w:pPr>
      <w:bookmarkStart w:id="20" w:name="_Toc520282862"/>
      <w:r w:rsidRPr="00E05375">
        <w:rPr>
          <w:color w:val="002060"/>
          <w:u w:val="single"/>
        </w:rPr>
        <w:t>Investor eligibility</w:t>
      </w:r>
      <w:bookmarkEnd w:id="20"/>
    </w:p>
    <w:p w:rsidR="00D428A2" w:rsidRPr="00D428A2" w:rsidRDefault="00D428A2" w:rsidP="00D428A2"/>
    <w:p w:rsidR="00EB30AA" w:rsidRPr="004D583B" w:rsidRDefault="00EB30AA" w:rsidP="00F35A8C">
      <w:pPr>
        <w:rPr>
          <w:rFonts w:cstheme="minorHAnsi"/>
          <w:sz w:val="24"/>
          <w:lang w:eastAsia="en-IN"/>
        </w:rPr>
      </w:pPr>
      <w:r w:rsidRPr="004D583B">
        <w:rPr>
          <w:rFonts w:cstheme="minorHAnsi"/>
          <w:sz w:val="24"/>
          <w:lang w:eastAsia="en-IN"/>
        </w:rPr>
        <w:t>Tag World</w:t>
      </w:r>
      <w:r w:rsidR="00F35A8C" w:rsidRPr="004D583B">
        <w:rPr>
          <w:rFonts w:cstheme="minorHAnsi"/>
          <w:sz w:val="24"/>
          <w:lang w:eastAsia="en-IN"/>
        </w:rPr>
        <w:t xml:space="preserve"> Exchange Ltd. is designed for:</w:t>
      </w:r>
    </w:p>
    <w:p w:rsidR="00EB30AA" w:rsidRPr="00E05375" w:rsidRDefault="00EB30AA" w:rsidP="00635E48">
      <w:pPr>
        <w:pStyle w:val="NoSpacing"/>
        <w:numPr>
          <w:ilvl w:val="0"/>
          <w:numId w:val="3"/>
        </w:numPr>
        <w:rPr>
          <w:rFonts w:cstheme="minorHAnsi"/>
          <w:sz w:val="24"/>
        </w:rPr>
      </w:pPr>
      <w:r w:rsidRPr="00E05375">
        <w:rPr>
          <w:rFonts w:cstheme="minorHAnsi"/>
          <w:sz w:val="24"/>
        </w:rPr>
        <w:t>Investor  who can afford to tie their monies for three years or more</w:t>
      </w:r>
    </w:p>
    <w:p w:rsidR="00EB30AA" w:rsidRPr="00E05375" w:rsidRDefault="00EB30AA" w:rsidP="00730DC1">
      <w:pPr>
        <w:pStyle w:val="NoSpacing"/>
        <w:rPr>
          <w:rFonts w:cstheme="minorHAnsi"/>
          <w:sz w:val="24"/>
        </w:rPr>
      </w:pPr>
    </w:p>
    <w:p w:rsidR="00EB30AA" w:rsidRPr="00E05375" w:rsidRDefault="00EB30AA" w:rsidP="00635E48">
      <w:pPr>
        <w:pStyle w:val="NoSpacing"/>
        <w:numPr>
          <w:ilvl w:val="0"/>
          <w:numId w:val="3"/>
        </w:numPr>
        <w:rPr>
          <w:rFonts w:cstheme="minorHAnsi"/>
          <w:sz w:val="24"/>
        </w:rPr>
      </w:pPr>
      <w:r w:rsidRPr="00E05375">
        <w:rPr>
          <w:rFonts w:cstheme="minorHAnsi"/>
          <w:sz w:val="24"/>
        </w:rPr>
        <w:t>Investors who want to diversify their portfolio internationally.</w:t>
      </w:r>
    </w:p>
    <w:p w:rsidR="00EB30AA" w:rsidRPr="00E05375" w:rsidRDefault="00EB30AA" w:rsidP="00730DC1">
      <w:pPr>
        <w:pStyle w:val="NoSpacing"/>
        <w:rPr>
          <w:rFonts w:eastAsia="Times New Roman" w:cstheme="minorHAnsi"/>
          <w:sz w:val="24"/>
          <w:szCs w:val="21"/>
          <w:lang w:eastAsia="en-IN"/>
        </w:rPr>
      </w:pPr>
    </w:p>
    <w:p w:rsidR="00EB30AA" w:rsidRPr="00E05375" w:rsidRDefault="00EB30AA" w:rsidP="00635E48">
      <w:pPr>
        <w:pStyle w:val="NoSpacing"/>
        <w:numPr>
          <w:ilvl w:val="0"/>
          <w:numId w:val="3"/>
        </w:numPr>
        <w:rPr>
          <w:rFonts w:cstheme="minorHAnsi"/>
          <w:sz w:val="24"/>
        </w:rPr>
      </w:pPr>
      <w:r w:rsidRPr="00E05375">
        <w:rPr>
          <w:rFonts w:cstheme="minorHAnsi"/>
          <w:sz w:val="24"/>
        </w:rPr>
        <w:lastRenderedPageBreak/>
        <w:t>Investors who want to invest in local communities around the World and thus enhance and embrace the globalization trend that has taken over the World.</w:t>
      </w:r>
    </w:p>
    <w:p w:rsidR="00EB30AA" w:rsidRPr="00E05375" w:rsidRDefault="00EB30AA" w:rsidP="00730DC1">
      <w:pPr>
        <w:pStyle w:val="NoSpacing"/>
        <w:rPr>
          <w:rFonts w:eastAsia="Times New Roman" w:cstheme="minorHAnsi"/>
          <w:sz w:val="24"/>
          <w:szCs w:val="21"/>
          <w:lang w:eastAsia="en-IN"/>
        </w:rPr>
      </w:pPr>
    </w:p>
    <w:p w:rsidR="00EB30AA" w:rsidRPr="00E05375" w:rsidRDefault="00EB30AA" w:rsidP="00635E48">
      <w:pPr>
        <w:pStyle w:val="NoSpacing"/>
        <w:numPr>
          <w:ilvl w:val="0"/>
          <w:numId w:val="3"/>
        </w:numPr>
        <w:rPr>
          <w:rFonts w:cstheme="minorHAnsi"/>
          <w:sz w:val="24"/>
        </w:rPr>
      </w:pPr>
      <w:r w:rsidRPr="00E05375">
        <w:rPr>
          <w:rFonts w:cstheme="minorHAnsi"/>
          <w:sz w:val="24"/>
        </w:rPr>
        <w:t>Investors who are not limited by geographical and obscure views but that are rather opened to the World and attuned to the new ways of this ever growing, empowering and constantly changing World and work environment laced with humongous potential.</w:t>
      </w:r>
    </w:p>
    <w:p w:rsidR="00EB30AA" w:rsidRPr="00E05375" w:rsidRDefault="00EB30AA" w:rsidP="00730DC1">
      <w:pPr>
        <w:pStyle w:val="NoSpacing"/>
        <w:rPr>
          <w:rFonts w:eastAsia="Times New Roman" w:cstheme="minorHAnsi"/>
          <w:sz w:val="24"/>
          <w:szCs w:val="21"/>
          <w:lang w:eastAsia="en-IN"/>
        </w:rPr>
      </w:pPr>
    </w:p>
    <w:p w:rsidR="00EB30AA" w:rsidRPr="00E05375" w:rsidRDefault="00EB30AA" w:rsidP="00635E48">
      <w:pPr>
        <w:pStyle w:val="NoSpacing"/>
        <w:numPr>
          <w:ilvl w:val="0"/>
          <w:numId w:val="3"/>
        </w:numPr>
        <w:rPr>
          <w:rFonts w:cstheme="minorHAnsi"/>
          <w:sz w:val="24"/>
        </w:rPr>
      </w:pPr>
      <w:r w:rsidRPr="00E05375">
        <w:rPr>
          <w:rFonts w:cstheme="minorHAnsi"/>
          <w:sz w:val="24"/>
        </w:rPr>
        <w:t>Investors who are forward thinkers and who have a global view of the World, its risks and its ever-growing potential. </w:t>
      </w:r>
    </w:p>
    <w:p w:rsidR="00EB30AA" w:rsidRPr="004D583B" w:rsidRDefault="00EB30AA" w:rsidP="00730DC1">
      <w:pPr>
        <w:rPr>
          <w:rFonts w:cstheme="minorHAnsi"/>
        </w:rPr>
      </w:pPr>
    </w:p>
    <w:p w:rsidR="00EB30AA" w:rsidRPr="00F55C14" w:rsidRDefault="00EB30AA" w:rsidP="00F55C14">
      <w:pPr>
        <w:rPr>
          <w:b/>
          <w:sz w:val="24"/>
        </w:rPr>
      </w:pPr>
      <w:r w:rsidRPr="00F55C14">
        <w:rPr>
          <w:b/>
          <w:sz w:val="24"/>
        </w:rPr>
        <w:t>NOTE:</w:t>
      </w:r>
    </w:p>
    <w:p w:rsidR="00EB30AA" w:rsidRPr="00E05375" w:rsidRDefault="00EB30AA" w:rsidP="005C7C14">
      <w:pPr>
        <w:pStyle w:val="NoSpacing"/>
        <w:jc w:val="both"/>
        <w:rPr>
          <w:rFonts w:cstheme="minorHAnsi"/>
          <w:sz w:val="24"/>
        </w:rPr>
      </w:pPr>
      <w:r w:rsidRPr="00E05375">
        <w:rPr>
          <w:rFonts w:cstheme="minorHAnsi"/>
          <w:sz w:val="24"/>
        </w:rPr>
        <w:t>All investors have to read and accept all of the Risk factors detailed in our prospectus.</w:t>
      </w:r>
    </w:p>
    <w:p w:rsidR="00F35A8C" w:rsidRPr="004D583B" w:rsidRDefault="00F35A8C" w:rsidP="00F35A8C">
      <w:pPr>
        <w:pStyle w:val="NoSpacing"/>
        <w:ind w:left="720"/>
        <w:rPr>
          <w:rFonts w:cstheme="minorHAnsi"/>
        </w:rPr>
      </w:pPr>
    </w:p>
    <w:p w:rsidR="00EB30AA" w:rsidRPr="00F55C14" w:rsidRDefault="005C7C14" w:rsidP="00F55C14">
      <w:pPr>
        <w:rPr>
          <w:b/>
          <w:sz w:val="24"/>
        </w:rPr>
      </w:pPr>
      <w:r>
        <w:rPr>
          <w:b/>
          <w:sz w:val="24"/>
        </w:rPr>
        <w:t>How to qualify to buy TWIN TPS</w:t>
      </w:r>
      <w:r w:rsidR="00EB30AA" w:rsidRPr="00F55C14">
        <w:rPr>
          <w:b/>
          <w:sz w:val="24"/>
        </w:rPr>
        <w:t>?</w:t>
      </w:r>
      <w:r w:rsidR="00F35A8C" w:rsidRPr="00F55C14">
        <w:rPr>
          <w:b/>
          <w:sz w:val="24"/>
        </w:rPr>
        <w:t> </w:t>
      </w:r>
    </w:p>
    <w:p w:rsidR="00EB30AA" w:rsidRPr="004D583B" w:rsidRDefault="00EB30AA" w:rsidP="00F35A8C">
      <w:pPr>
        <w:rPr>
          <w:rFonts w:cstheme="minorHAnsi"/>
          <w:sz w:val="24"/>
          <w:lang w:eastAsia="en-IN"/>
        </w:rPr>
      </w:pPr>
      <w:r w:rsidRPr="004D583B">
        <w:rPr>
          <w:rFonts w:cstheme="minorHAnsi"/>
          <w:sz w:val="24"/>
          <w:lang w:eastAsia="en-IN"/>
        </w:rPr>
        <w:t>Please be advised that in order to be accepted as a valid participant to acq</w:t>
      </w:r>
      <w:r w:rsidR="005C7C14">
        <w:rPr>
          <w:rFonts w:cstheme="minorHAnsi"/>
          <w:sz w:val="24"/>
          <w:lang w:eastAsia="en-IN"/>
        </w:rPr>
        <w:t>uire TWIN Preferred Shares</w:t>
      </w:r>
      <w:r w:rsidR="00F35A8C" w:rsidRPr="004D583B">
        <w:rPr>
          <w:rFonts w:cstheme="minorHAnsi"/>
          <w:sz w:val="24"/>
          <w:lang w:eastAsia="en-IN"/>
        </w:rPr>
        <w:t xml:space="preserve"> you must first:</w:t>
      </w:r>
    </w:p>
    <w:p w:rsidR="00EB30AA" w:rsidRPr="00E05375" w:rsidRDefault="00EB30AA" w:rsidP="00635E48">
      <w:pPr>
        <w:pStyle w:val="NoSpacing"/>
        <w:numPr>
          <w:ilvl w:val="0"/>
          <w:numId w:val="3"/>
        </w:numPr>
        <w:rPr>
          <w:rFonts w:cstheme="minorHAnsi"/>
          <w:sz w:val="24"/>
          <w:szCs w:val="24"/>
        </w:rPr>
      </w:pPr>
      <w:r w:rsidRPr="00E05375">
        <w:rPr>
          <w:rFonts w:cstheme="minorHAnsi"/>
          <w:sz w:val="24"/>
          <w:szCs w:val="24"/>
        </w:rPr>
        <w:t>Create an account on the TWEX Platform</w:t>
      </w:r>
    </w:p>
    <w:p w:rsidR="00EB30AA" w:rsidRPr="00E05375" w:rsidRDefault="00EB30AA" w:rsidP="00635E48">
      <w:pPr>
        <w:pStyle w:val="NoSpacing"/>
        <w:numPr>
          <w:ilvl w:val="0"/>
          <w:numId w:val="3"/>
        </w:numPr>
        <w:rPr>
          <w:rFonts w:cstheme="minorHAnsi"/>
          <w:sz w:val="24"/>
          <w:szCs w:val="24"/>
        </w:rPr>
      </w:pPr>
      <w:r w:rsidRPr="00E05375">
        <w:rPr>
          <w:rFonts w:cstheme="minorHAnsi"/>
          <w:sz w:val="24"/>
          <w:szCs w:val="24"/>
        </w:rPr>
        <w:t>Submit a full KYC package on you plus Origination of funds for all amounts over 3,000 Euros</w:t>
      </w:r>
    </w:p>
    <w:p w:rsidR="00D37116" w:rsidRDefault="00EB30AA" w:rsidP="00730DC1">
      <w:pPr>
        <w:pStyle w:val="NoSpacing"/>
        <w:numPr>
          <w:ilvl w:val="0"/>
          <w:numId w:val="3"/>
        </w:numPr>
        <w:rPr>
          <w:rFonts w:cstheme="minorHAnsi"/>
          <w:sz w:val="24"/>
          <w:szCs w:val="24"/>
        </w:rPr>
      </w:pPr>
      <w:r w:rsidRPr="00E05375">
        <w:rPr>
          <w:rFonts w:cstheme="minorHAnsi"/>
          <w:sz w:val="24"/>
          <w:szCs w:val="24"/>
        </w:rPr>
        <w:t>Proof of address</w:t>
      </w:r>
    </w:p>
    <w:p w:rsidR="005C7C14" w:rsidRPr="005C7C14" w:rsidRDefault="005C7C14" w:rsidP="005C7C14">
      <w:pPr>
        <w:pStyle w:val="NoSpacing"/>
        <w:ind w:left="720"/>
        <w:rPr>
          <w:rFonts w:cstheme="minorHAnsi"/>
          <w:sz w:val="24"/>
          <w:szCs w:val="24"/>
        </w:rPr>
      </w:pPr>
    </w:p>
    <w:p w:rsidR="00EB30AA" w:rsidRPr="004D583B" w:rsidRDefault="00EB30AA" w:rsidP="00730DC1">
      <w:pPr>
        <w:rPr>
          <w:rFonts w:cstheme="minorHAnsi"/>
          <w:sz w:val="24"/>
          <w:lang w:eastAsia="en-IN"/>
        </w:rPr>
      </w:pPr>
      <w:r w:rsidRPr="004D583B">
        <w:rPr>
          <w:rFonts w:cstheme="minorHAnsi"/>
          <w:sz w:val="24"/>
          <w:lang w:eastAsia="en-IN"/>
        </w:rPr>
        <w:t>By continuing on to use our website you hereby warrant and represent that you have irrevocably and accepted all of our terms and conditions without liability and or responsibility from us, our employees, associates and or any other affiliated or parent companies unless so confirmed in writing.</w:t>
      </w:r>
    </w:p>
    <w:p w:rsidR="00740BE8" w:rsidRDefault="00740BE8" w:rsidP="00F55C14">
      <w:pPr>
        <w:rPr>
          <w:b/>
          <w:sz w:val="24"/>
        </w:rPr>
      </w:pPr>
    </w:p>
    <w:p w:rsidR="00EB30AA" w:rsidRPr="00740BE8" w:rsidRDefault="00EB30AA" w:rsidP="00740BE8">
      <w:pPr>
        <w:rPr>
          <w:b/>
          <w:sz w:val="24"/>
        </w:rPr>
      </w:pPr>
      <w:r w:rsidRPr="00F55C14">
        <w:rPr>
          <w:b/>
          <w:sz w:val="24"/>
        </w:rPr>
        <w:t>How to g</w:t>
      </w:r>
      <w:r w:rsidR="00740BE8">
        <w:rPr>
          <w:b/>
          <w:sz w:val="24"/>
        </w:rPr>
        <w:t>et listed on Tag World Exchange</w:t>
      </w:r>
    </w:p>
    <w:p w:rsidR="00EB30AA" w:rsidRPr="004D583B" w:rsidRDefault="00EB30AA" w:rsidP="00730DC1">
      <w:pPr>
        <w:rPr>
          <w:rFonts w:cstheme="minorHAnsi"/>
          <w:sz w:val="24"/>
          <w:lang w:eastAsia="en-IN"/>
        </w:rPr>
      </w:pPr>
      <w:r w:rsidRPr="004D583B">
        <w:rPr>
          <w:rFonts w:cstheme="minorHAnsi"/>
          <w:sz w:val="24"/>
          <w:lang w:eastAsia="en-IN"/>
        </w:rPr>
        <w:t>Any potential candidate for listing on our Exchange must fully comply with al</w:t>
      </w:r>
      <w:r w:rsidR="00F35A8C" w:rsidRPr="004D583B">
        <w:rPr>
          <w:rFonts w:cstheme="minorHAnsi"/>
          <w:sz w:val="24"/>
          <w:lang w:eastAsia="en-IN"/>
        </w:rPr>
        <w:t xml:space="preserve">l of our terms and conditions. </w:t>
      </w:r>
    </w:p>
    <w:p w:rsidR="00EB30AA" w:rsidRPr="004D583B" w:rsidRDefault="00EB30AA" w:rsidP="006E1CB2">
      <w:pPr>
        <w:rPr>
          <w:rFonts w:cstheme="minorHAnsi"/>
          <w:sz w:val="24"/>
          <w:lang w:eastAsia="en-IN"/>
        </w:rPr>
      </w:pPr>
      <w:r w:rsidRPr="004D583B">
        <w:rPr>
          <w:rFonts w:cstheme="minorHAnsi"/>
          <w:sz w:val="24"/>
          <w:lang w:eastAsia="en-IN"/>
        </w:rPr>
        <w:t>Terms and Conditions for Co</w:t>
      </w:r>
      <w:r w:rsidR="00F35A8C" w:rsidRPr="004D583B">
        <w:rPr>
          <w:rFonts w:cstheme="minorHAnsi"/>
          <w:sz w:val="24"/>
          <w:lang w:eastAsia="en-IN"/>
        </w:rPr>
        <w:t>mpanies to be accepted on TWEX:</w:t>
      </w:r>
    </w:p>
    <w:p w:rsidR="00EB30AA" w:rsidRPr="004D583B" w:rsidRDefault="00EB30AA" w:rsidP="00F35A8C">
      <w:pPr>
        <w:rPr>
          <w:rFonts w:cstheme="minorHAnsi"/>
          <w:sz w:val="24"/>
          <w:lang w:eastAsia="en-IN"/>
        </w:rPr>
      </w:pPr>
      <w:r w:rsidRPr="004D583B">
        <w:rPr>
          <w:rFonts w:cstheme="minorHAnsi"/>
          <w:b/>
          <w:sz w:val="24"/>
          <w:lang w:eastAsia="en-IN"/>
        </w:rPr>
        <w:t>A</w:t>
      </w:r>
      <w:r w:rsidRPr="004D583B">
        <w:rPr>
          <w:rFonts w:cstheme="minorHAnsi"/>
          <w:sz w:val="24"/>
          <w:lang w:eastAsia="en-IN"/>
        </w:rPr>
        <w:t>. </w:t>
      </w:r>
      <w:r w:rsidR="00E93BB9" w:rsidRPr="004D583B">
        <w:rPr>
          <w:rFonts w:cstheme="minorHAnsi"/>
          <w:sz w:val="24"/>
          <w:lang w:eastAsia="en-IN"/>
        </w:rPr>
        <w:t xml:space="preserve">  </w:t>
      </w:r>
      <w:r w:rsidR="008A0ABC" w:rsidRPr="004D583B">
        <w:rPr>
          <w:rFonts w:cstheme="minorHAnsi"/>
          <w:sz w:val="24"/>
          <w:lang w:eastAsia="en-IN"/>
        </w:rPr>
        <w:t xml:space="preserve">  </w:t>
      </w:r>
      <w:r w:rsidRPr="004D583B">
        <w:rPr>
          <w:rFonts w:cstheme="minorHAnsi"/>
          <w:sz w:val="24"/>
          <w:lang w:eastAsia="en-IN"/>
        </w:rPr>
        <w:t xml:space="preserve">Applicant has to prepare and present the following documents: Creation of a business plan. If you do not know how or are unable to do so, we can help you for a very small fee determined </w:t>
      </w:r>
      <w:r w:rsidR="00F35A8C" w:rsidRPr="004D583B">
        <w:rPr>
          <w:rFonts w:cstheme="minorHAnsi"/>
          <w:sz w:val="24"/>
          <w:lang w:eastAsia="en-IN"/>
        </w:rPr>
        <w:t>by the amount of work required;</w:t>
      </w:r>
    </w:p>
    <w:p w:rsidR="00EB30AA" w:rsidRPr="00E05375" w:rsidRDefault="00EB30AA" w:rsidP="00635E48">
      <w:pPr>
        <w:pStyle w:val="NoSpacing"/>
        <w:numPr>
          <w:ilvl w:val="0"/>
          <w:numId w:val="3"/>
        </w:numPr>
        <w:rPr>
          <w:rFonts w:cstheme="minorHAnsi"/>
          <w:sz w:val="24"/>
        </w:rPr>
      </w:pPr>
      <w:r w:rsidRPr="00E05375">
        <w:rPr>
          <w:rFonts w:cstheme="minorHAnsi"/>
          <w:sz w:val="24"/>
        </w:rPr>
        <w:t>Creation of an executive summary – derived from the business plan;</w:t>
      </w:r>
    </w:p>
    <w:p w:rsidR="00EB30AA" w:rsidRPr="00E05375" w:rsidRDefault="00EB30AA" w:rsidP="00635E48">
      <w:pPr>
        <w:pStyle w:val="NoSpacing"/>
        <w:numPr>
          <w:ilvl w:val="0"/>
          <w:numId w:val="3"/>
        </w:numPr>
        <w:rPr>
          <w:rFonts w:cstheme="minorHAnsi"/>
          <w:sz w:val="24"/>
        </w:rPr>
      </w:pPr>
      <w:r w:rsidRPr="00E05375">
        <w:rPr>
          <w:rFonts w:cstheme="minorHAnsi"/>
          <w:sz w:val="24"/>
        </w:rPr>
        <w:t>Letter by the Founders explaining about their company</w:t>
      </w:r>
    </w:p>
    <w:p w:rsidR="00EB30AA" w:rsidRPr="00E05375" w:rsidRDefault="00EB30AA" w:rsidP="00635E48">
      <w:pPr>
        <w:pStyle w:val="NoSpacing"/>
        <w:numPr>
          <w:ilvl w:val="0"/>
          <w:numId w:val="3"/>
        </w:numPr>
        <w:rPr>
          <w:rFonts w:cstheme="minorHAnsi"/>
          <w:sz w:val="24"/>
        </w:rPr>
      </w:pPr>
      <w:r w:rsidRPr="00E05375">
        <w:rPr>
          <w:rFonts w:cstheme="minorHAnsi"/>
          <w:sz w:val="24"/>
        </w:rPr>
        <w:lastRenderedPageBreak/>
        <w:t>The Offering: Amount required – capital repayment term and interest payment terms based on sales and profits before taxes solely.</w:t>
      </w:r>
    </w:p>
    <w:p w:rsidR="00EB30AA" w:rsidRPr="00E05375" w:rsidRDefault="00EB30AA" w:rsidP="00635E48">
      <w:pPr>
        <w:pStyle w:val="NoSpacing"/>
        <w:numPr>
          <w:ilvl w:val="0"/>
          <w:numId w:val="3"/>
        </w:numPr>
        <w:rPr>
          <w:rFonts w:cstheme="minorHAnsi"/>
          <w:sz w:val="24"/>
        </w:rPr>
      </w:pPr>
      <w:r w:rsidRPr="00E05375">
        <w:rPr>
          <w:rFonts w:cstheme="minorHAnsi"/>
          <w:sz w:val="24"/>
        </w:rPr>
        <w:t>Use of funds detailed explanations</w:t>
      </w:r>
    </w:p>
    <w:p w:rsidR="00EB30AA" w:rsidRPr="00E05375" w:rsidRDefault="00EB30AA" w:rsidP="00635E48">
      <w:pPr>
        <w:pStyle w:val="NoSpacing"/>
        <w:numPr>
          <w:ilvl w:val="0"/>
          <w:numId w:val="3"/>
        </w:numPr>
        <w:rPr>
          <w:rFonts w:cstheme="minorHAnsi"/>
          <w:sz w:val="24"/>
        </w:rPr>
      </w:pPr>
      <w:r w:rsidRPr="00E05375">
        <w:rPr>
          <w:rFonts w:cstheme="minorHAnsi"/>
          <w:sz w:val="24"/>
        </w:rPr>
        <w:t>Risk Factors</w:t>
      </w:r>
    </w:p>
    <w:p w:rsidR="00EB30AA" w:rsidRPr="00E05375" w:rsidRDefault="00EB30AA" w:rsidP="00635E48">
      <w:pPr>
        <w:pStyle w:val="NoSpacing"/>
        <w:numPr>
          <w:ilvl w:val="0"/>
          <w:numId w:val="3"/>
        </w:numPr>
        <w:rPr>
          <w:rFonts w:cstheme="minorHAnsi"/>
          <w:sz w:val="24"/>
        </w:rPr>
      </w:pPr>
      <w:r w:rsidRPr="00E05375">
        <w:rPr>
          <w:rFonts w:cstheme="minorHAnsi"/>
          <w:sz w:val="24"/>
        </w:rPr>
        <w:t>Disclosures</w:t>
      </w:r>
    </w:p>
    <w:p w:rsidR="00EB30AA" w:rsidRPr="00E05375" w:rsidRDefault="00EB30AA" w:rsidP="00635E48">
      <w:pPr>
        <w:pStyle w:val="NoSpacing"/>
        <w:numPr>
          <w:ilvl w:val="0"/>
          <w:numId w:val="3"/>
        </w:numPr>
        <w:rPr>
          <w:rFonts w:cstheme="minorHAnsi"/>
          <w:sz w:val="24"/>
        </w:rPr>
      </w:pPr>
      <w:r w:rsidRPr="00E05375">
        <w:rPr>
          <w:rFonts w:cstheme="minorHAnsi"/>
          <w:sz w:val="24"/>
        </w:rPr>
        <w:t>Management</w:t>
      </w:r>
    </w:p>
    <w:p w:rsidR="00EB30AA" w:rsidRPr="00E05375" w:rsidRDefault="00EB30AA" w:rsidP="00635E48">
      <w:pPr>
        <w:pStyle w:val="NoSpacing"/>
        <w:numPr>
          <w:ilvl w:val="0"/>
          <w:numId w:val="3"/>
        </w:numPr>
        <w:rPr>
          <w:rFonts w:cstheme="minorHAnsi"/>
          <w:sz w:val="24"/>
        </w:rPr>
      </w:pPr>
      <w:r w:rsidRPr="00E05375">
        <w:rPr>
          <w:rFonts w:cstheme="minorHAnsi"/>
          <w:sz w:val="24"/>
        </w:rPr>
        <w:t>Audit/Financials</w:t>
      </w:r>
    </w:p>
    <w:p w:rsidR="00E93BB9" w:rsidRPr="004D583B" w:rsidRDefault="00E93BB9" w:rsidP="00E93BB9">
      <w:pPr>
        <w:pStyle w:val="ListParagraph"/>
        <w:rPr>
          <w:rFonts w:cstheme="minorHAnsi"/>
          <w:lang w:eastAsia="en-IN"/>
        </w:rPr>
      </w:pPr>
    </w:p>
    <w:p w:rsidR="00EB30AA" w:rsidRPr="004D583B" w:rsidRDefault="00EB30AA" w:rsidP="00730DC1">
      <w:pPr>
        <w:rPr>
          <w:rFonts w:cstheme="minorHAnsi"/>
          <w:sz w:val="24"/>
          <w:lang w:eastAsia="en-IN"/>
        </w:rPr>
      </w:pPr>
      <w:r w:rsidRPr="004D583B">
        <w:rPr>
          <w:rFonts w:cstheme="minorHAnsi"/>
          <w:b/>
          <w:bCs/>
          <w:lang w:eastAsia="en-IN"/>
        </w:rPr>
        <w:t>B.</w:t>
      </w:r>
      <w:r w:rsidR="00E93BB9" w:rsidRPr="004D583B">
        <w:rPr>
          <w:rFonts w:cstheme="minorHAnsi"/>
          <w:b/>
          <w:bCs/>
          <w:lang w:eastAsia="en-IN"/>
        </w:rPr>
        <w:t xml:space="preserve"> </w:t>
      </w:r>
      <w:r w:rsidRPr="004D583B">
        <w:rPr>
          <w:rFonts w:cstheme="minorHAnsi"/>
          <w:lang w:eastAsia="en-IN"/>
        </w:rPr>
        <w:t> </w:t>
      </w:r>
      <w:r w:rsidR="00E93BB9" w:rsidRPr="004D583B">
        <w:rPr>
          <w:rFonts w:cstheme="minorHAnsi"/>
          <w:lang w:eastAsia="en-IN"/>
        </w:rPr>
        <w:t xml:space="preserve"> </w:t>
      </w:r>
      <w:r w:rsidR="008A0ABC" w:rsidRPr="004D583B">
        <w:rPr>
          <w:rFonts w:cstheme="minorHAnsi"/>
          <w:lang w:eastAsia="en-IN"/>
        </w:rPr>
        <w:t xml:space="preserve">  </w:t>
      </w:r>
      <w:r w:rsidRPr="004D583B">
        <w:rPr>
          <w:rFonts w:cstheme="minorHAnsi"/>
          <w:sz w:val="24"/>
          <w:lang w:eastAsia="en-IN"/>
        </w:rPr>
        <w:t>Determination by our staff of eligibility – this can take up to one (1) month as long as applicant remits all documents mentioned hereinabove along with any other documents that might be requested timely.</w:t>
      </w:r>
    </w:p>
    <w:p w:rsidR="00EB30AA" w:rsidRPr="004D583B" w:rsidRDefault="00EB30AA" w:rsidP="00730DC1">
      <w:pPr>
        <w:rPr>
          <w:rFonts w:cstheme="minorHAnsi"/>
          <w:sz w:val="24"/>
          <w:lang w:eastAsia="en-IN"/>
        </w:rPr>
      </w:pPr>
      <w:r w:rsidRPr="004D583B">
        <w:rPr>
          <w:rFonts w:cstheme="minorHAnsi"/>
          <w:b/>
          <w:sz w:val="24"/>
          <w:lang w:eastAsia="en-IN"/>
        </w:rPr>
        <w:t>C.</w:t>
      </w:r>
      <w:r w:rsidRPr="004D583B">
        <w:rPr>
          <w:rFonts w:cstheme="minorHAnsi"/>
          <w:sz w:val="24"/>
          <w:lang w:eastAsia="en-IN"/>
        </w:rPr>
        <w:t> </w:t>
      </w:r>
      <w:r w:rsidR="00E93BB9" w:rsidRPr="004D583B">
        <w:rPr>
          <w:rFonts w:cstheme="minorHAnsi"/>
          <w:sz w:val="24"/>
          <w:lang w:eastAsia="en-IN"/>
        </w:rPr>
        <w:t xml:space="preserve">     </w:t>
      </w:r>
      <w:r w:rsidRPr="004D583B">
        <w:rPr>
          <w:rFonts w:cstheme="minorHAnsi"/>
          <w:sz w:val="24"/>
          <w:lang w:eastAsia="en-IN"/>
        </w:rPr>
        <w:t xml:space="preserve">Once declared eligible and only then, will the authorization to trade be granted to the </w:t>
      </w:r>
      <w:r w:rsidR="00F35A8C" w:rsidRPr="004D583B">
        <w:rPr>
          <w:rFonts w:cstheme="minorHAnsi"/>
          <w:sz w:val="24"/>
          <w:lang w:eastAsia="en-IN"/>
        </w:rPr>
        <w:t>applicant?</w:t>
      </w:r>
      <w:r w:rsidRPr="004D583B">
        <w:rPr>
          <w:rFonts w:cstheme="minorHAnsi"/>
          <w:sz w:val="24"/>
          <w:lang w:eastAsia="en-IN"/>
        </w:rPr>
        <w:t xml:space="preserve"> The balance of the fee will then be paid. In the event of your submission being refused, you will be reimbursed back any unused funds in preparing your work paid out of the initial fee that was remitted to us.</w:t>
      </w:r>
    </w:p>
    <w:p w:rsidR="00EB30AA" w:rsidRPr="004D583B" w:rsidRDefault="00EB30AA" w:rsidP="00730DC1">
      <w:pPr>
        <w:rPr>
          <w:rFonts w:cstheme="minorHAnsi"/>
          <w:sz w:val="24"/>
          <w:lang w:eastAsia="en-IN"/>
        </w:rPr>
      </w:pPr>
      <w:r w:rsidRPr="004D583B">
        <w:rPr>
          <w:rFonts w:cstheme="minorHAnsi"/>
          <w:b/>
          <w:sz w:val="24"/>
          <w:lang w:eastAsia="en-IN"/>
        </w:rPr>
        <w:t>D</w:t>
      </w:r>
      <w:r w:rsidRPr="004D583B">
        <w:rPr>
          <w:rFonts w:cstheme="minorHAnsi"/>
          <w:sz w:val="24"/>
          <w:lang w:eastAsia="en-IN"/>
        </w:rPr>
        <w:t>. </w:t>
      </w:r>
      <w:r w:rsidR="00E93BB9" w:rsidRPr="004D583B">
        <w:rPr>
          <w:rFonts w:cstheme="minorHAnsi"/>
          <w:sz w:val="24"/>
          <w:lang w:eastAsia="en-IN"/>
        </w:rPr>
        <w:t xml:space="preserve">   </w:t>
      </w:r>
      <w:r w:rsidR="008A0ABC" w:rsidRPr="004D583B">
        <w:rPr>
          <w:rFonts w:cstheme="minorHAnsi"/>
          <w:sz w:val="24"/>
          <w:lang w:eastAsia="en-IN"/>
        </w:rPr>
        <w:t xml:space="preserve"> </w:t>
      </w:r>
      <w:r w:rsidR="00E93BB9" w:rsidRPr="004D583B">
        <w:rPr>
          <w:rFonts w:cstheme="minorHAnsi"/>
          <w:sz w:val="24"/>
          <w:lang w:eastAsia="en-IN"/>
        </w:rPr>
        <w:t xml:space="preserve"> </w:t>
      </w:r>
      <w:r w:rsidRPr="004D583B">
        <w:rPr>
          <w:rFonts w:cstheme="minorHAnsi"/>
          <w:sz w:val="24"/>
          <w:lang w:eastAsia="en-IN"/>
        </w:rPr>
        <w:t>After receipt of your paperwork as mentioned above, we reserve the right to take up to 15 days to process your request and answer you. Please be advised that once the response in your possession, you have 10 days maximum to answer all questions (if any) that might be asked by our legal or accounting staff regarding your company.</w:t>
      </w:r>
    </w:p>
    <w:p w:rsidR="00EB30AA" w:rsidRPr="004D583B" w:rsidRDefault="00EB30AA" w:rsidP="00730DC1">
      <w:pPr>
        <w:rPr>
          <w:rFonts w:cstheme="minorHAnsi"/>
          <w:sz w:val="24"/>
          <w:lang w:eastAsia="en-IN"/>
        </w:rPr>
      </w:pPr>
      <w:r w:rsidRPr="004D583B">
        <w:rPr>
          <w:rFonts w:cstheme="minorHAnsi"/>
          <w:b/>
          <w:sz w:val="24"/>
          <w:lang w:eastAsia="en-IN"/>
        </w:rPr>
        <w:t>E</w:t>
      </w:r>
      <w:r w:rsidRPr="004D583B">
        <w:rPr>
          <w:rFonts w:cstheme="minorHAnsi"/>
          <w:sz w:val="24"/>
          <w:lang w:eastAsia="en-IN"/>
        </w:rPr>
        <w:t>. </w:t>
      </w:r>
      <w:r w:rsidR="00E93BB9" w:rsidRPr="004D583B">
        <w:rPr>
          <w:rFonts w:cstheme="minorHAnsi"/>
          <w:sz w:val="24"/>
          <w:lang w:eastAsia="en-IN"/>
        </w:rPr>
        <w:t xml:space="preserve">      </w:t>
      </w:r>
      <w:r w:rsidRPr="004D583B">
        <w:rPr>
          <w:rFonts w:cstheme="minorHAnsi"/>
          <w:sz w:val="24"/>
          <w:lang w:eastAsia="en-IN"/>
        </w:rPr>
        <w:t>There is no time limit for determining eligibility and unless our staff gets satisfactory answers to their questions your authorization to trade will be delayed.</w:t>
      </w:r>
    </w:p>
    <w:p w:rsidR="00EB30AA" w:rsidRPr="004D583B" w:rsidRDefault="00EB30AA" w:rsidP="00730DC1">
      <w:pPr>
        <w:rPr>
          <w:rFonts w:cstheme="minorHAnsi"/>
          <w:sz w:val="24"/>
          <w:lang w:eastAsia="en-IN"/>
        </w:rPr>
      </w:pPr>
      <w:r w:rsidRPr="004D583B">
        <w:rPr>
          <w:rFonts w:cstheme="minorHAnsi"/>
          <w:b/>
          <w:sz w:val="24"/>
          <w:lang w:eastAsia="en-IN"/>
        </w:rPr>
        <w:t>F.</w:t>
      </w:r>
      <w:r w:rsidRPr="004D583B">
        <w:rPr>
          <w:rFonts w:cstheme="minorHAnsi"/>
          <w:sz w:val="24"/>
          <w:lang w:eastAsia="en-IN"/>
        </w:rPr>
        <w:t> </w:t>
      </w:r>
      <w:r w:rsidR="00E93BB9" w:rsidRPr="004D583B">
        <w:rPr>
          <w:rFonts w:cstheme="minorHAnsi"/>
          <w:sz w:val="24"/>
          <w:lang w:eastAsia="en-IN"/>
        </w:rPr>
        <w:t xml:space="preserve">      </w:t>
      </w:r>
      <w:r w:rsidRPr="004D583B">
        <w:rPr>
          <w:rFonts w:cstheme="minorHAnsi"/>
          <w:sz w:val="24"/>
          <w:lang w:eastAsia="en-IN"/>
        </w:rPr>
        <w:t>We will adapt and use our standard Smart Contracts for your c</w:t>
      </w:r>
      <w:r w:rsidR="00E93BB9" w:rsidRPr="004D583B">
        <w:rPr>
          <w:rFonts w:cstheme="minorHAnsi"/>
          <w:sz w:val="24"/>
          <w:lang w:eastAsia="en-IN"/>
        </w:rPr>
        <w:t xml:space="preserve">apital and interests repayments </w:t>
      </w:r>
      <w:r w:rsidRPr="004D583B">
        <w:rPr>
          <w:rFonts w:cstheme="minorHAnsi"/>
          <w:sz w:val="24"/>
          <w:lang w:eastAsia="en-IN"/>
        </w:rPr>
        <w:t>The Issuer does not guarantee that each Investor will satisfy all the conditions mentioned above. Each Investor shall on</w:t>
      </w:r>
      <w:r w:rsidR="00F55C14">
        <w:rPr>
          <w:rFonts w:cstheme="minorHAnsi"/>
          <w:sz w:val="24"/>
          <w:lang w:eastAsia="en-IN"/>
        </w:rPr>
        <w:t xml:space="preserve">ly claim his/her purchased </w:t>
      </w:r>
      <w:r w:rsidR="00EF014E">
        <w:rPr>
          <w:rFonts w:cstheme="minorHAnsi"/>
          <w:sz w:val="24"/>
          <w:lang w:eastAsia="en-IN"/>
        </w:rPr>
        <w:t>TWIN TPS</w:t>
      </w:r>
      <w:r w:rsidRPr="004D583B">
        <w:rPr>
          <w:rFonts w:cstheme="minorHAnsi"/>
          <w:sz w:val="24"/>
          <w:lang w:eastAsia="en-IN"/>
        </w:rPr>
        <w:t xml:space="preserve"> for sale from the relevant</w:t>
      </w:r>
      <w:r w:rsidR="00730DC1" w:rsidRPr="004D583B">
        <w:rPr>
          <w:rFonts w:cstheme="minorHAnsi"/>
          <w:sz w:val="24"/>
          <w:lang w:eastAsia="en-IN"/>
        </w:rPr>
        <w:t xml:space="preserve"> </w:t>
      </w:r>
      <w:r w:rsidRPr="004D583B">
        <w:rPr>
          <w:rFonts w:cstheme="minorHAnsi"/>
          <w:sz w:val="24"/>
          <w:lang w:eastAsia="en-IN"/>
        </w:rPr>
        <w:t>platform through which h</w:t>
      </w:r>
      <w:r w:rsidR="00740BE8">
        <w:rPr>
          <w:rFonts w:cstheme="minorHAnsi"/>
          <w:sz w:val="24"/>
          <w:lang w:eastAsia="en-IN"/>
        </w:rPr>
        <w:t>e/she has participated in the IPS</w:t>
      </w:r>
      <w:r w:rsidRPr="004D583B">
        <w:rPr>
          <w:rFonts w:cstheme="minorHAnsi"/>
          <w:sz w:val="24"/>
          <w:lang w:eastAsia="en-IN"/>
        </w:rPr>
        <w:t>O. The Issuer wi</w:t>
      </w:r>
      <w:r w:rsidR="00F55C14">
        <w:rPr>
          <w:rFonts w:cstheme="minorHAnsi"/>
          <w:sz w:val="24"/>
          <w:lang w:eastAsia="en-IN"/>
        </w:rPr>
        <w:t xml:space="preserve">ll not directly deliver any </w:t>
      </w:r>
      <w:r w:rsidR="00EF014E">
        <w:rPr>
          <w:rFonts w:cstheme="minorHAnsi"/>
          <w:sz w:val="24"/>
          <w:lang w:eastAsia="en-IN"/>
        </w:rPr>
        <w:t>TWIN TPS</w:t>
      </w:r>
      <w:r w:rsidRPr="004D583B">
        <w:rPr>
          <w:rFonts w:cstheme="minorHAnsi"/>
          <w:sz w:val="24"/>
          <w:lang w:eastAsia="en-IN"/>
        </w:rPr>
        <w:t xml:space="preserve"> for sale to any Investor. Each Investor shall be responsible for keeping TWEX WALLET (including hardware wallet) intact and secured at any time. The Issuer shall not be held liable for the TWEX WALLET of any Investor being hacked, stolen or lost, in which case the deliver</w:t>
      </w:r>
      <w:r w:rsidR="00F55C14">
        <w:rPr>
          <w:rFonts w:cstheme="minorHAnsi"/>
          <w:sz w:val="24"/>
          <w:lang w:eastAsia="en-IN"/>
        </w:rPr>
        <w:t xml:space="preserve">y of purchased </w:t>
      </w:r>
      <w:r w:rsidR="006537D4">
        <w:rPr>
          <w:rFonts w:cstheme="minorHAnsi"/>
          <w:sz w:val="24"/>
          <w:lang w:eastAsia="en-IN"/>
        </w:rPr>
        <w:t>TWIN</w:t>
      </w:r>
      <w:r w:rsidR="00740BE8">
        <w:rPr>
          <w:rFonts w:cstheme="minorHAnsi"/>
          <w:sz w:val="24"/>
          <w:lang w:eastAsia="en-IN"/>
        </w:rPr>
        <w:t xml:space="preserve"> Tokenized Preferred Shares</w:t>
      </w:r>
      <w:r w:rsidR="001A0000">
        <w:rPr>
          <w:rFonts w:cstheme="minorHAnsi"/>
          <w:sz w:val="24"/>
          <w:lang w:eastAsia="en-IN"/>
        </w:rPr>
        <w:t xml:space="preserve"> for </w:t>
      </w:r>
      <w:r w:rsidRPr="004D583B">
        <w:rPr>
          <w:rFonts w:cstheme="minorHAnsi"/>
          <w:sz w:val="24"/>
          <w:lang w:eastAsia="en-IN"/>
        </w:rPr>
        <w:t>sale could fail, become impossible or be miss-sent.</w:t>
      </w:r>
    </w:p>
    <w:p w:rsidR="00F35A8C" w:rsidRPr="004D583B" w:rsidRDefault="00F35A8C" w:rsidP="00730DC1">
      <w:pPr>
        <w:rPr>
          <w:rFonts w:cstheme="minorHAnsi"/>
          <w:sz w:val="24"/>
          <w:lang w:eastAsia="en-IN"/>
        </w:rPr>
      </w:pPr>
    </w:p>
    <w:p w:rsidR="00F35A8C" w:rsidRPr="004D583B" w:rsidRDefault="00F35A8C" w:rsidP="00730DC1">
      <w:pPr>
        <w:rPr>
          <w:rFonts w:cstheme="minorHAnsi"/>
          <w:sz w:val="24"/>
          <w:lang w:eastAsia="en-IN"/>
        </w:rPr>
      </w:pPr>
    </w:p>
    <w:p w:rsidR="00F35A8C" w:rsidRPr="004D583B" w:rsidRDefault="00F35A8C" w:rsidP="00730DC1">
      <w:pPr>
        <w:rPr>
          <w:rFonts w:cstheme="minorHAnsi"/>
          <w:sz w:val="24"/>
          <w:lang w:eastAsia="en-IN"/>
        </w:rPr>
      </w:pPr>
    </w:p>
    <w:p w:rsidR="00B642F4" w:rsidRPr="009214A4" w:rsidRDefault="00FF46F9" w:rsidP="00F35A8C">
      <w:pPr>
        <w:pStyle w:val="Heading1"/>
        <w:jc w:val="center"/>
        <w:rPr>
          <w:rFonts w:asciiTheme="minorHAnsi" w:hAnsiTheme="minorHAnsi" w:cstheme="minorHAnsi"/>
          <w:b/>
          <w:color w:val="002060"/>
          <w:u w:val="single"/>
        </w:rPr>
      </w:pPr>
      <w:bookmarkStart w:id="21" w:name="_Toc520282863"/>
      <w:r w:rsidRPr="009214A4">
        <w:rPr>
          <w:rFonts w:asciiTheme="minorHAnsi" w:hAnsiTheme="minorHAnsi" w:cstheme="minorHAnsi"/>
          <w:b/>
          <w:color w:val="002060"/>
          <w:u w:val="single"/>
        </w:rPr>
        <w:lastRenderedPageBreak/>
        <w:t>System Architecture</w:t>
      </w:r>
      <w:bookmarkEnd w:id="21"/>
    </w:p>
    <w:p w:rsidR="009A65DD" w:rsidRPr="009A65DD" w:rsidRDefault="009A65DD" w:rsidP="009A65DD"/>
    <w:p w:rsidR="00FF46F9" w:rsidRPr="004D583B" w:rsidRDefault="00FF46F9" w:rsidP="00FF46F9">
      <w:pPr>
        <w:pStyle w:val="NoSpacing"/>
        <w:rPr>
          <w:rFonts w:cstheme="minorHAnsi"/>
          <w:color w:val="0D0D0D" w:themeColor="text1" w:themeTint="F2"/>
          <w:sz w:val="24"/>
        </w:rPr>
      </w:pPr>
      <w:r w:rsidRPr="004D583B">
        <w:rPr>
          <w:rFonts w:cstheme="minorHAnsi"/>
          <w:sz w:val="24"/>
        </w:rPr>
        <w:t xml:space="preserve">TWEX aims to be a </w:t>
      </w:r>
      <w:r w:rsidR="001A0000" w:rsidRPr="001A0000">
        <w:rPr>
          <w:rFonts w:cstheme="minorHAnsi"/>
          <w:bCs/>
          <w:sz w:val="24"/>
        </w:rPr>
        <w:t>Smart Contracts Trading</w:t>
      </w:r>
      <w:r w:rsidR="001A0000">
        <w:rPr>
          <w:rFonts w:cstheme="minorHAnsi"/>
          <w:b/>
          <w:bCs/>
          <w:sz w:val="24"/>
        </w:rPr>
        <w:t xml:space="preserve"> </w:t>
      </w:r>
      <w:r w:rsidRPr="004D583B">
        <w:rPr>
          <w:rFonts w:cstheme="minorHAnsi"/>
          <w:sz w:val="24"/>
        </w:rPr>
        <w:t>market application based on top protocol and achieves this goal by utilizing the innovative TAG investment technologies advancing their features with new solutions based on the smart contracts, Hardware wallet and oracles</w:t>
      </w:r>
      <w:r w:rsidRPr="004D583B">
        <w:rPr>
          <w:rFonts w:cstheme="minorHAnsi"/>
          <w:color w:val="0D0D0D" w:themeColor="text1" w:themeTint="F2"/>
          <w:sz w:val="24"/>
        </w:rPr>
        <w:t xml:space="preserve"> for scalable applications. </w:t>
      </w:r>
    </w:p>
    <w:p w:rsidR="00FF46F9" w:rsidRPr="004D583B" w:rsidRDefault="00FF46F9" w:rsidP="00FF46F9">
      <w:pPr>
        <w:pStyle w:val="NoSpacing"/>
        <w:rPr>
          <w:rFonts w:cstheme="minorHAnsi"/>
          <w:color w:val="0D0D0D" w:themeColor="text1" w:themeTint="F2"/>
          <w:sz w:val="24"/>
        </w:rPr>
      </w:pPr>
    </w:p>
    <w:p w:rsidR="00E93BB9" w:rsidRPr="00EE2EE3" w:rsidRDefault="00FF46F9" w:rsidP="00F35A8C">
      <w:pPr>
        <w:pStyle w:val="Heading2"/>
        <w:rPr>
          <w:bCs w:val="0"/>
          <w:color w:val="002060"/>
          <w:u w:val="single"/>
        </w:rPr>
      </w:pPr>
      <w:bookmarkStart w:id="22" w:name="_Toc520282864"/>
      <w:r w:rsidRPr="00EE2EE3">
        <w:rPr>
          <w:color w:val="002060"/>
          <w:u w:val="single"/>
        </w:rPr>
        <w:t>Smart Contracts Architecture</w:t>
      </w:r>
      <w:bookmarkEnd w:id="22"/>
    </w:p>
    <w:p w:rsidR="006B5332" w:rsidRPr="004D583B" w:rsidRDefault="00FF46F9" w:rsidP="00D37116">
      <w:pPr>
        <w:pStyle w:val="NoSpacing"/>
        <w:rPr>
          <w:rFonts w:eastAsia="Times New Roman" w:cstheme="minorHAnsi"/>
          <w:b/>
          <w:bCs/>
          <w:color w:val="0D0D0D" w:themeColor="text1" w:themeTint="F2"/>
          <w:sz w:val="32"/>
          <w:szCs w:val="21"/>
          <w:lang w:eastAsia="en-IN"/>
        </w:rPr>
      </w:pPr>
      <w:r w:rsidRPr="004D583B">
        <w:rPr>
          <w:rFonts w:cstheme="minorHAnsi"/>
          <w:sz w:val="24"/>
        </w:rPr>
        <w:t xml:space="preserve">A Smart Contract serves a very similar function as a contract does in the real world. Contracts, in typical cases, involve two or more parties that agree on certain terms, sign the contract, and once these terms have been carried out and both parties are content, the contract is deemed fulfilled. Smart contracts employ the same principle but are able to operate automatically via an algorithm that has the terms of the contract embedded within it. The Smart contract — is a piece of code which is stored in the </w:t>
      </w:r>
      <w:r w:rsidR="00A53F3E" w:rsidRPr="004D583B">
        <w:rPr>
          <w:rFonts w:cstheme="minorHAnsi"/>
          <w:sz w:val="24"/>
        </w:rPr>
        <w:t xml:space="preserve">BLOCKCHAIN </w:t>
      </w:r>
      <w:r w:rsidRPr="004D583B">
        <w:rPr>
          <w:rFonts w:cstheme="minorHAnsi"/>
          <w:sz w:val="24"/>
        </w:rPr>
        <w:t>network (on each participant database). It defines the conditions to which all parties using contract agrees. So if required conditions are met certain actions are executed. As the smart contract will be stored on every computer in the network, all the computers (miners) executing the code must come to the same result and reach a consensus. This way the users can be sure, that the outcome is correct.</w:t>
      </w:r>
      <w:r w:rsidR="00146DA0" w:rsidRPr="004D583B">
        <w:rPr>
          <w:rFonts w:cstheme="minorHAnsi"/>
          <w:sz w:val="24"/>
        </w:rPr>
        <w:t xml:space="preserve"> Our proprietary algorithm developed in-house enables the pricing of smart contracts of each company based on various points of control on their finances.</w:t>
      </w:r>
      <w:r w:rsidR="00146DA0" w:rsidRPr="004D583B">
        <w:rPr>
          <w:rFonts w:cstheme="minorHAnsi"/>
          <w:lang w:eastAsia="en-IN"/>
        </w:rPr>
        <w:br w:type="page"/>
      </w:r>
    </w:p>
    <w:p w:rsidR="006B5332" w:rsidRPr="009214A4" w:rsidRDefault="006B5332" w:rsidP="00B642F4">
      <w:pPr>
        <w:pStyle w:val="Heading1"/>
        <w:jc w:val="center"/>
        <w:rPr>
          <w:rFonts w:asciiTheme="minorHAnsi" w:hAnsiTheme="minorHAnsi" w:cstheme="minorHAnsi"/>
          <w:b/>
          <w:color w:val="002060"/>
          <w:u w:val="single"/>
        </w:rPr>
      </w:pPr>
      <w:bookmarkStart w:id="23" w:name="_Toc520282865"/>
      <w:r w:rsidRPr="009214A4">
        <w:rPr>
          <w:rFonts w:asciiTheme="minorHAnsi" w:hAnsiTheme="minorHAnsi" w:cstheme="minorHAnsi"/>
          <w:b/>
          <w:color w:val="002060"/>
          <w:u w:val="single"/>
        </w:rPr>
        <w:lastRenderedPageBreak/>
        <w:t>Risk Analysis</w:t>
      </w:r>
      <w:bookmarkEnd w:id="23"/>
    </w:p>
    <w:p w:rsidR="00B440FF" w:rsidRPr="00B440FF" w:rsidRDefault="00B440FF" w:rsidP="00B440FF"/>
    <w:p w:rsidR="006B5332" w:rsidRPr="004D583B" w:rsidRDefault="006B5332" w:rsidP="006B5332">
      <w:pPr>
        <w:pStyle w:val="NoSpacing"/>
        <w:rPr>
          <w:rFonts w:cstheme="minorHAnsi"/>
          <w:sz w:val="24"/>
        </w:rPr>
      </w:pPr>
      <w:r w:rsidRPr="004D583B">
        <w:rPr>
          <w:rFonts w:cstheme="minorHAnsi"/>
          <w:sz w:val="24"/>
        </w:rPr>
        <w:t>The Issuer believes that there are numerous risks involved in the development, maintenance and running of the Company, many of which are beyond the control of the Issuer. Each Investor should peruse, comprehend and consider carefully the risks described below in addition to the other information stated herein before deciding to parti</w:t>
      </w:r>
      <w:r w:rsidR="00A53F3E">
        <w:rPr>
          <w:rFonts w:cstheme="minorHAnsi"/>
          <w:sz w:val="24"/>
        </w:rPr>
        <w:t>cipate in the offering, the TWIN</w:t>
      </w:r>
      <w:r w:rsidRPr="004D583B">
        <w:rPr>
          <w:rFonts w:cstheme="minorHAnsi"/>
          <w:sz w:val="24"/>
        </w:rPr>
        <w:t xml:space="preserve"> Preferred Shares lie in cyberspace only without physical presence and hence do not fall within or pertain to any specific jurisdiction. Participating in the offering shall be an action based on the prudent decision and will be deemed as the relevant Investor having been fully aware of and agreed to take all the risks below:</w:t>
      </w:r>
    </w:p>
    <w:p w:rsidR="006B5332" w:rsidRPr="004D583B" w:rsidRDefault="006B5332" w:rsidP="006B5332">
      <w:pPr>
        <w:spacing w:line="377" w:lineRule="atLeast"/>
        <w:rPr>
          <w:rFonts w:eastAsia="Times New Roman" w:cstheme="minorHAnsi"/>
          <w:b/>
          <w:bCs/>
          <w:color w:val="0D0D0D" w:themeColor="text1" w:themeTint="F2"/>
          <w:sz w:val="28"/>
          <w:szCs w:val="21"/>
          <w:lang w:eastAsia="en-IN"/>
        </w:rPr>
      </w:pPr>
    </w:p>
    <w:p w:rsidR="006B5332" w:rsidRPr="00EE2EE3" w:rsidRDefault="00F35A8C" w:rsidP="00F35A8C">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Security Weakness</w:t>
      </w:r>
    </w:p>
    <w:p w:rsidR="006B5332" w:rsidRPr="004D583B" w:rsidRDefault="006B5332" w:rsidP="006B5332">
      <w:pPr>
        <w:pStyle w:val="NoSpacing"/>
        <w:rPr>
          <w:rFonts w:cstheme="minorHAnsi"/>
          <w:sz w:val="24"/>
        </w:rPr>
      </w:pPr>
      <w:r w:rsidRPr="004D583B">
        <w:rPr>
          <w:rFonts w:cstheme="minorHAnsi"/>
          <w:sz w:val="24"/>
        </w:rPr>
        <w:t>Regardless of the Issuer’s effort to keep the system secure, anyone may intentionally or unintentionally introduce weaknesses or bugs into the core infrastructural elements which the security measures adopted by the Issuer is unable to prevent or remedy. This may consequ</w:t>
      </w:r>
      <w:r w:rsidR="00F55C14">
        <w:rPr>
          <w:rFonts w:cstheme="minorHAnsi"/>
          <w:sz w:val="24"/>
        </w:rPr>
        <w:t>ently result in the loss of</w:t>
      </w:r>
      <w:r w:rsidR="00EF014E">
        <w:rPr>
          <w:rFonts w:cstheme="minorHAnsi"/>
          <w:sz w:val="24"/>
        </w:rPr>
        <w:t xml:space="preserve"> TWIN</w:t>
      </w:r>
      <w:r w:rsidRPr="004D583B">
        <w:rPr>
          <w:rFonts w:cstheme="minorHAnsi"/>
          <w:sz w:val="24"/>
        </w:rPr>
        <w:t xml:space="preserve"> TPS held by an Investor.</w:t>
      </w:r>
    </w:p>
    <w:p w:rsidR="00FE7DA5" w:rsidRPr="004D583B" w:rsidRDefault="00FE7DA5" w:rsidP="00E93BB9">
      <w:pPr>
        <w:rPr>
          <w:rFonts w:cstheme="minorHAnsi"/>
          <w:b/>
          <w:color w:val="0D0D0D" w:themeColor="text1" w:themeTint="F2"/>
          <w:sz w:val="28"/>
          <w:lang w:eastAsia="en-IN"/>
        </w:rPr>
      </w:pPr>
    </w:p>
    <w:p w:rsidR="00FE7DA5" w:rsidRPr="00EE2EE3" w:rsidRDefault="00FE7DA5" w:rsidP="00F35A8C">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Blockchain Technology</w:t>
      </w:r>
    </w:p>
    <w:p w:rsidR="00FE7DA5" w:rsidRPr="004D583B" w:rsidRDefault="00EF014E" w:rsidP="00FE7DA5">
      <w:pPr>
        <w:pStyle w:val="NoSpacing"/>
        <w:rPr>
          <w:rFonts w:cstheme="minorHAnsi"/>
          <w:sz w:val="24"/>
        </w:rPr>
      </w:pPr>
      <w:r w:rsidRPr="004D583B">
        <w:rPr>
          <w:rFonts w:cstheme="minorHAnsi"/>
          <w:sz w:val="24"/>
        </w:rPr>
        <w:t xml:space="preserve">BLOCKCHAIN </w:t>
      </w:r>
      <w:r w:rsidR="00FE7DA5" w:rsidRPr="004D583B">
        <w:rPr>
          <w:rFonts w:cstheme="minorHAnsi"/>
          <w:sz w:val="24"/>
        </w:rPr>
        <w:t xml:space="preserve">is evolving and cannot guarantee absolute security at all times. Advances in the technology, such as code cracking, or technical advances such as the development of quantum computers, could present risks to all </w:t>
      </w:r>
      <w:r w:rsidRPr="004D583B">
        <w:rPr>
          <w:rFonts w:cstheme="minorHAnsi"/>
          <w:sz w:val="24"/>
        </w:rPr>
        <w:t>BLOCKCHAIN</w:t>
      </w:r>
      <w:r w:rsidR="00FE7DA5" w:rsidRPr="004D583B">
        <w:rPr>
          <w:rFonts w:cstheme="minorHAnsi"/>
          <w:sz w:val="24"/>
        </w:rPr>
        <w:t>-based systems. This could result in the theft, loss, disappearance, destruction or devaluati</w:t>
      </w:r>
      <w:r w:rsidR="001D6A4D">
        <w:rPr>
          <w:rFonts w:cstheme="minorHAnsi"/>
          <w:sz w:val="24"/>
        </w:rPr>
        <w:t>on of the TWIN TPS</w:t>
      </w:r>
      <w:r w:rsidR="00FE7DA5" w:rsidRPr="004D583B">
        <w:rPr>
          <w:rFonts w:cstheme="minorHAnsi"/>
          <w:sz w:val="24"/>
        </w:rPr>
        <w:t xml:space="preserve"> held by any person. To a reasonable extent, the Issuer will be prepared to take proactive or remedial steps to update the protocol underlying the issuer in response to any advances in </w:t>
      </w:r>
      <w:r w:rsidRPr="004D583B">
        <w:rPr>
          <w:rFonts w:cstheme="minorHAnsi"/>
          <w:sz w:val="24"/>
        </w:rPr>
        <w:t xml:space="preserve">BLOCKCHAIN </w:t>
      </w:r>
      <w:r w:rsidR="00FE7DA5" w:rsidRPr="004D583B">
        <w:rPr>
          <w:rFonts w:cstheme="minorHAnsi"/>
          <w:sz w:val="24"/>
        </w:rPr>
        <w:t xml:space="preserve">and to incorporate additional reasonable security measures where appropriate. The future of </w:t>
      </w:r>
      <w:r w:rsidRPr="004D583B">
        <w:rPr>
          <w:rFonts w:cstheme="minorHAnsi"/>
          <w:sz w:val="24"/>
        </w:rPr>
        <w:t xml:space="preserve">BLOCKCHAIN </w:t>
      </w:r>
      <w:r w:rsidR="00FE7DA5" w:rsidRPr="004D583B">
        <w:rPr>
          <w:rFonts w:cstheme="minorHAnsi"/>
          <w:sz w:val="24"/>
        </w:rPr>
        <w:t xml:space="preserve">or security innovations is unpredictable while the Issuer will try its best to accommodate the continuing changes in the domains of </w:t>
      </w:r>
      <w:r w:rsidRPr="004D583B">
        <w:rPr>
          <w:rFonts w:cstheme="minorHAnsi"/>
          <w:sz w:val="24"/>
        </w:rPr>
        <w:t xml:space="preserve">BLOCKCHAIN </w:t>
      </w:r>
      <w:r w:rsidR="00FE7DA5" w:rsidRPr="004D583B">
        <w:rPr>
          <w:rFonts w:cstheme="minorHAnsi"/>
          <w:sz w:val="24"/>
        </w:rPr>
        <w:t>and security.</w:t>
      </w:r>
    </w:p>
    <w:p w:rsidR="00FE7DA5" w:rsidRPr="004D583B" w:rsidRDefault="00FE7DA5" w:rsidP="00E93BB9">
      <w:pPr>
        <w:rPr>
          <w:rFonts w:cstheme="minorHAnsi"/>
          <w:b/>
          <w:color w:val="0D0D0D" w:themeColor="text1" w:themeTint="F2"/>
          <w:sz w:val="28"/>
          <w:lang w:eastAsia="en-IN"/>
        </w:rPr>
      </w:pPr>
    </w:p>
    <w:p w:rsidR="00FE7DA5" w:rsidRPr="00EE2EE3" w:rsidRDefault="00FE7DA5" w:rsidP="00F35A8C">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Insuff</w:t>
      </w:r>
      <w:r w:rsidR="00F35A8C" w:rsidRPr="00EE2EE3">
        <w:rPr>
          <w:rFonts w:eastAsiaTheme="majorEastAsia" w:cstheme="majorBidi"/>
          <w:b/>
          <w:bCs/>
          <w:color w:val="002060"/>
          <w:sz w:val="28"/>
          <w:szCs w:val="26"/>
          <w:u w:val="single"/>
        </w:rPr>
        <w:t>icient Information Availability</w:t>
      </w:r>
    </w:p>
    <w:p w:rsidR="00FE7DA5" w:rsidRPr="004D583B" w:rsidRDefault="00FE7DA5" w:rsidP="006B5332">
      <w:pPr>
        <w:pStyle w:val="NoSpacing"/>
        <w:rPr>
          <w:rFonts w:cstheme="minorHAnsi"/>
          <w:sz w:val="24"/>
        </w:rPr>
      </w:pPr>
      <w:r w:rsidRPr="004D583B">
        <w:rPr>
          <w:rFonts w:cstheme="minorHAnsi"/>
          <w:sz w:val="24"/>
        </w:rPr>
        <w:t xml:space="preserve">The Issuer is at the stage of development as of the date of this Prospectus and its philosophy; consensus mechanism, algorithm, code and other technical specifications and parameters could be updated and changed frequently and constantly. While the TWEX Whitepaper contains up-to-date key information of the Issuer, it is not absolutely complete and is subject to adjustments and updates that the Issuer might make from time to time for certain purposes. The Issuer is not in a position, nor obliged, to keep the Investors closely posted on every detail of the Company’s development (including its progress and expected milestones whether rescheduled or not) and therefore will not necessarily provide the Investors with </w:t>
      </w:r>
      <w:r w:rsidRPr="004D583B">
        <w:rPr>
          <w:rFonts w:cstheme="minorHAnsi"/>
          <w:sz w:val="24"/>
        </w:rPr>
        <w:lastRenderedPageBreak/>
        <w:t>timely and full access to all the information relating to the Company that may emerge from time to time. The insufficiency of information disclosure is inevitable and reasonable. Similarly, the Company is not obligated to give any reports on the health of its main employees and management</w:t>
      </w:r>
    </w:p>
    <w:p w:rsidR="00FE7DA5" w:rsidRPr="004D583B" w:rsidRDefault="00FE7DA5" w:rsidP="006B5332">
      <w:pPr>
        <w:pStyle w:val="NoSpacing"/>
        <w:rPr>
          <w:rFonts w:cstheme="minorHAnsi"/>
        </w:rPr>
      </w:pPr>
    </w:p>
    <w:p w:rsidR="00FE7DA5" w:rsidRPr="00EE2EE3" w:rsidRDefault="00F35A8C" w:rsidP="00F35A8C">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Development Failure or Abortion</w:t>
      </w:r>
    </w:p>
    <w:p w:rsidR="00FE7DA5" w:rsidRPr="004D583B" w:rsidRDefault="00FE7DA5" w:rsidP="00FE7DA5">
      <w:pPr>
        <w:pStyle w:val="NoSpacing"/>
        <w:rPr>
          <w:rFonts w:cstheme="minorHAnsi"/>
          <w:sz w:val="24"/>
        </w:rPr>
      </w:pPr>
      <w:r w:rsidRPr="004D583B">
        <w:rPr>
          <w:rFonts w:cstheme="minorHAnsi"/>
          <w:sz w:val="24"/>
        </w:rPr>
        <w:t>The Issuer is still in the process of development for its hardware wallet even if it is ready to launch. Due to any complexity of the Issuer’s system, the Issuer could be faced with unforeseeable and/or insurmountable difficulties from time to time. Accordingly, the development of the issuer could fail or abort at any time for any cause (including insufficiency of funds). Although the hardware wallet will be licensed and registered, the development failure, theft of idea or abortion would result in a huge loss to the Issuer.</w:t>
      </w:r>
    </w:p>
    <w:p w:rsidR="00FE7DA5" w:rsidRPr="004D583B" w:rsidRDefault="00FE7DA5" w:rsidP="00FE7DA5">
      <w:pPr>
        <w:pStyle w:val="BodyText"/>
        <w:spacing w:before="1"/>
        <w:rPr>
          <w:rFonts w:asciiTheme="minorHAnsi" w:eastAsia="Times New Roman" w:hAnsiTheme="minorHAnsi" w:cstheme="minorHAnsi"/>
          <w:b/>
          <w:bCs/>
          <w:sz w:val="24"/>
          <w:szCs w:val="24"/>
          <w:lang w:val="en-IN" w:eastAsia="en-IN" w:bidi="ar-SA"/>
        </w:rPr>
      </w:pPr>
    </w:p>
    <w:p w:rsidR="00FE7DA5" w:rsidRPr="00EE2EE3" w:rsidRDefault="00F35A8C" w:rsidP="00F35A8C">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Unfavorable fluctuation of currency value</w:t>
      </w:r>
    </w:p>
    <w:p w:rsidR="00FE7DA5" w:rsidRPr="004D583B" w:rsidRDefault="00FE7DA5" w:rsidP="00FE7DA5">
      <w:pPr>
        <w:pStyle w:val="NoSpacing"/>
        <w:rPr>
          <w:rFonts w:cstheme="minorHAnsi"/>
          <w:sz w:val="24"/>
        </w:rPr>
      </w:pPr>
      <w:r w:rsidRPr="004D583B">
        <w:rPr>
          <w:rFonts w:cstheme="minorHAnsi"/>
          <w:sz w:val="24"/>
        </w:rPr>
        <w:t>The proceeds of the sale</w:t>
      </w:r>
      <w:r w:rsidR="00740BE8">
        <w:rPr>
          <w:rFonts w:cstheme="minorHAnsi"/>
          <w:sz w:val="24"/>
        </w:rPr>
        <w:t xml:space="preserve"> of TWIN</w:t>
      </w:r>
      <w:r w:rsidRPr="004D583B">
        <w:rPr>
          <w:rFonts w:cstheme="minorHAnsi"/>
          <w:sz w:val="24"/>
        </w:rPr>
        <w:t xml:space="preserve"> TPS will be denominated in Euros and may, at Issuer discretion, be converted into other currency denominations. If the value of other currencies fluctuates </w:t>
      </w:r>
      <w:r w:rsidR="00F35A8C" w:rsidRPr="004D583B">
        <w:rPr>
          <w:rFonts w:cstheme="minorHAnsi"/>
          <w:sz w:val="24"/>
        </w:rPr>
        <w:t>unfavorably</w:t>
      </w:r>
      <w:r w:rsidRPr="004D583B">
        <w:rPr>
          <w:rFonts w:cstheme="minorHAnsi"/>
          <w:sz w:val="24"/>
        </w:rPr>
        <w:t xml:space="preserve"> during or after the Sale Period, the Issuer may not be able to fund development, or may not be able to maintain the Platform in the manner that is intended.</w:t>
      </w:r>
    </w:p>
    <w:p w:rsidR="00FE7DA5" w:rsidRPr="004D583B" w:rsidRDefault="00FE7DA5" w:rsidP="00FE7DA5">
      <w:pPr>
        <w:pStyle w:val="NoSpacing"/>
        <w:rPr>
          <w:rFonts w:cstheme="minorHAnsi"/>
          <w:sz w:val="24"/>
        </w:rPr>
      </w:pPr>
    </w:p>
    <w:p w:rsidR="00FE7DA5" w:rsidRPr="00EE2EE3" w:rsidRDefault="004C5B69" w:rsidP="004C5B69">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Management Decisions</w:t>
      </w:r>
    </w:p>
    <w:p w:rsidR="00FE7DA5" w:rsidRPr="004D583B" w:rsidRDefault="00FE7DA5" w:rsidP="00FE7DA5">
      <w:pPr>
        <w:pStyle w:val="NoSpacing"/>
        <w:rPr>
          <w:rFonts w:cstheme="minorHAnsi"/>
          <w:sz w:val="24"/>
        </w:rPr>
      </w:pPr>
      <w:r w:rsidRPr="004D583B">
        <w:rPr>
          <w:rFonts w:cstheme="minorHAnsi"/>
          <w:sz w:val="24"/>
        </w:rPr>
        <w:t>The functioning and performance of TWEX Ltd. depends on the management’s decision-making ability and efficiency &amp; skills of the technical personnel working on the platform. This factor thus plays a key role in generating revenue for our organization.</w:t>
      </w:r>
    </w:p>
    <w:p w:rsidR="00FE7DA5" w:rsidRPr="004D583B" w:rsidRDefault="00FE7DA5" w:rsidP="00CB6091">
      <w:pPr>
        <w:pStyle w:val="NoSpacing"/>
        <w:rPr>
          <w:rFonts w:cstheme="minorHAnsi"/>
          <w:sz w:val="24"/>
        </w:rPr>
      </w:pPr>
    </w:p>
    <w:p w:rsidR="00FE7DA5" w:rsidRPr="00EE2EE3" w:rsidRDefault="004C5B69" w:rsidP="004C5B69">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Difficult Predictions</w:t>
      </w:r>
    </w:p>
    <w:p w:rsidR="00FE7DA5" w:rsidRPr="004D583B" w:rsidRDefault="00FE7DA5" w:rsidP="00FE7DA5">
      <w:pPr>
        <w:pStyle w:val="NoSpacing"/>
        <w:rPr>
          <w:rFonts w:cstheme="minorHAnsi"/>
          <w:sz w:val="24"/>
        </w:rPr>
      </w:pPr>
      <w:r w:rsidRPr="004D583B">
        <w:rPr>
          <w:rFonts w:cstheme="minorHAnsi"/>
          <w:sz w:val="24"/>
        </w:rPr>
        <w:t>Our revenues and expenses are difficult to predict and can vary significantly from period to period, which could cause our share price to decline. The economic environment, pricing pressure, and decreased employee utilization rates could negatively impact our revenues and operating results.</w:t>
      </w:r>
    </w:p>
    <w:p w:rsidR="00FF0EE4" w:rsidRPr="00FF0EE4" w:rsidRDefault="00FF0EE4" w:rsidP="004C5B69">
      <w:pPr>
        <w:rPr>
          <w:rFonts w:eastAsiaTheme="majorEastAsia" w:cstheme="majorBidi"/>
          <w:b/>
          <w:bCs/>
          <w:color w:val="002060"/>
          <w:sz w:val="22"/>
          <w:szCs w:val="26"/>
          <w:u w:val="single"/>
        </w:rPr>
      </w:pPr>
    </w:p>
    <w:p w:rsidR="00FE7DA5" w:rsidRPr="00EE2EE3" w:rsidRDefault="00FE7DA5" w:rsidP="004C5B69">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Compliance with new an</w:t>
      </w:r>
      <w:r w:rsidR="004C5B69" w:rsidRPr="00EE2EE3">
        <w:rPr>
          <w:rFonts w:eastAsiaTheme="majorEastAsia" w:cstheme="majorBidi"/>
          <w:b/>
          <w:bCs/>
          <w:color w:val="002060"/>
          <w:sz w:val="28"/>
          <w:szCs w:val="26"/>
          <w:u w:val="single"/>
        </w:rPr>
        <w:t>d changing Corporate Governance</w:t>
      </w:r>
    </w:p>
    <w:p w:rsidR="00FE7DA5" w:rsidRPr="004D583B" w:rsidRDefault="00FE7DA5" w:rsidP="00FE7DA5">
      <w:pPr>
        <w:pStyle w:val="NoSpacing"/>
        <w:rPr>
          <w:rFonts w:cstheme="minorHAnsi"/>
          <w:sz w:val="24"/>
        </w:rPr>
      </w:pPr>
      <w:r w:rsidRPr="004D583B">
        <w:rPr>
          <w:rFonts w:cstheme="minorHAnsi"/>
          <w:sz w:val="24"/>
        </w:rPr>
        <w:t>Compliance with new and changing corporate governance and public disclosure requirements adds uncertainty to our compliance policies and may increase our costs in the future.</w:t>
      </w:r>
    </w:p>
    <w:p w:rsidR="00FE7DA5" w:rsidRDefault="00FE7DA5" w:rsidP="00FE7DA5">
      <w:pPr>
        <w:pStyle w:val="BodyText"/>
        <w:spacing w:before="1"/>
        <w:rPr>
          <w:rFonts w:asciiTheme="minorHAnsi" w:hAnsiTheme="minorHAnsi" w:cstheme="minorHAnsi"/>
          <w:b/>
          <w:bCs/>
          <w:sz w:val="28"/>
        </w:rPr>
      </w:pPr>
    </w:p>
    <w:p w:rsidR="00EE2EE3" w:rsidRPr="004D583B" w:rsidRDefault="00EE2EE3" w:rsidP="00FE7DA5">
      <w:pPr>
        <w:pStyle w:val="BodyText"/>
        <w:spacing w:before="1"/>
        <w:rPr>
          <w:rFonts w:asciiTheme="minorHAnsi" w:hAnsiTheme="minorHAnsi" w:cstheme="minorHAnsi"/>
          <w:b/>
          <w:bCs/>
          <w:sz w:val="28"/>
        </w:rPr>
      </w:pPr>
    </w:p>
    <w:p w:rsidR="00FE7DA5" w:rsidRPr="00EE2EE3" w:rsidRDefault="00FE7DA5" w:rsidP="004C5B69">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lastRenderedPageBreak/>
        <w:t>Expansion of global busines</w:t>
      </w:r>
      <w:r w:rsidR="004C5B69" w:rsidRPr="00EE2EE3">
        <w:rPr>
          <w:rFonts w:eastAsiaTheme="majorEastAsia" w:cstheme="majorBidi"/>
          <w:b/>
          <w:bCs/>
          <w:color w:val="002060"/>
          <w:sz w:val="28"/>
          <w:szCs w:val="26"/>
          <w:u w:val="single"/>
        </w:rPr>
        <w:t>s</w:t>
      </w:r>
    </w:p>
    <w:p w:rsidR="00FE7DA5" w:rsidRPr="004D583B" w:rsidRDefault="00FE7DA5" w:rsidP="00FE7DA5">
      <w:pPr>
        <w:pStyle w:val="NoSpacing"/>
        <w:rPr>
          <w:rFonts w:cstheme="minorHAnsi"/>
          <w:sz w:val="24"/>
        </w:rPr>
      </w:pPr>
      <w:r w:rsidRPr="004D583B">
        <w:rPr>
          <w:rFonts w:cstheme="minorHAnsi"/>
          <w:sz w:val="24"/>
        </w:rPr>
        <w:t>Our company’s strategies include expanding its business in markets outside the UK pursuing international growth opportunities. Increased investments may result in expenses growing at a faster rate than revenues.</w:t>
      </w:r>
    </w:p>
    <w:p w:rsidR="00FE7DA5" w:rsidRPr="004D583B" w:rsidRDefault="00FE7DA5" w:rsidP="00FE7DA5">
      <w:pPr>
        <w:pStyle w:val="BodyText"/>
        <w:spacing w:before="1"/>
        <w:rPr>
          <w:rFonts w:asciiTheme="minorHAnsi" w:hAnsiTheme="minorHAnsi" w:cstheme="minorHAnsi"/>
          <w:b/>
          <w:bCs/>
          <w:sz w:val="28"/>
        </w:rPr>
      </w:pPr>
    </w:p>
    <w:p w:rsidR="00FE7DA5" w:rsidRPr="00EE2EE3" w:rsidRDefault="004C5B69" w:rsidP="004C5B69">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Intellectual Property</w:t>
      </w:r>
    </w:p>
    <w:p w:rsidR="00FE7DA5" w:rsidRPr="004D583B" w:rsidRDefault="00FE7DA5" w:rsidP="00FE7DA5">
      <w:pPr>
        <w:pStyle w:val="NoSpacing"/>
        <w:rPr>
          <w:rFonts w:cstheme="minorHAnsi"/>
          <w:sz w:val="24"/>
        </w:rPr>
      </w:pPr>
      <w:r w:rsidRPr="004D583B">
        <w:rPr>
          <w:rFonts w:cstheme="minorHAnsi"/>
          <w:sz w:val="24"/>
        </w:rPr>
        <w:t xml:space="preserve">While the Company seeks to protect its intellectual property, it may not be adequately protected in certain countries and areas. In addition, there are cases that the Company’s products are developed, manufactured and sold by using licenses received from third parties. In such cases, there is the possibility that the company could not receive necessary licenses from third parties, or could only receive licenses under terms and conditions less </w:t>
      </w:r>
      <w:r w:rsidR="008A0ABC" w:rsidRPr="004D583B">
        <w:rPr>
          <w:rFonts w:cstheme="minorHAnsi"/>
          <w:sz w:val="24"/>
        </w:rPr>
        <w:t>favorable</w:t>
      </w:r>
      <w:r w:rsidRPr="004D583B">
        <w:rPr>
          <w:rFonts w:cstheme="minorHAnsi"/>
          <w:sz w:val="24"/>
        </w:rPr>
        <w:t xml:space="preserve"> than before. With regard to the intellectual property rights related to the company’s products, it is possible that a third party might file a lawsuit against the Company or its customers claiming patent infringement, or the like, and that as a result the manufacture and sale of the affected products might not be possible in certain countries or regions.</w:t>
      </w:r>
    </w:p>
    <w:p w:rsidR="00FE7DA5" w:rsidRPr="004D583B" w:rsidRDefault="00FE7DA5" w:rsidP="00CB6091">
      <w:pPr>
        <w:pStyle w:val="NoSpacing"/>
        <w:rPr>
          <w:rFonts w:cstheme="minorHAnsi"/>
          <w:sz w:val="24"/>
        </w:rPr>
      </w:pPr>
    </w:p>
    <w:p w:rsidR="00FE7DA5" w:rsidRPr="00EE2EE3" w:rsidRDefault="004C5B69" w:rsidP="004C5B69">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Subject to Litigation</w:t>
      </w:r>
    </w:p>
    <w:p w:rsidR="00FE7DA5" w:rsidRPr="004D583B" w:rsidRDefault="00FE7DA5" w:rsidP="00FE7DA5">
      <w:pPr>
        <w:pStyle w:val="NoSpacing"/>
        <w:rPr>
          <w:rFonts w:cstheme="minorHAnsi"/>
          <w:sz w:val="24"/>
        </w:rPr>
      </w:pPr>
      <w:r w:rsidRPr="004D583B">
        <w:rPr>
          <w:rFonts w:cstheme="minorHAnsi"/>
          <w:sz w:val="24"/>
        </w:rPr>
        <w:t>We may be the subject of litigation which, if adversely determined, could harm our business and operating results. We may also be liable to our clients for damages caused by disclosure of confidential information, system failures, errors or unsatisfactory performance of services.</w:t>
      </w:r>
    </w:p>
    <w:p w:rsidR="00FE7DA5" w:rsidRPr="004D583B" w:rsidRDefault="00FE7DA5" w:rsidP="00FE7DA5">
      <w:pPr>
        <w:spacing w:after="171" w:line="377" w:lineRule="atLeast"/>
        <w:rPr>
          <w:rFonts w:eastAsia="Times New Roman" w:cstheme="minorHAnsi"/>
          <w:sz w:val="24"/>
          <w:szCs w:val="24"/>
          <w:lang w:val="en-IN" w:eastAsia="en-IN"/>
        </w:rPr>
      </w:pPr>
      <w:r w:rsidRPr="004D583B">
        <w:rPr>
          <w:rFonts w:eastAsia="Times New Roman" w:cstheme="minorHAnsi"/>
          <w:sz w:val="24"/>
          <w:szCs w:val="24"/>
          <w:lang w:val="en-IN" w:eastAsia="en-IN"/>
        </w:rPr>
        <w:t> </w:t>
      </w:r>
    </w:p>
    <w:p w:rsidR="00FE7DA5" w:rsidRPr="00EE2EE3" w:rsidRDefault="00FE7DA5" w:rsidP="004C5B69">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 xml:space="preserve">Additional Risks </w:t>
      </w:r>
      <w:r w:rsidR="004C5B69" w:rsidRPr="00EE2EE3">
        <w:rPr>
          <w:rFonts w:eastAsiaTheme="majorEastAsia" w:cstheme="majorBidi"/>
          <w:b/>
          <w:bCs/>
          <w:color w:val="002060"/>
          <w:sz w:val="28"/>
          <w:szCs w:val="26"/>
          <w:u w:val="single"/>
        </w:rPr>
        <w:t>related to the Funded Companies</w:t>
      </w:r>
    </w:p>
    <w:p w:rsidR="00FE7DA5" w:rsidRPr="004D583B" w:rsidRDefault="00FE7DA5" w:rsidP="00FE7DA5">
      <w:pPr>
        <w:pStyle w:val="NoSpacing"/>
        <w:rPr>
          <w:rFonts w:cstheme="minorHAnsi"/>
          <w:sz w:val="24"/>
        </w:rPr>
      </w:pPr>
      <w:r w:rsidRPr="004D583B">
        <w:rPr>
          <w:rFonts w:cstheme="minorHAnsi"/>
          <w:sz w:val="24"/>
        </w:rPr>
        <w:t xml:space="preserve">All investors must accept our risks factors entirely including risk factors of all companies listed with us. The return payable to the investor depends on the performance of the various funded companies listed on our platform. Thus investors are also requested to refer </w:t>
      </w:r>
      <w:r w:rsidR="00CB6091" w:rsidRPr="004D583B">
        <w:rPr>
          <w:rFonts w:cstheme="minorHAnsi"/>
          <w:sz w:val="24"/>
        </w:rPr>
        <w:t xml:space="preserve">their risk factors mentioned in </w:t>
      </w:r>
      <w:r w:rsidRPr="004D583B">
        <w:rPr>
          <w:rFonts w:cstheme="minorHAnsi"/>
          <w:sz w:val="24"/>
        </w:rPr>
        <w:t>each company profile available on the “Project Listing” tab on our website.</w:t>
      </w:r>
    </w:p>
    <w:p w:rsidR="00297C8B" w:rsidRPr="004D583B" w:rsidRDefault="00FE7DA5" w:rsidP="00297C8B">
      <w:pPr>
        <w:pStyle w:val="NoSpacing"/>
        <w:rPr>
          <w:rFonts w:cstheme="minorHAnsi"/>
        </w:rPr>
      </w:pPr>
      <w:r w:rsidRPr="004D583B">
        <w:rPr>
          <w:rFonts w:cstheme="minorHAnsi"/>
        </w:rPr>
        <w:t> </w:t>
      </w:r>
    </w:p>
    <w:p w:rsidR="004C5B69" w:rsidRPr="004D583B" w:rsidRDefault="004C5B69" w:rsidP="00297C8B">
      <w:pPr>
        <w:pStyle w:val="NoSpacing"/>
        <w:rPr>
          <w:rFonts w:cstheme="minorHAnsi"/>
        </w:rPr>
      </w:pPr>
    </w:p>
    <w:p w:rsidR="004C5B69" w:rsidRPr="004D583B" w:rsidRDefault="004C5B69" w:rsidP="00297C8B">
      <w:pPr>
        <w:pStyle w:val="NoSpacing"/>
        <w:rPr>
          <w:rFonts w:cstheme="minorHAnsi"/>
        </w:rPr>
      </w:pPr>
    </w:p>
    <w:p w:rsidR="004C5B69" w:rsidRPr="004D583B" w:rsidRDefault="004C5B69" w:rsidP="00297C8B">
      <w:pPr>
        <w:pStyle w:val="NoSpacing"/>
        <w:rPr>
          <w:rFonts w:cstheme="minorHAnsi"/>
        </w:rPr>
      </w:pPr>
    </w:p>
    <w:p w:rsidR="004C5B69" w:rsidRPr="004D583B" w:rsidRDefault="004C5B69" w:rsidP="00297C8B">
      <w:pPr>
        <w:pStyle w:val="NoSpacing"/>
        <w:rPr>
          <w:rFonts w:cstheme="minorHAnsi"/>
        </w:rPr>
      </w:pPr>
    </w:p>
    <w:p w:rsidR="004C5B69" w:rsidRPr="004D583B" w:rsidRDefault="004C5B69" w:rsidP="00297C8B">
      <w:pPr>
        <w:pStyle w:val="NoSpacing"/>
        <w:rPr>
          <w:rFonts w:cstheme="minorHAnsi"/>
        </w:rPr>
      </w:pPr>
    </w:p>
    <w:p w:rsidR="004C5B69" w:rsidRPr="004D583B" w:rsidRDefault="004C5B69" w:rsidP="00297C8B">
      <w:pPr>
        <w:pStyle w:val="NoSpacing"/>
        <w:rPr>
          <w:rFonts w:cstheme="minorHAnsi"/>
        </w:rPr>
      </w:pPr>
    </w:p>
    <w:p w:rsidR="004C5B69" w:rsidRPr="004D583B" w:rsidRDefault="004C5B69" w:rsidP="00297C8B">
      <w:pPr>
        <w:pStyle w:val="NoSpacing"/>
        <w:rPr>
          <w:rFonts w:cstheme="minorHAnsi"/>
        </w:rPr>
      </w:pPr>
    </w:p>
    <w:p w:rsidR="004C5B69" w:rsidRPr="004D583B" w:rsidRDefault="004C5B69" w:rsidP="00297C8B">
      <w:pPr>
        <w:pStyle w:val="NoSpacing"/>
        <w:rPr>
          <w:rFonts w:cstheme="minorHAnsi"/>
        </w:rPr>
      </w:pPr>
    </w:p>
    <w:p w:rsidR="004C5B69" w:rsidRPr="004D583B" w:rsidRDefault="004C5B69" w:rsidP="00297C8B">
      <w:pPr>
        <w:pStyle w:val="NoSpacing"/>
        <w:rPr>
          <w:rFonts w:cstheme="minorHAnsi"/>
        </w:rPr>
      </w:pPr>
    </w:p>
    <w:p w:rsidR="00297C8B" w:rsidRPr="009214A4" w:rsidRDefault="00815B0D" w:rsidP="00297C8B">
      <w:pPr>
        <w:pStyle w:val="Heading1"/>
        <w:jc w:val="center"/>
        <w:rPr>
          <w:rFonts w:asciiTheme="minorHAnsi" w:hAnsiTheme="minorHAnsi" w:cstheme="minorHAnsi"/>
          <w:b/>
          <w:color w:val="002060"/>
          <w:u w:val="single"/>
        </w:rPr>
      </w:pPr>
      <w:bookmarkStart w:id="24" w:name="_Toc520282866"/>
      <w:r w:rsidRPr="009214A4">
        <w:rPr>
          <w:rFonts w:asciiTheme="minorHAnsi" w:hAnsiTheme="minorHAnsi" w:cstheme="minorHAnsi"/>
          <w:b/>
          <w:color w:val="002060"/>
          <w:u w:val="single"/>
        </w:rPr>
        <w:lastRenderedPageBreak/>
        <w:t>Team Members</w:t>
      </w:r>
      <w:bookmarkEnd w:id="24"/>
    </w:p>
    <w:p w:rsidR="00B440FF" w:rsidRPr="00EE2EE3" w:rsidRDefault="004C5B69" w:rsidP="00B440FF">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Board Members</w:t>
      </w:r>
    </w:p>
    <w:p w:rsidR="00B440FF" w:rsidRDefault="00297C8B" w:rsidP="00B440FF">
      <w:pPr>
        <w:rPr>
          <w:rFonts w:cstheme="minorHAnsi"/>
          <w:sz w:val="24"/>
        </w:rPr>
      </w:pPr>
      <w:r w:rsidRPr="004D583B">
        <w:rPr>
          <w:rFonts w:cstheme="minorHAnsi"/>
          <w:sz w:val="24"/>
        </w:rPr>
        <w:t>Our global leaders and visionaries form the TWEX Board of Directors. They provide direction and guidance to the organization. TWEX's experienced and globally-distributed senior management team has benefited from the superior leadershi</w:t>
      </w:r>
      <w:r w:rsidR="004C5B69" w:rsidRPr="004D583B">
        <w:rPr>
          <w:rFonts w:cstheme="minorHAnsi"/>
          <w:sz w:val="24"/>
        </w:rPr>
        <w:t xml:space="preserve">p team of active </w:t>
      </w:r>
      <w:r w:rsidR="00B440FF" w:rsidRPr="004D583B">
        <w:rPr>
          <w:rFonts w:cstheme="minorHAnsi"/>
          <w:sz w:val="24"/>
        </w:rPr>
        <w:t>board members.</w:t>
      </w:r>
    </w:p>
    <w:p w:rsidR="00FE7DA5" w:rsidRPr="004D583B" w:rsidRDefault="00FE7DA5" w:rsidP="00B440FF">
      <w:pPr>
        <w:rPr>
          <w:rFonts w:eastAsia="Times New Roman" w:cstheme="minorHAnsi"/>
          <w:sz w:val="24"/>
          <w:szCs w:val="24"/>
          <w:lang w:val="en-IN" w:eastAsia="en-IN"/>
        </w:rPr>
      </w:pPr>
    </w:p>
    <w:tbl>
      <w:tblPr>
        <w:tblStyle w:val="TableGrid"/>
        <w:tblpPr w:leftFromText="180" w:rightFromText="180" w:vertAnchor="text" w:horzAnchor="margin" w:tblpXSpec="center" w:tblpY="-46"/>
        <w:tblW w:w="0" w:type="auto"/>
        <w:tblLook w:val="04A0" w:firstRow="1" w:lastRow="0" w:firstColumn="1" w:lastColumn="0" w:noHBand="0" w:noVBand="1"/>
      </w:tblPr>
      <w:tblGrid>
        <w:gridCol w:w="3085"/>
        <w:gridCol w:w="5297"/>
      </w:tblGrid>
      <w:tr w:rsidR="00B440FF" w:rsidRPr="004D583B" w:rsidTr="00AD6E7B">
        <w:trPr>
          <w:trHeight w:val="2542"/>
        </w:trPr>
        <w:tc>
          <w:tcPr>
            <w:tcW w:w="3085" w:type="dxa"/>
          </w:tcPr>
          <w:p w:rsidR="00B440FF" w:rsidRPr="004D583B" w:rsidRDefault="00B440FF" w:rsidP="00AD6E7B">
            <w:pPr>
              <w:jc w:val="center"/>
              <w:rPr>
                <w:rFonts w:cstheme="minorHAnsi"/>
                <w:noProof/>
              </w:rPr>
            </w:pPr>
          </w:p>
          <w:p w:rsidR="00B440FF" w:rsidRPr="00B440FF" w:rsidRDefault="00B440FF" w:rsidP="00AD6E7B">
            <w:pPr>
              <w:jc w:val="center"/>
              <w:rPr>
                <w:rFonts w:cstheme="minorHAnsi"/>
                <w:noProof/>
              </w:rPr>
            </w:pPr>
            <w:r w:rsidRPr="004D583B">
              <w:rPr>
                <w:rFonts w:cstheme="minorHAnsi"/>
                <w:noProof/>
                <w:lang w:val="en-IN" w:eastAsia="en-IN"/>
              </w:rPr>
              <w:drawing>
                <wp:inline distT="0" distB="0" distL="0" distR="0" wp14:anchorId="4F8E5A76" wp14:editId="2331323E">
                  <wp:extent cx="866775" cy="8191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5505" cy="817950"/>
                          </a:xfrm>
                          <a:prstGeom prst="rect">
                            <a:avLst/>
                          </a:prstGeom>
                          <a:noFill/>
                        </pic:spPr>
                      </pic:pic>
                    </a:graphicData>
                  </a:graphic>
                </wp:inline>
              </w:drawing>
            </w:r>
          </w:p>
          <w:p w:rsidR="00B440FF" w:rsidRPr="004D583B" w:rsidRDefault="00B440FF" w:rsidP="00AD6E7B">
            <w:pPr>
              <w:pStyle w:val="TableParagraph"/>
              <w:spacing w:line="290" w:lineRule="auto"/>
              <w:ind w:left="220" w:right="9" w:hanging="166"/>
              <w:jc w:val="center"/>
              <w:rPr>
                <w:rFonts w:asciiTheme="minorHAnsi" w:hAnsiTheme="minorHAnsi" w:cstheme="minorHAnsi"/>
                <w:b/>
                <w:w w:val="85"/>
                <w:sz w:val="24"/>
              </w:rPr>
            </w:pPr>
            <w:r w:rsidRPr="004D583B">
              <w:rPr>
                <w:rFonts w:asciiTheme="minorHAnsi" w:hAnsiTheme="minorHAnsi" w:cstheme="minorHAnsi"/>
                <w:b/>
                <w:w w:val="85"/>
                <w:sz w:val="24"/>
              </w:rPr>
              <w:t>Amal Sharma</w:t>
            </w:r>
          </w:p>
          <w:p w:rsidR="00B440FF" w:rsidRPr="004D583B" w:rsidRDefault="00B440FF" w:rsidP="00AD6E7B">
            <w:pPr>
              <w:jc w:val="center"/>
              <w:rPr>
                <w:rFonts w:cstheme="minorHAnsi"/>
              </w:rPr>
            </w:pPr>
            <w:r w:rsidRPr="004D583B">
              <w:rPr>
                <w:rFonts w:cstheme="minorHAnsi"/>
              </w:rPr>
              <w:t>Director, Chief Executive Officer</w:t>
            </w:r>
          </w:p>
        </w:tc>
        <w:tc>
          <w:tcPr>
            <w:tcW w:w="5297" w:type="dxa"/>
          </w:tcPr>
          <w:p w:rsidR="00EE2EE3" w:rsidRDefault="00EE2EE3" w:rsidP="00AD6E7B">
            <w:pPr>
              <w:jc w:val="center"/>
              <w:rPr>
                <w:rFonts w:cstheme="minorHAnsi"/>
              </w:rPr>
            </w:pPr>
          </w:p>
          <w:p w:rsidR="00B440FF" w:rsidRPr="00076E53" w:rsidRDefault="00B440FF" w:rsidP="00AD6E7B">
            <w:pPr>
              <w:jc w:val="center"/>
              <w:rPr>
                <w:rFonts w:cstheme="minorHAnsi"/>
                <w:sz w:val="22"/>
              </w:rPr>
            </w:pPr>
            <w:r w:rsidRPr="00076E53">
              <w:rPr>
                <w:rFonts w:cstheme="minorHAnsi"/>
                <w:sz w:val="22"/>
              </w:rPr>
              <w:t>A creator of businesses with more than 25 years’ experience in banking,</w:t>
            </w:r>
            <w:r w:rsidR="00EE2EE3" w:rsidRPr="00076E53">
              <w:rPr>
                <w:rFonts w:cstheme="minorHAnsi"/>
                <w:sz w:val="22"/>
              </w:rPr>
              <w:t xml:space="preserve"> finance and corporate funding.</w:t>
            </w:r>
          </w:p>
          <w:p w:rsidR="00B440FF" w:rsidRPr="004D583B" w:rsidRDefault="00B440FF" w:rsidP="00AD6E7B">
            <w:pPr>
              <w:jc w:val="center"/>
              <w:rPr>
                <w:rFonts w:cstheme="minorHAnsi"/>
              </w:rPr>
            </w:pPr>
            <w:r w:rsidRPr="00076E53">
              <w:rPr>
                <w:rFonts w:cstheme="minorHAnsi"/>
                <w:sz w:val="22"/>
              </w:rPr>
              <w:t>Educated at University Paris IX Dauphine in France. Writer with more than 5 books published. Bilingual (French and English)</w:t>
            </w:r>
          </w:p>
        </w:tc>
      </w:tr>
      <w:tr w:rsidR="00B440FF" w:rsidRPr="004D583B" w:rsidTr="00AD6E7B">
        <w:trPr>
          <w:trHeight w:val="2832"/>
        </w:trPr>
        <w:tc>
          <w:tcPr>
            <w:tcW w:w="3085" w:type="dxa"/>
          </w:tcPr>
          <w:p w:rsidR="00B440FF" w:rsidRPr="004D583B" w:rsidRDefault="00B440FF" w:rsidP="00AD6E7B">
            <w:pPr>
              <w:jc w:val="center"/>
              <w:rPr>
                <w:rFonts w:cstheme="minorHAnsi"/>
                <w:noProof/>
              </w:rPr>
            </w:pPr>
          </w:p>
          <w:p w:rsidR="00B440FF" w:rsidRPr="004D583B" w:rsidRDefault="00B440FF" w:rsidP="00AD6E7B">
            <w:pPr>
              <w:jc w:val="center"/>
              <w:rPr>
                <w:rFonts w:cstheme="minorHAnsi"/>
                <w:noProof/>
              </w:rPr>
            </w:pPr>
            <w:r w:rsidRPr="004D583B">
              <w:rPr>
                <w:rFonts w:cstheme="minorHAnsi"/>
                <w:noProof/>
                <w:lang w:val="en-IN" w:eastAsia="en-IN"/>
              </w:rPr>
              <w:drawing>
                <wp:inline distT="0" distB="0" distL="0" distR="0" wp14:anchorId="3161320A" wp14:editId="78C98857">
                  <wp:extent cx="818843" cy="818843"/>
                  <wp:effectExtent l="0" t="0" r="63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22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18843" cy="818843"/>
                          </a:xfrm>
                          <a:prstGeom prst="rect">
                            <a:avLst/>
                          </a:prstGeom>
                        </pic:spPr>
                      </pic:pic>
                    </a:graphicData>
                  </a:graphic>
                </wp:inline>
              </w:drawing>
            </w:r>
          </w:p>
          <w:p w:rsidR="00B440FF" w:rsidRPr="004D583B" w:rsidRDefault="00B440FF" w:rsidP="00AD6E7B">
            <w:pPr>
              <w:pStyle w:val="TableParagraph"/>
              <w:spacing w:line="290" w:lineRule="auto"/>
              <w:ind w:left="220" w:right="9" w:hanging="166"/>
              <w:jc w:val="center"/>
              <w:rPr>
                <w:rFonts w:asciiTheme="minorHAnsi" w:hAnsiTheme="minorHAnsi" w:cstheme="minorHAnsi"/>
                <w:b/>
                <w:w w:val="85"/>
                <w:sz w:val="24"/>
              </w:rPr>
            </w:pPr>
          </w:p>
          <w:p w:rsidR="00B440FF" w:rsidRPr="004D583B" w:rsidRDefault="00B440FF" w:rsidP="00AD6E7B">
            <w:pPr>
              <w:pStyle w:val="TableParagraph"/>
              <w:spacing w:line="290" w:lineRule="auto"/>
              <w:ind w:left="220" w:right="9" w:hanging="166"/>
              <w:jc w:val="center"/>
              <w:rPr>
                <w:rFonts w:asciiTheme="minorHAnsi" w:hAnsiTheme="minorHAnsi" w:cstheme="minorHAnsi"/>
                <w:b/>
                <w:w w:val="85"/>
                <w:sz w:val="24"/>
              </w:rPr>
            </w:pPr>
            <w:r w:rsidRPr="004D583B">
              <w:rPr>
                <w:rFonts w:asciiTheme="minorHAnsi" w:hAnsiTheme="minorHAnsi" w:cstheme="minorHAnsi"/>
                <w:b/>
                <w:w w:val="85"/>
                <w:sz w:val="24"/>
              </w:rPr>
              <w:t>Tapan Das</w:t>
            </w:r>
          </w:p>
          <w:p w:rsidR="00B440FF" w:rsidRPr="004D583B" w:rsidRDefault="00B440FF" w:rsidP="00AD6E7B">
            <w:pPr>
              <w:jc w:val="center"/>
              <w:rPr>
                <w:rFonts w:cstheme="minorHAnsi"/>
              </w:rPr>
            </w:pPr>
            <w:r w:rsidRPr="004D583B">
              <w:rPr>
                <w:rFonts w:cstheme="minorHAnsi"/>
              </w:rPr>
              <w:t>Chief Technology Officer</w:t>
            </w:r>
          </w:p>
        </w:tc>
        <w:tc>
          <w:tcPr>
            <w:tcW w:w="5297" w:type="dxa"/>
          </w:tcPr>
          <w:p w:rsidR="00B440FF" w:rsidRPr="00076E53" w:rsidRDefault="00B440FF" w:rsidP="00AD6E7B">
            <w:pPr>
              <w:jc w:val="both"/>
              <w:rPr>
                <w:rFonts w:cstheme="minorHAnsi"/>
                <w:sz w:val="22"/>
              </w:rPr>
            </w:pPr>
            <w:r w:rsidRPr="00076E53">
              <w:rPr>
                <w:rFonts w:cstheme="minorHAnsi"/>
                <w:sz w:val="22"/>
              </w:rPr>
              <w:t>Senior-level Fin-tech professional with 26 years’ experience and proven track record of applying appropriate practical mix of technologies blended with subject matter expertise in Finance.</w:t>
            </w:r>
          </w:p>
          <w:p w:rsidR="00B440FF" w:rsidRPr="00076E53" w:rsidRDefault="00B440FF" w:rsidP="00AD6E7B">
            <w:pPr>
              <w:jc w:val="both"/>
              <w:rPr>
                <w:rFonts w:cstheme="minorHAnsi"/>
                <w:sz w:val="22"/>
              </w:rPr>
            </w:pPr>
            <w:r w:rsidRPr="00076E53">
              <w:rPr>
                <w:rFonts w:cstheme="minorHAnsi"/>
                <w:sz w:val="22"/>
              </w:rPr>
              <w:t>An engineer in computer science, an MBA in marketing and an MBA in Financial Markets and a certified Design Thinking professional from MIT.</w:t>
            </w:r>
          </w:p>
          <w:p w:rsidR="00B440FF" w:rsidRPr="004D583B" w:rsidRDefault="00B440FF" w:rsidP="00AD6E7B">
            <w:pPr>
              <w:jc w:val="both"/>
              <w:rPr>
                <w:rFonts w:cstheme="minorHAnsi"/>
              </w:rPr>
            </w:pPr>
            <w:r w:rsidRPr="00076E53">
              <w:rPr>
                <w:rFonts w:cstheme="minorHAnsi"/>
                <w:sz w:val="22"/>
              </w:rPr>
              <w:t>Follows a process driven design thinking methodology with management and leadership initiatives that helps meet business needs while minimizing risks</w:t>
            </w:r>
          </w:p>
        </w:tc>
      </w:tr>
      <w:tr w:rsidR="00B440FF" w:rsidRPr="004D583B" w:rsidTr="00AD6E7B">
        <w:tblPrEx>
          <w:tblLook w:val="0000" w:firstRow="0" w:lastRow="0" w:firstColumn="0" w:lastColumn="0" w:noHBand="0" w:noVBand="0"/>
        </w:tblPrEx>
        <w:trPr>
          <w:trHeight w:val="2538"/>
        </w:trPr>
        <w:tc>
          <w:tcPr>
            <w:tcW w:w="3085" w:type="dxa"/>
          </w:tcPr>
          <w:p w:rsidR="00B440FF" w:rsidRPr="004D583B" w:rsidRDefault="00B440FF" w:rsidP="00AD6E7B">
            <w:pPr>
              <w:pStyle w:val="NoSpacing"/>
              <w:rPr>
                <w:rFonts w:cstheme="minorHAnsi"/>
                <w:color w:val="0D0D0D" w:themeColor="text1" w:themeTint="F2"/>
                <w:lang w:eastAsia="en-IN"/>
              </w:rPr>
            </w:pPr>
          </w:p>
          <w:p w:rsidR="00B440FF" w:rsidRPr="00B440FF" w:rsidRDefault="00B440FF" w:rsidP="00AD6E7B">
            <w:pPr>
              <w:spacing w:line="377" w:lineRule="atLeast"/>
              <w:ind w:left="55"/>
              <w:contextualSpacing/>
              <w:jc w:val="center"/>
              <w:rPr>
                <w:rFonts w:eastAsia="Times New Roman" w:cstheme="minorHAnsi"/>
                <w:b/>
                <w:color w:val="0D0D0D" w:themeColor="text1" w:themeTint="F2"/>
                <w:szCs w:val="21"/>
                <w:lang w:eastAsia="en-IN"/>
              </w:rPr>
            </w:pPr>
            <w:r w:rsidRPr="004D583B">
              <w:rPr>
                <w:rFonts w:cstheme="minorHAnsi"/>
                <w:noProof/>
                <w:lang w:val="en-IN" w:eastAsia="en-IN"/>
              </w:rPr>
              <w:drawing>
                <wp:inline distT="0" distB="0" distL="0" distR="0" wp14:anchorId="66806238" wp14:editId="6644FED8">
                  <wp:extent cx="800100" cy="800100"/>
                  <wp:effectExtent l="0" t="0" r="0" b="0"/>
                  <wp:docPr id="2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rsidR="00B440FF" w:rsidRPr="004D583B" w:rsidRDefault="00B440FF" w:rsidP="00AD6E7B">
            <w:pPr>
              <w:pStyle w:val="TableParagraph"/>
              <w:spacing w:line="290" w:lineRule="auto"/>
              <w:ind w:left="220" w:right="9" w:hanging="166"/>
              <w:jc w:val="center"/>
              <w:rPr>
                <w:rFonts w:asciiTheme="minorHAnsi" w:hAnsiTheme="minorHAnsi" w:cstheme="minorHAnsi"/>
                <w:b/>
                <w:w w:val="85"/>
                <w:sz w:val="24"/>
              </w:rPr>
            </w:pPr>
            <w:r w:rsidRPr="004D583B">
              <w:rPr>
                <w:rFonts w:asciiTheme="minorHAnsi" w:hAnsiTheme="minorHAnsi" w:cstheme="minorHAnsi"/>
                <w:b/>
                <w:w w:val="85"/>
                <w:sz w:val="24"/>
              </w:rPr>
              <w:t>Drs. Ajay Sharma</w:t>
            </w:r>
          </w:p>
          <w:p w:rsidR="00B440FF" w:rsidRPr="004D583B" w:rsidRDefault="00B440FF" w:rsidP="00AD6E7B">
            <w:pPr>
              <w:pStyle w:val="TableParagraph"/>
              <w:ind w:left="54" w:right="48"/>
              <w:jc w:val="center"/>
              <w:rPr>
                <w:rFonts w:asciiTheme="minorHAnsi" w:hAnsiTheme="minorHAnsi" w:cstheme="minorHAnsi"/>
                <w:w w:val="90"/>
              </w:rPr>
            </w:pPr>
            <w:r w:rsidRPr="004D583B">
              <w:rPr>
                <w:rFonts w:asciiTheme="minorHAnsi" w:hAnsiTheme="minorHAnsi" w:cstheme="minorHAnsi"/>
                <w:w w:val="90"/>
              </w:rPr>
              <w:t>Manager</w:t>
            </w:r>
          </w:p>
        </w:tc>
        <w:tc>
          <w:tcPr>
            <w:tcW w:w="5297" w:type="dxa"/>
          </w:tcPr>
          <w:p w:rsidR="00EE2EE3" w:rsidRDefault="00EE2EE3" w:rsidP="00AD6E7B">
            <w:pPr>
              <w:spacing w:after="160" w:line="259" w:lineRule="auto"/>
              <w:jc w:val="center"/>
              <w:rPr>
                <w:rFonts w:cstheme="minorHAnsi"/>
              </w:rPr>
            </w:pPr>
          </w:p>
          <w:p w:rsidR="00B440FF" w:rsidRPr="004D583B" w:rsidRDefault="00B440FF" w:rsidP="00AD6E7B">
            <w:pPr>
              <w:spacing w:after="160" w:line="259" w:lineRule="auto"/>
              <w:jc w:val="center"/>
              <w:rPr>
                <w:rFonts w:cstheme="minorHAnsi"/>
                <w:lang w:eastAsia="en-IN"/>
              </w:rPr>
            </w:pPr>
            <w:r w:rsidRPr="004D583B">
              <w:rPr>
                <w:rFonts w:cstheme="minorHAnsi"/>
              </w:rPr>
              <w:t>An accomplished Board member, international speaker, social entrepreneur, Impact investor and executive for business development in European, Asian and Middle-East markets.</w:t>
            </w:r>
          </w:p>
          <w:p w:rsidR="00B440FF" w:rsidRPr="004D583B" w:rsidRDefault="00B440FF" w:rsidP="00AD6E7B">
            <w:pPr>
              <w:spacing w:after="160" w:line="259" w:lineRule="auto"/>
              <w:rPr>
                <w:rFonts w:cstheme="minorHAnsi"/>
                <w:lang w:eastAsia="en-IN"/>
              </w:rPr>
            </w:pPr>
          </w:p>
          <w:p w:rsidR="00B440FF" w:rsidRPr="004D583B" w:rsidRDefault="00B440FF" w:rsidP="00AD6E7B">
            <w:pPr>
              <w:spacing w:after="160" w:line="259" w:lineRule="auto"/>
              <w:rPr>
                <w:rFonts w:cstheme="minorHAnsi"/>
                <w:lang w:eastAsia="en-IN"/>
              </w:rPr>
            </w:pPr>
          </w:p>
          <w:p w:rsidR="00B440FF" w:rsidRPr="004D583B" w:rsidRDefault="00B440FF" w:rsidP="00AD6E7B">
            <w:pPr>
              <w:rPr>
                <w:rFonts w:cstheme="minorHAnsi"/>
                <w:lang w:eastAsia="en-IN"/>
              </w:rPr>
            </w:pPr>
          </w:p>
        </w:tc>
      </w:tr>
    </w:tbl>
    <w:p w:rsidR="002C70C3" w:rsidRPr="002C70C3" w:rsidRDefault="007E3958" w:rsidP="002C70C3">
      <w:pPr>
        <w:pStyle w:val="Heading1"/>
        <w:jc w:val="center"/>
        <w:rPr>
          <w:rFonts w:asciiTheme="minorHAnsi" w:hAnsiTheme="minorHAnsi" w:cstheme="minorHAnsi"/>
          <w:b/>
          <w:color w:val="002060"/>
          <w:u w:val="single"/>
        </w:rPr>
      </w:pPr>
      <w:bookmarkStart w:id="25" w:name="_TOC_250004"/>
      <w:bookmarkStart w:id="26" w:name="_Toc520282867"/>
      <w:bookmarkStart w:id="27" w:name="_GoBack"/>
      <w:bookmarkEnd w:id="25"/>
      <w:bookmarkEnd w:id="27"/>
      <w:r w:rsidRPr="009214A4">
        <w:rPr>
          <w:rFonts w:asciiTheme="minorHAnsi" w:hAnsiTheme="minorHAnsi" w:cstheme="minorHAnsi"/>
          <w:b/>
          <w:color w:val="002060"/>
          <w:u w:val="single"/>
        </w:rPr>
        <w:lastRenderedPageBreak/>
        <w:t>Companies Listed</w:t>
      </w:r>
      <w:bookmarkEnd w:id="26"/>
    </w:p>
    <w:p w:rsidR="007E3958" w:rsidRPr="007D2A88" w:rsidRDefault="007E3958" w:rsidP="007E3958">
      <w:pPr>
        <w:pStyle w:val="NoSpacing"/>
        <w:rPr>
          <w:rFonts w:cstheme="minorHAnsi"/>
        </w:rPr>
      </w:pPr>
      <w:r w:rsidRPr="007D2A88">
        <w:rPr>
          <w:rFonts w:cstheme="minorHAnsi"/>
        </w:rPr>
        <w:t>No matter if it’s a great idea or a magnificent team of founders, we become invested with each of the businesses we work with right from the very start. Check out some of the great companies we’ve partnered with. Whether they manage a successful exit or pivot their ideas and goals, we’re proud of each team we’ve worked with.</w:t>
      </w:r>
    </w:p>
    <w:p w:rsidR="00C714D6" w:rsidRPr="00C714D6" w:rsidRDefault="00C714D6" w:rsidP="007E3958">
      <w:pPr>
        <w:pStyle w:val="NoSpacing"/>
        <w:rPr>
          <w:rFonts w:cstheme="minorHAnsi"/>
          <w:sz w:val="24"/>
        </w:rPr>
      </w:pPr>
    </w:p>
    <w:tbl>
      <w:tblPr>
        <w:tblW w:w="9784" w:type="dxa"/>
        <w:tblInd w:w="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5"/>
        <w:gridCol w:w="6679"/>
      </w:tblGrid>
      <w:tr w:rsidR="007C40E4" w:rsidRPr="004D583B" w:rsidTr="006537D4">
        <w:trPr>
          <w:trHeight w:val="2990"/>
        </w:trPr>
        <w:tc>
          <w:tcPr>
            <w:tcW w:w="3105" w:type="dxa"/>
          </w:tcPr>
          <w:p w:rsidR="007C40E4" w:rsidRPr="004D583B" w:rsidRDefault="007C40E4" w:rsidP="00815B0D">
            <w:pPr>
              <w:pStyle w:val="TableParagraph"/>
              <w:rPr>
                <w:rFonts w:asciiTheme="minorHAnsi" w:hAnsiTheme="minorHAnsi" w:cstheme="minorHAnsi"/>
                <w:noProof/>
                <w:lang w:bidi="ar-SA"/>
              </w:rPr>
            </w:pPr>
          </w:p>
          <w:p w:rsidR="007C40E4" w:rsidRPr="006537D4" w:rsidRDefault="006537D4" w:rsidP="006537D4">
            <w:pPr>
              <w:pStyle w:val="TableParagraph"/>
              <w:ind w:left="64"/>
              <w:jc w:val="center"/>
              <w:rPr>
                <w:rFonts w:asciiTheme="minorHAnsi" w:hAnsiTheme="minorHAnsi" w:cstheme="minorHAnsi"/>
                <w:sz w:val="22"/>
              </w:rPr>
            </w:pPr>
            <w:r w:rsidRPr="004D583B">
              <w:rPr>
                <w:rFonts w:asciiTheme="minorHAnsi" w:hAnsiTheme="minorHAnsi" w:cstheme="minorHAnsi"/>
                <w:noProof/>
                <w:lang w:val="en-IN" w:eastAsia="en-IN" w:bidi="ar-SA"/>
              </w:rPr>
              <w:drawing>
                <wp:inline distT="0" distB="0" distL="0" distR="0" wp14:anchorId="5E285B51" wp14:editId="4D4410E9">
                  <wp:extent cx="1267325" cy="716661"/>
                  <wp:effectExtent l="0" t="0" r="0" b="0"/>
                  <wp:docPr id="71"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0.jpeg"/>
                          <pic:cNvPicPr/>
                        </pic:nvPicPr>
                        <pic:blipFill>
                          <a:blip r:embed="rId17" cstate="print"/>
                          <a:stretch>
                            <a:fillRect/>
                          </a:stretch>
                        </pic:blipFill>
                        <pic:spPr>
                          <a:xfrm>
                            <a:off x="0" y="0"/>
                            <a:ext cx="1267325" cy="716661"/>
                          </a:xfrm>
                          <a:prstGeom prst="rect">
                            <a:avLst/>
                          </a:prstGeom>
                        </pic:spPr>
                      </pic:pic>
                    </a:graphicData>
                  </a:graphic>
                </wp:inline>
              </w:drawing>
            </w:r>
          </w:p>
        </w:tc>
        <w:tc>
          <w:tcPr>
            <w:tcW w:w="6679" w:type="dxa"/>
          </w:tcPr>
          <w:p w:rsidR="006537D4" w:rsidRPr="002C70C3" w:rsidRDefault="006537D4" w:rsidP="006537D4">
            <w:pPr>
              <w:pStyle w:val="TableParagraph"/>
              <w:jc w:val="center"/>
              <w:rPr>
                <w:rFonts w:asciiTheme="minorHAnsi" w:hAnsiTheme="minorHAnsi" w:cstheme="minorHAnsi"/>
                <w:b/>
                <w:w w:val="90"/>
                <w:sz w:val="24"/>
                <w:szCs w:val="24"/>
              </w:rPr>
            </w:pPr>
            <w:r w:rsidRPr="002C70C3">
              <w:rPr>
                <w:rFonts w:asciiTheme="minorHAnsi" w:hAnsiTheme="minorHAnsi" w:cstheme="minorHAnsi"/>
                <w:b/>
                <w:w w:val="90"/>
                <w:sz w:val="24"/>
                <w:szCs w:val="24"/>
              </w:rPr>
              <w:t>Alpen Design Studio Ltd.</w:t>
            </w:r>
          </w:p>
          <w:p w:rsidR="007C40E4" w:rsidRPr="006537D4" w:rsidRDefault="006537D4" w:rsidP="006537D4">
            <w:pPr>
              <w:pStyle w:val="TableParagraph"/>
              <w:jc w:val="both"/>
              <w:rPr>
                <w:rFonts w:asciiTheme="minorHAnsi" w:hAnsiTheme="minorHAnsi" w:cstheme="minorHAnsi"/>
                <w:b/>
                <w:w w:val="90"/>
                <w:sz w:val="22"/>
                <w:szCs w:val="24"/>
              </w:rPr>
            </w:pPr>
            <w:r w:rsidRPr="006537D4">
              <w:rPr>
                <w:rFonts w:asciiTheme="minorHAnsi" w:hAnsiTheme="minorHAnsi" w:cstheme="minorHAnsi"/>
                <w:sz w:val="22"/>
                <w:szCs w:val="24"/>
              </w:rPr>
              <w:t>The Company is engaged in multi-line businesses in the animation- related industry, with the primary focus on production, distribution of animation movies, films, clips, advertisements with both features of audio and video and motion pictures also dubbing, design, programming of animation clips and providing other services including marketing, web developing, legal etc. in countries like UK, Andorra and India. The Co</w:t>
            </w:r>
            <w:r>
              <w:rPr>
                <w:rFonts w:asciiTheme="minorHAnsi" w:hAnsiTheme="minorHAnsi" w:cstheme="minorHAnsi"/>
                <w:sz w:val="22"/>
                <w:szCs w:val="24"/>
              </w:rPr>
              <w:t>mpany is seeking 4,500,000 Euros.</w:t>
            </w:r>
          </w:p>
        </w:tc>
      </w:tr>
      <w:tr w:rsidR="006537D4" w:rsidRPr="004D583B" w:rsidTr="00C714D6">
        <w:trPr>
          <w:trHeight w:val="877"/>
        </w:trPr>
        <w:tc>
          <w:tcPr>
            <w:tcW w:w="3105" w:type="dxa"/>
          </w:tcPr>
          <w:p w:rsidR="006537D4" w:rsidRDefault="006537D4" w:rsidP="006537D4">
            <w:pPr>
              <w:pStyle w:val="TableParagraph"/>
              <w:ind w:left="64"/>
              <w:jc w:val="center"/>
              <w:rPr>
                <w:rFonts w:asciiTheme="minorHAnsi" w:hAnsiTheme="minorHAnsi" w:cstheme="minorHAnsi"/>
                <w:noProof/>
                <w:lang w:bidi="ar-SA"/>
              </w:rPr>
            </w:pPr>
          </w:p>
          <w:p w:rsidR="006537D4" w:rsidRDefault="006537D4" w:rsidP="006537D4">
            <w:pPr>
              <w:pStyle w:val="TableParagraph"/>
              <w:ind w:left="64"/>
              <w:jc w:val="center"/>
              <w:rPr>
                <w:rFonts w:asciiTheme="minorHAnsi" w:hAnsiTheme="minorHAnsi" w:cstheme="minorHAnsi"/>
                <w:noProof/>
                <w:lang w:val="en-GB" w:eastAsia="en-GB" w:bidi="ar-SA"/>
              </w:rPr>
            </w:pPr>
          </w:p>
          <w:p w:rsidR="006537D4" w:rsidRDefault="006537D4" w:rsidP="006537D4">
            <w:pPr>
              <w:pStyle w:val="TableParagraph"/>
              <w:ind w:left="64"/>
              <w:jc w:val="center"/>
              <w:rPr>
                <w:rFonts w:asciiTheme="minorHAnsi" w:hAnsiTheme="minorHAnsi" w:cstheme="minorHAnsi"/>
                <w:noProof/>
                <w:lang w:val="en-GB" w:eastAsia="en-GB" w:bidi="ar-SA"/>
              </w:rPr>
            </w:pPr>
          </w:p>
          <w:p w:rsidR="006537D4" w:rsidRDefault="006537D4" w:rsidP="006537D4">
            <w:pPr>
              <w:pStyle w:val="TableParagraph"/>
              <w:ind w:left="64"/>
              <w:jc w:val="center"/>
              <w:rPr>
                <w:rFonts w:asciiTheme="minorHAnsi" w:hAnsiTheme="minorHAnsi" w:cstheme="minorHAnsi"/>
                <w:noProof/>
                <w:lang w:bidi="ar-SA"/>
              </w:rPr>
            </w:pPr>
            <w:r w:rsidRPr="004D583B">
              <w:rPr>
                <w:rFonts w:asciiTheme="minorHAnsi" w:hAnsiTheme="minorHAnsi" w:cstheme="minorHAnsi"/>
                <w:noProof/>
                <w:lang w:val="en-IN" w:eastAsia="en-IN" w:bidi="ar-SA"/>
              </w:rPr>
              <w:drawing>
                <wp:inline distT="0" distB="0" distL="0" distR="0" wp14:anchorId="6F4C8961" wp14:editId="663F36B0">
                  <wp:extent cx="1591700" cy="544734"/>
                  <wp:effectExtent l="0" t="0" r="0" b="0"/>
                  <wp:docPr id="84" name="image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55.jpeg"/>
                          <pic:cNvPicPr/>
                        </pic:nvPicPr>
                        <pic:blipFill>
                          <a:blip r:embed="rId18" cstate="print"/>
                          <a:stretch>
                            <a:fillRect/>
                          </a:stretch>
                        </pic:blipFill>
                        <pic:spPr>
                          <a:xfrm>
                            <a:off x="0" y="0"/>
                            <a:ext cx="1591700" cy="544734"/>
                          </a:xfrm>
                          <a:prstGeom prst="rect">
                            <a:avLst/>
                          </a:prstGeom>
                        </pic:spPr>
                      </pic:pic>
                    </a:graphicData>
                  </a:graphic>
                </wp:inline>
              </w:drawing>
            </w:r>
          </w:p>
          <w:p w:rsidR="006537D4" w:rsidRPr="004D583B" w:rsidRDefault="006537D4" w:rsidP="006537D4">
            <w:pPr>
              <w:pStyle w:val="TableParagraph"/>
              <w:ind w:left="64"/>
              <w:jc w:val="center"/>
              <w:rPr>
                <w:rFonts w:asciiTheme="minorHAnsi" w:hAnsiTheme="minorHAnsi" w:cstheme="minorHAnsi"/>
                <w:noProof/>
                <w:lang w:bidi="ar-SA"/>
              </w:rPr>
            </w:pPr>
          </w:p>
        </w:tc>
        <w:tc>
          <w:tcPr>
            <w:tcW w:w="6679" w:type="dxa"/>
          </w:tcPr>
          <w:p w:rsidR="007D2A88" w:rsidRDefault="007D2A88" w:rsidP="006537D4">
            <w:pPr>
              <w:pStyle w:val="TableParagraph"/>
              <w:spacing w:before="4"/>
              <w:ind w:left="1934"/>
              <w:jc w:val="both"/>
              <w:rPr>
                <w:rFonts w:asciiTheme="minorHAnsi" w:hAnsiTheme="minorHAnsi" w:cstheme="minorHAnsi"/>
                <w:b/>
                <w:sz w:val="22"/>
              </w:rPr>
            </w:pPr>
          </w:p>
          <w:p w:rsidR="006537D4" w:rsidRPr="002C70C3" w:rsidRDefault="006537D4" w:rsidP="002C70C3">
            <w:pPr>
              <w:pStyle w:val="TableParagraph"/>
              <w:jc w:val="center"/>
              <w:rPr>
                <w:rFonts w:asciiTheme="minorHAnsi" w:hAnsiTheme="minorHAnsi" w:cstheme="minorHAnsi"/>
                <w:b/>
                <w:w w:val="90"/>
                <w:sz w:val="24"/>
                <w:szCs w:val="24"/>
              </w:rPr>
            </w:pPr>
            <w:r w:rsidRPr="002C70C3">
              <w:rPr>
                <w:rFonts w:asciiTheme="minorHAnsi" w:hAnsiTheme="minorHAnsi" w:cstheme="minorHAnsi"/>
                <w:b/>
                <w:w w:val="90"/>
                <w:sz w:val="24"/>
                <w:szCs w:val="24"/>
              </w:rPr>
              <w:t>Joy Hotel &amp; Resorts Private Limited</w:t>
            </w:r>
          </w:p>
          <w:p w:rsidR="006537D4" w:rsidRPr="006537D4" w:rsidRDefault="006537D4" w:rsidP="006537D4">
            <w:pPr>
              <w:pStyle w:val="TableParagraph"/>
              <w:spacing w:line="290" w:lineRule="auto"/>
              <w:ind w:left="100" w:right="97"/>
              <w:jc w:val="both"/>
              <w:rPr>
                <w:rFonts w:asciiTheme="minorHAnsi" w:eastAsiaTheme="minorHAnsi" w:hAnsiTheme="minorHAnsi" w:cstheme="minorHAnsi"/>
                <w:sz w:val="22"/>
                <w:lang w:val="en-IN" w:bidi="ar-SA"/>
              </w:rPr>
            </w:pPr>
            <w:r w:rsidRPr="006537D4">
              <w:rPr>
                <w:rFonts w:asciiTheme="minorHAnsi" w:eastAsiaTheme="minorHAnsi" w:hAnsiTheme="minorHAnsi" w:cstheme="minorHAnsi"/>
                <w:sz w:val="22"/>
                <w:lang w:val="en-IN" w:bidi="ar-SA"/>
              </w:rPr>
              <w:t xml:space="preserve">The Company was incorporated as a Public Limited Company .The Name of the Company was changed from Blue Coast Hotels and Resorts Ltd. to Blue Coast Hotels Ltd. with effect from 29th October, 2009. BCHL forayed into the Hospitality sector in 1996 with an acquisition of a 45 acre parcel of land in Goa where it built its flagship property ‘Park Hyatt Resort &amp; Spa’. At present the company owns Park Hyatt Goa Resort &amp; Spa, a 5 Star Deluxe Beach Resort at </w:t>
            </w:r>
            <w:proofErr w:type="spellStart"/>
            <w:r w:rsidRPr="006537D4">
              <w:rPr>
                <w:rFonts w:asciiTheme="minorHAnsi" w:eastAsiaTheme="minorHAnsi" w:hAnsiTheme="minorHAnsi" w:cstheme="minorHAnsi"/>
                <w:sz w:val="22"/>
                <w:lang w:val="en-IN" w:bidi="ar-SA"/>
              </w:rPr>
              <w:t>Arossim</w:t>
            </w:r>
            <w:proofErr w:type="spellEnd"/>
            <w:r w:rsidRPr="006537D4">
              <w:rPr>
                <w:rFonts w:asciiTheme="minorHAnsi" w:eastAsiaTheme="minorHAnsi" w:hAnsiTheme="minorHAnsi" w:cstheme="minorHAnsi"/>
                <w:sz w:val="22"/>
                <w:lang w:val="en-IN" w:bidi="ar-SA"/>
              </w:rPr>
              <w:t xml:space="preserve"> Beach, Goa; MGM Grand New Delhi and Sheraton Chandigarh. Company seeking: 22,000,000 €</w:t>
            </w:r>
          </w:p>
        </w:tc>
      </w:tr>
      <w:tr w:rsidR="007C40E4" w:rsidRPr="004D583B" w:rsidTr="007D2A88">
        <w:trPr>
          <w:trHeight w:val="2760"/>
        </w:trPr>
        <w:tc>
          <w:tcPr>
            <w:tcW w:w="3105" w:type="dxa"/>
          </w:tcPr>
          <w:p w:rsidR="007C40E4" w:rsidRPr="004D583B" w:rsidRDefault="007C40E4" w:rsidP="00815B0D">
            <w:pPr>
              <w:pStyle w:val="TableParagraph"/>
              <w:rPr>
                <w:rFonts w:asciiTheme="minorHAnsi" w:hAnsiTheme="minorHAnsi" w:cstheme="minorHAnsi"/>
                <w:noProof/>
                <w:lang w:bidi="ar-SA"/>
              </w:rPr>
            </w:pPr>
          </w:p>
          <w:p w:rsidR="006537D4" w:rsidRDefault="006537D4" w:rsidP="008A0ABC">
            <w:pPr>
              <w:pStyle w:val="TableParagraph"/>
              <w:ind w:left="560"/>
              <w:rPr>
                <w:rFonts w:asciiTheme="minorHAnsi" w:hAnsiTheme="minorHAnsi" w:cstheme="minorHAnsi"/>
              </w:rPr>
            </w:pPr>
            <w:r w:rsidRPr="004D583B">
              <w:rPr>
                <w:rFonts w:asciiTheme="minorHAnsi" w:hAnsiTheme="minorHAnsi" w:cstheme="minorHAnsi"/>
                <w:noProof/>
                <w:lang w:val="en-IN" w:eastAsia="en-IN" w:bidi="ar-SA"/>
              </w:rPr>
              <w:drawing>
                <wp:inline distT="0" distB="0" distL="0" distR="0" wp14:anchorId="4612E1B2" wp14:editId="5D693F28">
                  <wp:extent cx="1097680" cy="1112808"/>
                  <wp:effectExtent l="0" t="0" r="7620" b="0"/>
                  <wp:docPr id="87" name="image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8.jpeg"/>
                          <pic:cNvPicPr/>
                        </pic:nvPicPr>
                        <pic:blipFill>
                          <a:blip r:embed="rId19" cstate="print"/>
                          <a:stretch>
                            <a:fillRect/>
                          </a:stretch>
                        </pic:blipFill>
                        <pic:spPr>
                          <a:xfrm>
                            <a:off x="0" y="0"/>
                            <a:ext cx="1096001" cy="1111105"/>
                          </a:xfrm>
                          <a:prstGeom prst="rect">
                            <a:avLst/>
                          </a:prstGeom>
                        </pic:spPr>
                      </pic:pic>
                    </a:graphicData>
                  </a:graphic>
                </wp:inline>
              </w:drawing>
            </w:r>
          </w:p>
          <w:p w:rsidR="006537D4" w:rsidRDefault="006537D4" w:rsidP="008A0ABC">
            <w:pPr>
              <w:pStyle w:val="TableParagraph"/>
              <w:ind w:left="560"/>
              <w:rPr>
                <w:rFonts w:asciiTheme="minorHAnsi" w:hAnsiTheme="minorHAnsi" w:cstheme="minorHAnsi"/>
              </w:rPr>
            </w:pPr>
          </w:p>
          <w:p w:rsidR="007C40E4" w:rsidRDefault="007C40E4" w:rsidP="008A0ABC">
            <w:pPr>
              <w:pStyle w:val="TableParagraph"/>
              <w:ind w:left="560"/>
              <w:rPr>
                <w:rFonts w:asciiTheme="minorHAnsi" w:hAnsiTheme="minorHAnsi" w:cstheme="minorHAnsi"/>
              </w:rPr>
            </w:pPr>
          </w:p>
          <w:p w:rsidR="006537D4" w:rsidRPr="004D583B" w:rsidRDefault="006537D4" w:rsidP="008A0ABC">
            <w:pPr>
              <w:pStyle w:val="TableParagraph"/>
              <w:ind w:left="560"/>
              <w:rPr>
                <w:rFonts w:asciiTheme="minorHAnsi" w:hAnsiTheme="minorHAnsi" w:cstheme="minorHAnsi"/>
              </w:rPr>
            </w:pPr>
          </w:p>
        </w:tc>
        <w:tc>
          <w:tcPr>
            <w:tcW w:w="6679" w:type="dxa"/>
          </w:tcPr>
          <w:p w:rsidR="006537D4" w:rsidRDefault="006537D4" w:rsidP="006537D4">
            <w:pPr>
              <w:pStyle w:val="TableParagraph"/>
              <w:jc w:val="center"/>
              <w:rPr>
                <w:rFonts w:asciiTheme="minorHAnsi" w:hAnsiTheme="minorHAnsi" w:cstheme="minorHAnsi"/>
                <w:b/>
                <w:w w:val="90"/>
                <w:sz w:val="22"/>
              </w:rPr>
            </w:pPr>
          </w:p>
          <w:p w:rsidR="006537D4" w:rsidRPr="002C70C3" w:rsidRDefault="006537D4" w:rsidP="006537D4">
            <w:pPr>
              <w:pStyle w:val="TableParagraph"/>
              <w:jc w:val="center"/>
              <w:rPr>
                <w:rFonts w:asciiTheme="minorHAnsi" w:hAnsiTheme="minorHAnsi" w:cstheme="minorHAnsi"/>
                <w:b/>
                <w:w w:val="90"/>
                <w:sz w:val="24"/>
                <w:szCs w:val="24"/>
              </w:rPr>
            </w:pPr>
            <w:r w:rsidRPr="002C70C3">
              <w:rPr>
                <w:rFonts w:asciiTheme="minorHAnsi" w:hAnsiTheme="minorHAnsi" w:cstheme="minorHAnsi"/>
                <w:b/>
                <w:w w:val="90"/>
                <w:sz w:val="24"/>
                <w:szCs w:val="24"/>
              </w:rPr>
              <w:t>Technovaa Plastic Industries Pvt. Ltd</w:t>
            </w:r>
          </w:p>
          <w:p w:rsidR="00C714D6" w:rsidRPr="007D2A88" w:rsidRDefault="006537D4" w:rsidP="007D2A88">
            <w:pPr>
              <w:pStyle w:val="TableParagraph"/>
              <w:spacing w:line="290" w:lineRule="auto"/>
              <w:ind w:left="100" w:right="97" w:firstLine="44"/>
              <w:jc w:val="both"/>
              <w:rPr>
                <w:rFonts w:asciiTheme="minorHAnsi" w:eastAsiaTheme="minorHAnsi" w:hAnsiTheme="minorHAnsi" w:cstheme="minorHAnsi"/>
                <w:sz w:val="22"/>
                <w:lang w:val="en-IN" w:bidi="ar-SA"/>
              </w:rPr>
            </w:pPr>
            <w:r w:rsidRPr="006537D4">
              <w:rPr>
                <w:rFonts w:asciiTheme="minorHAnsi" w:eastAsiaTheme="minorHAnsi" w:hAnsiTheme="minorHAnsi" w:cstheme="minorHAnsi"/>
                <w:sz w:val="22"/>
                <w:lang w:val="en-IN" w:bidi="ar-SA"/>
              </w:rPr>
              <w:t>TPIPL was set up in FY 2011. It is located in Gujarat, 50 KM from the city of Ahmedabad. TPIPL is a leader in the Cast Polypropylene (CPP) and Stretch film industry.</w:t>
            </w:r>
            <w:r>
              <w:rPr>
                <w:rFonts w:asciiTheme="minorHAnsi" w:eastAsiaTheme="minorHAnsi" w:hAnsiTheme="minorHAnsi" w:cstheme="minorHAnsi"/>
                <w:sz w:val="22"/>
                <w:lang w:val="en-IN" w:bidi="ar-SA"/>
              </w:rPr>
              <w:t xml:space="preserve"> </w:t>
            </w:r>
            <w:r w:rsidRPr="006537D4">
              <w:rPr>
                <w:rFonts w:asciiTheme="minorHAnsi" w:eastAsiaTheme="minorHAnsi" w:hAnsiTheme="minorHAnsi" w:cstheme="minorHAnsi"/>
                <w:sz w:val="22"/>
                <w:lang w:val="en-IN" w:bidi="ar-SA"/>
              </w:rPr>
              <w:t>The company is seeking: € 20,000,000.</w:t>
            </w:r>
          </w:p>
        </w:tc>
      </w:tr>
      <w:tr w:rsidR="006537D4" w:rsidRPr="004D583B" w:rsidTr="00C714D6">
        <w:trPr>
          <w:trHeight w:val="1065"/>
        </w:trPr>
        <w:tc>
          <w:tcPr>
            <w:tcW w:w="3105" w:type="dxa"/>
          </w:tcPr>
          <w:p w:rsidR="006537D4" w:rsidRDefault="006537D4" w:rsidP="00815B0D">
            <w:pPr>
              <w:pStyle w:val="TableParagraph"/>
              <w:rPr>
                <w:rFonts w:asciiTheme="minorHAnsi" w:hAnsiTheme="minorHAnsi" w:cstheme="minorHAnsi"/>
                <w:noProof/>
                <w:lang w:bidi="ar-SA"/>
              </w:rPr>
            </w:pPr>
          </w:p>
          <w:p w:rsidR="007D2A88" w:rsidRDefault="007D2A88" w:rsidP="00815B0D">
            <w:pPr>
              <w:pStyle w:val="TableParagraph"/>
              <w:rPr>
                <w:rFonts w:asciiTheme="minorHAnsi" w:hAnsiTheme="minorHAnsi" w:cstheme="minorHAnsi"/>
                <w:noProof/>
                <w:lang w:bidi="ar-SA"/>
              </w:rPr>
            </w:pPr>
          </w:p>
          <w:p w:rsidR="007D2A88" w:rsidRPr="004D583B" w:rsidRDefault="007D2A88" w:rsidP="00815B0D">
            <w:pPr>
              <w:pStyle w:val="TableParagraph"/>
              <w:rPr>
                <w:rFonts w:asciiTheme="minorHAnsi" w:hAnsiTheme="minorHAnsi" w:cstheme="minorHAnsi"/>
                <w:noProof/>
                <w:lang w:bidi="ar-SA"/>
              </w:rPr>
            </w:pPr>
            <w:r w:rsidRPr="004D583B">
              <w:rPr>
                <w:rFonts w:asciiTheme="minorHAnsi" w:hAnsiTheme="minorHAnsi" w:cstheme="minorHAnsi"/>
                <w:noProof/>
                <w:lang w:val="en-IN" w:eastAsia="en-IN" w:bidi="ar-SA"/>
              </w:rPr>
              <w:drawing>
                <wp:inline distT="0" distB="0" distL="0" distR="0" wp14:anchorId="5987C73F" wp14:editId="48F3B0ED">
                  <wp:extent cx="1652542" cy="544068"/>
                  <wp:effectExtent l="0" t="0" r="0" b="0"/>
                  <wp:docPr id="89"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9.png"/>
                          <pic:cNvPicPr/>
                        </pic:nvPicPr>
                        <pic:blipFill>
                          <a:blip r:embed="rId20" cstate="print"/>
                          <a:stretch>
                            <a:fillRect/>
                          </a:stretch>
                        </pic:blipFill>
                        <pic:spPr>
                          <a:xfrm>
                            <a:off x="0" y="0"/>
                            <a:ext cx="1652542" cy="544068"/>
                          </a:xfrm>
                          <a:prstGeom prst="rect">
                            <a:avLst/>
                          </a:prstGeom>
                        </pic:spPr>
                      </pic:pic>
                    </a:graphicData>
                  </a:graphic>
                </wp:inline>
              </w:drawing>
            </w:r>
          </w:p>
        </w:tc>
        <w:tc>
          <w:tcPr>
            <w:tcW w:w="6679" w:type="dxa"/>
          </w:tcPr>
          <w:p w:rsidR="006537D4" w:rsidRDefault="006537D4" w:rsidP="00C714D6">
            <w:pPr>
              <w:pStyle w:val="TableParagraph"/>
              <w:jc w:val="center"/>
              <w:rPr>
                <w:rFonts w:asciiTheme="minorHAnsi" w:hAnsiTheme="minorHAnsi" w:cstheme="minorHAnsi"/>
                <w:b/>
                <w:w w:val="90"/>
                <w:sz w:val="22"/>
              </w:rPr>
            </w:pPr>
          </w:p>
          <w:p w:rsidR="007D2A88" w:rsidRPr="002C70C3" w:rsidRDefault="007D2A88" w:rsidP="007D2A88">
            <w:pPr>
              <w:pStyle w:val="TableParagraph"/>
              <w:jc w:val="center"/>
              <w:rPr>
                <w:rFonts w:asciiTheme="minorHAnsi" w:hAnsiTheme="minorHAnsi" w:cstheme="minorHAnsi"/>
                <w:b/>
                <w:w w:val="90"/>
                <w:sz w:val="24"/>
                <w:szCs w:val="24"/>
              </w:rPr>
            </w:pPr>
            <w:r w:rsidRPr="002C70C3">
              <w:rPr>
                <w:rFonts w:asciiTheme="minorHAnsi" w:hAnsiTheme="minorHAnsi" w:cstheme="minorHAnsi"/>
                <w:b/>
                <w:w w:val="90"/>
                <w:sz w:val="24"/>
                <w:szCs w:val="24"/>
              </w:rPr>
              <w:t>FundTonic Service Private Limited</w:t>
            </w:r>
          </w:p>
          <w:p w:rsidR="007D2A88" w:rsidRDefault="007D2A88" w:rsidP="007D2A88">
            <w:pPr>
              <w:pStyle w:val="TableParagraph"/>
              <w:jc w:val="both"/>
              <w:rPr>
                <w:rFonts w:asciiTheme="minorHAnsi" w:eastAsiaTheme="minorHAnsi" w:hAnsiTheme="minorHAnsi" w:cstheme="minorHAnsi"/>
                <w:sz w:val="22"/>
                <w:lang w:val="en-IN" w:bidi="ar-SA"/>
              </w:rPr>
            </w:pPr>
            <w:r w:rsidRPr="007D2A88">
              <w:rPr>
                <w:rFonts w:asciiTheme="minorHAnsi" w:eastAsiaTheme="minorHAnsi" w:hAnsiTheme="minorHAnsi" w:cstheme="minorHAnsi"/>
                <w:sz w:val="22"/>
                <w:lang w:val="en-IN" w:bidi="ar-SA"/>
              </w:rPr>
              <w:t>FundTonic Co-Working Spaces and Incubation Centres: Started May 2017 onwards. Mumbai Centre: Started our first centre in Mumbai of 150 seats under10, 000 sq. in May 2017. We are the first co- working space to have achieved break-even within 6 months of operations and increase an over capacity i.e. 175 seats occupancy within 10 months of operations. The company is seeking € 2,500,000.</w:t>
            </w:r>
          </w:p>
          <w:p w:rsidR="007D2A88" w:rsidRPr="00C714D6" w:rsidRDefault="007D2A88" w:rsidP="007D2A88">
            <w:pPr>
              <w:pStyle w:val="TableParagraph"/>
              <w:jc w:val="both"/>
              <w:rPr>
                <w:rFonts w:asciiTheme="minorHAnsi" w:hAnsiTheme="minorHAnsi" w:cstheme="minorHAnsi"/>
                <w:b/>
                <w:w w:val="90"/>
                <w:sz w:val="22"/>
              </w:rPr>
            </w:pPr>
          </w:p>
        </w:tc>
      </w:tr>
    </w:tbl>
    <w:p w:rsidR="006039BD" w:rsidRDefault="006039BD" w:rsidP="00E66BD3">
      <w:pPr>
        <w:pStyle w:val="TableParagraph"/>
        <w:spacing w:line="290" w:lineRule="auto"/>
        <w:ind w:left="100" w:right="97" w:firstLine="44"/>
        <w:rPr>
          <w:rFonts w:asciiTheme="minorHAnsi" w:eastAsiaTheme="minorHAnsi" w:hAnsiTheme="minorHAnsi" w:cstheme="minorHAnsi"/>
          <w:lang w:val="en-IN" w:bidi="ar-SA"/>
        </w:rPr>
      </w:pPr>
    </w:p>
    <w:p w:rsidR="00C714D6" w:rsidRPr="00C714D6" w:rsidRDefault="00E66BD3" w:rsidP="00C714D6">
      <w:pPr>
        <w:pStyle w:val="TableParagraph"/>
        <w:spacing w:line="290" w:lineRule="auto"/>
        <w:ind w:left="100" w:right="97" w:firstLine="44"/>
        <w:jc w:val="both"/>
        <w:rPr>
          <w:rFonts w:asciiTheme="minorHAnsi" w:eastAsiaTheme="minorHAnsi" w:hAnsiTheme="minorHAnsi" w:cstheme="minorHAnsi"/>
          <w:sz w:val="24"/>
          <w:lang w:val="en-IN" w:bidi="ar-SA"/>
        </w:rPr>
      </w:pPr>
      <w:r w:rsidRPr="00C714D6">
        <w:rPr>
          <w:rFonts w:asciiTheme="minorHAnsi" w:eastAsiaTheme="minorHAnsi" w:hAnsiTheme="minorHAnsi" w:cstheme="minorHAnsi"/>
          <w:sz w:val="24"/>
          <w:lang w:val="en-IN" w:bidi="ar-SA"/>
        </w:rPr>
        <w:t>This is a non-exhaustive list that may change with new ventures added. Please consult</w:t>
      </w:r>
      <w:r w:rsidR="00C714D6">
        <w:rPr>
          <w:rFonts w:asciiTheme="minorHAnsi" w:eastAsiaTheme="minorHAnsi" w:hAnsiTheme="minorHAnsi" w:cstheme="minorHAnsi"/>
          <w:sz w:val="24"/>
          <w:lang w:val="en-IN" w:bidi="ar-SA"/>
        </w:rPr>
        <w:t xml:space="preserve"> our site for more information </w:t>
      </w:r>
      <w:r w:rsidR="001D6A4D">
        <w:rPr>
          <w:rFonts w:asciiTheme="minorHAnsi" w:eastAsiaTheme="minorHAnsi" w:hAnsiTheme="minorHAnsi" w:cstheme="minorHAnsi"/>
          <w:sz w:val="24"/>
          <w:lang w:val="en-IN" w:bidi="ar-SA"/>
        </w:rPr>
        <w:t>www.twex.in</w:t>
      </w:r>
    </w:p>
    <w:p w:rsidR="00C714D6" w:rsidRDefault="00C714D6">
      <w:pPr>
        <w:spacing w:after="200" w:line="276" w:lineRule="auto"/>
        <w:rPr>
          <w:rFonts w:cstheme="minorHAnsi"/>
          <w:lang w:val="en-IN"/>
        </w:rPr>
      </w:pPr>
      <w:r>
        <w:rPr>
          <w:rFonts w:cstheme="minorHAnsi"/>
          <w:lang w:val="en-IN"/>
        </w:rPr>
        <w:br w:type="page"/>
      </w:r>
    </w:p>
    <w:p w:rsidR="00E66BD3" w:rsidRPr="009214A4" w:rsidRDefault="00E66BD3" w:rsidP="00E66BD3">
      <w:pPr>
        <w:pStyle w:val="Heading1"/>
        <w:jc w:val="center"/>
        <w:rPr>
          <w:rFonts w:asciiTheme="minorHAnsi" w:hAnsiTheme="minorHAnsi" w:cstheme="minorHAnsi"/>
          <w:b/>
          <w:color w:val="002060"/>
          <w:u w:val="single"/>
        </w:rPr>
      </w:pPr>
      <w:bookmarkStart w:id="28" w:name="_Toc520282868"/>
      <w:r w:rsidRPr="009214A4">
        <w:rPr>
          <w:rFonts w:asciiTheme="minorHAnsi" w:hAnsiTheme="minorHAnsi" w:cstheme="minorHAnsi"/>
          <w:b/>
          <w:color w:val="002060"/>
          <w:u w:val="single"/>
        </w:rPr>
        <w:lastRenderedPageBreak/>
        <w:t>Termination</w:t>
      </w:r>
      <w:bookmarkEnd w:id="28"/>
    </w:p>
    <w:p w:rsidR="00C714D6" w:rsidRDefault="00C714D6" w:rsidP="00E66BD3">
      <w:pPr>
        <w:spacing w:after="171" w:line="377" w:lineRule="atLeast"/>
        <w:jc w:val="both"/>
        <w:rPr>
          <w:rFonts w:eastAsia="Times New Roman" w:cstheme="minorHAnsi"/>
          <w:bCs/>
          <w:sz w:val="24"/>
          <w:szCs w:val="24"/>
          <w:lang w:val="en-IN" w:eastAsia="en-IN"/>
        </w:rPr>
      </w:pPr>
    </w:p>
    <w:p w:rsidR="00E66BD3" w:rsidRPr="00C714D6" w:rsidRDefault="00E66BD3" w:rsidP="00E66BD3">
      <w:pPr>
        <w:spacing w:after="171" w:line="377" w:lineRule="atLeast"/>
        <w:jc w:val="both"/>
        <w:rPr>
          <w:rFonts w:eastAsia="Times New Roman" w:cstheme="minorHAnsi"/>
          <w:b/>
          <w:sz w:val="24"/>
          <w:szCs w:val="24"/>
          <w:lang w:val="en-IN" w:eastAsia="en-IN"/>
        </w:rPr>
      </w:pPr>
      <w:r w:rsidRPr="00C714D6">
        <w:rPr>
          <w:rFonts w:eastAsia="Times New Roman" w:cstheme="minorHAnsi"/>
          <w:b/>
          <w:bCs/>
          <w:sz w:val="24"/>
          <w:szCs w:val="24"/>
          <w:lang w:val="en-IN" w:eastAsia="en-IN"/>
        </w:rPr>
        <w:t>Termination Event</w:t>
      </w:r>
    </w:p>
    <w:p w:rsidR="00E66BD3" w:rsidRPr="004D583B" w:rsidRDefault="00E66BD3" w:rsidP="00E66BD3">
      <w:pPr>
        <w:rPr>
          <w:rFonts w:eastAsia="Times New Roman" w:cstheme="minorHAnsi"/>
          <w:sz w:val="24"/>
          <w:szCs w:val="24"/>
          <w:lang w:val="en-IN" w:eastAsia="en-IN"/>
        </w:rPr>
      </w:pPr>
      <w:r w:rsidRPr="004D583B">
        <w:rPr>
          <w:rFonts w:eastAsia="Times New Roman" w:cstheme="minorHAnsi"/>
          <w:b/>
          <w:bCs/>
          <w:color w:val="383838"/>
          <w:sz w:val="24"/>
          <w:szCs w:val="24"/>
          <w:lang w:val="en-IN" w:eastAsia="en-IN"/>
        </w:rPr>
        <w:t> </w:t>
      </w:r>
      <w:r w:rsidRPr="004D583B">
        <w:rPr>
          <w:rFonts w:cstheme="minorHAnsi"/>
          <w:sz w:val="24"/>
          <w:szCs w:val="24"/>
        </w:rPr>
        <w:t>Not with standing anything to the contrary contained herein, the Issuer shall be entitled to terminate the offering if any of the following events occur:</w:t>
      </w:r>
    </w:p>
    <w:p w:rsidR="00E66BD3" w:rsidRPr="004D583B" w:rsidRDefault="00E66BD3" w:rsidP="00635E48">
      <w:pPr>
        <w:pStyle w:val="NoSpacing"/>
        <w:numPr>
          <w:ilvl w:val="0"/>
          <w:numId w:val="17"/>
        </w:numPr>
        <w:rPr>
          <w:rFonts w:cstheme="minorHAnsi"/>
          <w:sz w:val="24"/>
          <w:szCs w:val="24"/>
        </w:rPr>
      </w:pPr>
      <w:r w:rsidRPr="004D583B">
        <w:rPr>
          <w:rFonts w:cstheme="minorHAnsi"/>
          <w:sz w:val="24"/>
          <w:szCs w:val="24"/>
        </w:rPr>
        <w:t>The offering is held illegal or irregular under the applicable laws of any jurisdiction, is prohibited, banned or forced to cease by any government in any jurisdiction; and</w:t>
      </w:r>
    </w:p>
    <w:p w:rsidR="00E66BD3" w:rsidRPr="004D583B" w:rsidRDefault="00E66BD3" w:rsidP="00635E48">
      <w:pPr>
        <w:pStyle w:val="NoSpacing"/>
        <w:numPr>
          <w:ilvl w:val="0"/>
          <w:numId w:val="17"/>
        </w:numPr>
        <w:rPr>
          <w:rFonts w:cstheme="minorHAnsi"/>
          <w:sz w:val="24"/>
          <w:szCs w:val="24"/>
        </w:rPr>
      </w:pPr>
      <w:r w:rsidRPr="004D583B">
        <w:rPr>
          <w:rFonts w:cstheme="minorHAnsi"/>
          <w:sz w:val="24"/>
          <w:szCs w:val="24"/>
        </w:rPr>
        <w:t>The development of Issuer discontinues prior to the Launch as a result of any Force Majeure event and cannot be resumed within three (3) months.</w:t>
      </w:r>
    </w:p>
    <w:p w:rsidR="00E66BD3" w:rsidRPr="004D583B" w:rsidRDefault="00E66BD3" w:rsidP="00635E48">
      <w:pPr>
        <w:pStyle w:val="NoSpacing"/>
        <w:numPr>
          <w:ilvl w:val="0"/>
          <w:numId w:val="17"/>
        </w:numPr>
        <w:rPr>
          <w:rFonts w:cstheme="minorHAnsi"/>
          <w:sz w:val="24"/>
          <w:szCs w:val="24"/>
        </w:rPr>
      </w:pPr>
      <w:r w:rsidRPr="004D583B">
        <w:rPr>
          <w:rFonts w:cstheme="minorHAnsi"/>
          <w:sz w:val="24"/>
          <w:szCs w:val="24"/>
        </w:rPr>
        <w:t>For any cause the Issuer elects to terminate the offering prior to the close of the Payment Window by making an announcement on the Website;</w:t>
      </w:r>
    </w:p>
    <w:p w:rsidR="00E66BD3" w:rsidRPr="004D583B" w:rsidRDefault="00E66BD3" w:rsidP="00635E48">
      <w:pPr>
        <w:pStyle w:val="NoSpacing"/>
        <w:numPr>
          <w:ilvl w:val="0"/>
          <w:numId w:val="17"/>
        </w:numPr>
        <w:rPr>
          <w:rFonts w:cstheme="minorHAnsi"/>
          <w:sz w:val="24"/>
          <w:szCs w:val="24"/>
        </w:rPr>
      </w:pPr>
      <w:r w:rsidRPr="004D583B">
        <w:rPr>
          <w:rFonts w:cstheme="minorHAnsi"/>
          <w:color w:val="383838"/>
          <w:sz w:val="24"/>
          <w:szCs w:val="24"/>
        </w:rPr>
        <w:t> The development of the Issuer is required by any applicable law to terminate</w:t>
      </w:r>
    </w:p>
    <w:p w:rsidR="00E66BD3" w:rsidRPr="004D583B" w:rsidRDefault="00E66BD3" w:rsidP="00E66BD3">
      <w:pPr>
        <w:pStyle w:val="NoSpacing"/>
        <w:rPr>
          <w:rFonts w:cstheme="minorHAnsi"/>
          <w:color w:val="383838"/>
          <w:sz w:val="24"/>
          <w:szCs w:val="24"/>
        </w:rPr>
      </w:pPr>
    </w:p>
    <w:p w:rsidR="00E66BD3" w:rsidRPr="004D583B" w:rsidRDefault="00E66BD3" w:rsidP="00E66BD3">
      <w:pPr>
        <w:pStyle w:val="NoSpacing"/>
        <w:rPr>
          <w:rFonts w:cstheme="minorHAnsi"/>
          <w:sz w:val="24"/>
          <w:szCs w:val="24"/>
        </w:rPr>
      </w:pPr>
      <w:r w:rsidRPr="004D583B">
        <w:rPr>
          <w:rFonts w:cstheme="minorHAnsi"/>
          <w:sz w:val="24"/>
          <w:szCs w:val="24"/>
        </w:rPr>
        <w:t>The Issuer shall have the full discretion to declare termination of the offering upon the occurrence of any of the above events while the Investors shall not be entitled to object to or deny the decision made by the Issuer.</w:t>
      </w:r>
    </w:p>
    <w:p w:rsidR="00815B0D" w:rsidRPr="004D583B" w:rsidRDefault="00815B0D">
      <w:pPr>
        <w:rPr>
          <w:rFonts w:cstheme="minorHAnsi"/>
          <w:sz w:val="24"/>
          <w:szCs w:val="24"/>
        </w:rPr>
      </w:pPr>
      <w:r w:rsidRPr="004D583B">
        <w:rPr>
          <w:rFonts w:cstheme="minorHAnsi"/>
          <w:sz w:val="24"/>
          <w:szCs w:val="24"/>
        </w:rPr>
        <w:br w:type="page"/>
      </w:r>
    </w:p>
    <w:p w:rsidR="00E66BD3" w:rsidRPr="009214A4" w:rsidRDefault="00E66BD3" w:rsidP="00E66BD3">
      <w:pPr>
        <w:pStyle w:val="Heading1"/>
        <w:jc w:val="center"/>
        <w:rPr>
          <w:rFonts w:asciiTheme="minorHAnsi" w:hAnsiTheme="minorHAnsi" w:cstheme="minorHAnsi"/>
          <w:b/>
          <w:color w:val="002060"/>
          <w:u w:val="single"/>
        </w:rPr>
      </w:pPr>
      <w:bookmarkStart w:id="29" w:name="_Toc520282869"/>
      <w:r w:rsidRPr="009214A4">
        <w:rPr>
          <w:rFonts w:asciiTheme="minorHAnsi" w:hAnsiTheme="minorHAnsi" w:cstheme="minorHAnsi"/>
          <w:b/>
          <w:color w:val="002060"/>
          <w:u w:val="single"/>
        </w:rPr>
        <w:lastRenderedPageBreak/>
        <w:t>AML Policy</w:t>
      </w:r>
      <w:bookmarkEnd w:id="29"/>
    </w:p>
    <w:p w:rsidR="00E66BD3" w:rsidRPr="004D583B" w:rsidRDefault="00E66BD3" w:rsidP="00E66BD3">
      <w:pPr>
        <w:pStyle w:val="NoSpacing"/>
        <w:rPr>
          <w:rFonts w:cstheme="minorHAnsi"/>
        </w:rPr>
      </w:pPr>
    </w:p>
    <w:p w:rsidR="00E66BD3" w:rsidRPr="004D583B" w:rsidRDefault="00E66BD3" w:rsidP="00E66BD3">
      <w:pPr>
        <w:rPr>
          <w:rFonts w:cstheme="minorHAnsi"/>
          <w:sz w:val="24"/>
        </w:rPr>
      </w:pPr>
      <w:r w:rsidRPr="004D583B">
        <w:rPr>
          <w:rFonts w:cstheme="minorHAnsi"/>
          <w:sz w:val="24"/>
        </w:rPr>
        <w:t>It is the policy of the firm to prohibit and actively prevent money laundering and any activity that facilitates money laundering or the funding of terrorist or criminal activities by complying with all applicable requirements under the Bank Secrecy Act (BSA) an</w:t>
      </w:r>
      <w:r w:rsidR="00815B0D" w:rsidRPr="004D583B">
        <w:rPr>
          <w:rFonts w:cstheme="minorHAnsi"/>
          <w:sz w:val="24"/>
        </w:rPr>
        <w:t>d its implementing regulations.</w:t>
      </w:r>
    </w:p>
    <w:p w:rsidR="00E66BD3" w:rsidRPr="004D583B" w:rsidRDefault="00E66BD3" w:rsidP="00E66BD3">
      <w:pPr>
        <w:rPr>
          <w:rFonts w:cstheme="minorHAnsi"/>
          <w:sz w:val="24"/>
        </w:rPr>
      </w:pPr>
      <w:r w:rsidRPr="004D583B">
        <w:rPr>
          <w:rFonts w:cstheme="minorHAnsi"/>
          <w:sz w:val="24"/>
        </w:rPr>
        <w:t xml:space="preserve">Money laundering is generally defined as engaging in acts designed to conceal or disguise the true origins of criminally derived proceeds so that the proceeds appear to have derived from legitimate origins or constitute legitimate assets. Generally, money laundering occurs in three stages. Cash first enters the financial system at the "placement" stage, where the cash generated from criminal activities is converted into monetary instruments, such as money orders or </w:t>
      </w:r>
      <w:r w:rsidR="002C70C3" w:rsidRPr="004D583B">
        <w:rPr>
          <w:rFonts w:cstheme="minorHAnsi"/>
          <w:sz w:val="24"/>
        </w:rPr>
        <w:t>traveler’s</w:t>
      </w:r>
      <w:r w:rsidRPr="004D583B">
        <w:rPr>
          <w:rFonts w:cstheme="minorHAnsi"/>
          <w:sz w:val="24"/>
        </w:rPr>
        <w:t xml:space="preserve"> checks, or deposited into accounts at financial institutions. At the "layering" stage, the funds are transferred or moved into other accounts or other financial institutions to further separate the money from its criminal origin. At the "integration" stage, the funds are reintroduced into the economy and used to purchase legitimate assets or to fund other criminal activ</w:t>
      </w:r>
      <w:r w:rsidR="00815B0D" w:rsidRPr="004D583B">
        <w:rPr>
          <w:rFonts w:cstheme="minorHAnsi"/>
          <w:sz w:val="24"/>
        </w:rPr>
        <w:t>ities or legitimate businesses.</w:t>
      </w:r>
    </w:p>
    <w:p w:rsidR="00E66BD3" w:rsidRPr="004D583B" w:rsidRDefault="00E66BD3" w:rsidP="00E66BD3">
      <w:pPr>
        <w:rPr>
          <w:rFonts w:cstheme="minorHAnsi"/>
          <w:sz w:val="24"/>
        </w:rPr>
      </w:pPr>
      <w:r w:rsidRPr="004D583B">
        <w:rPr>
          <w:rFonts w:cstheme="minorHAnsi"/>
          <w:sz w:val="36"/>
          <w:szCs w:val="25"/>
        </w:rPr>
        <w:t> </w:t>
      </w:r>
      <w:r w:rsidRPr="004D583B">
        <w:rPr>
          <w:rFonts w:cstheme="minorHAnsi"/>
          <w:sz w:val="24"/>
        </w:rPr>
        <w:t>Terrorist financing may not involve the proceeds of criminal conduct, but rather an attempt to conceal either the origin of the funds or their intended use, which could be for criminal purposes. Legitimate sources of funds are a key difference between terrorist financiers and traditional criminal organizations. In addition to charitable donations, legitimate sources include foreign government sponsors, business ownership, and personal employment. Although the motivation differs between traditional money launderers and terrorist financiers, the actual methods used to fund terrorist operations can be the same as or similar to methods used by other criminals to launder funds.</w:t>
      </w:r>
    </w:p>
    <w:p w:rsidR="00E66BD3" w:rsidRPr="004D583B" w:rsidRDefault="00E66BD3" w:rsidP="00E66BD3">
      <w:pPr>
        <w:rPr>
          <w:rFonts w:eastAsia="Times New Roman" w:cstheme="minorHAnsi"/>
          <w:sz w:val="24"/>
          <w:lang w:eastAsia="en-IN"/>
        </w:rPr>
      </w:pPr>
      <w:r w:rsidRPr="004D583B">
        <w:rPr>
          <w:rFonts w:eastAsia="Times New Roman" w:cstheme="minorHAnsi"/>
          <w:sz w:val="24"/>
          <w:lang w:eastAsia="en-IN"/>
        </w:rPr>
        <w:t>Funding for terrorist attacks does not always require large sums of money and the associated t</w:t>
      </w:r>
      <w:r w:rsidR="00815B0D" w:rsidRPr="004D583B">
        <w:rPr>
          <w:rFonts w:eastAsia="Times New Roman" w:cstheme="minorHAnsi"/>
          <w:sz w:val="24"/>
          <w:lang w:eastAsia="en-IN"/>
        </w:rPr>
        <w:t>ransactions may not be complex.</w:t>
      </w:r>
    </w:p>
    <w:p w:rsidR="00815B0D" w:rsidRPr="004D583B" w:rsidRDefault="00E66BD3" w:rsidP="00E66BD3">
      <w:pPr>
        <w:rPr>
          <w:rFonts w:eastAsia="Times New Roman" w:cstheme="minorHAnsi"/>
          <w:sz w:val="24"/>
          <w:lang w:eastAsia="en-IN"/>
        </w:rPr>
      </w:pPr>
      <w:r w:rsidRPr="004D583B">
        <w:rPr>
          <w:rFonts w:eastAsia="Times New Roman" w:cstheme="minorHAnsi"/>
          <w:sz w:val="24"/>
          <w:lang w:eastAsia="en-IN"/>
        </w:rPr>
        <w:t>Our AML policies, procedures, and internal controls are designed to ensure compliance with all applicable BSA regulations and FCA rules and will be reviewed and updated on a regular basis to ensure appropriate policies, procedures, and internal controls are in place to account for both changes in regulations and changes in our business.</w:t>
      </w:r>
    </w:p>
    <w:p w:rsidR="00815B0D" w:rsidRPr="004D583B" w:rsidRDefault="00815B0D">
      <w:pPr>
        <w:rPr>
          <w:rFonts w:eastAsia="Times New Roman" w:cstheme="minorHAnsi"/>
          <w:sz w:val="24"/>
          <w:lang w:eastAsia="en-IN"/>
        </w:rPr>
      </w:pPr>
      <w:r w:rsidRPr="004D583B">
        <w:rPr>
          <w:rFonts w:eastAsia="Times New Roman" w:cstheme="minorHAnsi"/>
          <w:sz w:val="24"/>
          <w:lang w:eastAsia="en-IN"/>
        </w:rPr>
        <w:br w:type="page"/>
      </w:r>
    </w:p>
    <w:p w:rsidR="00E66BD3" w:rsidRPr="009214A4" w:rsidRDefault="00E66BD3" w:rsidP="00815B0D">
      <w:pPr>
        <w:pStyle w:val="Heading1"/>
        <w:jc w:val="center"/>
        <w:rPr>
          <w:rFonts w:asciiTheme="minorHAnsi" w:hAnsiTheme="minorHAnsi" w:cstheme="minorHAnsi"/>
          <w:b/>
          <w:color w:val="002060"/>
          <w:u w:val="single"/>
        </w:rPr>
      </w:pPr>
      <w:bookmarkStart w:id="30" w:name="_Toc520282870"/>
      <w:r w:rsidRPr="009214A4">
        <w:rPr>
          <w:rFonts w:asciiTheme="minorHAnsi" w:hAnsiTheme="minorHAnsi" w:cstheme="minorHAnsi"/>
          <w:b/>
          <w:color w:val="002060"/>
          <w:u w:val="single"/>
        </w:rPr>
        <w:lastRenderedPageBreak/>
        <w:t>Terms &amp; Conditions</w:t>
      </w:r>
      <w:bookmarkEnd w:id="30"/>
    </w:p>
    <w:p w:rsidR="00DD2EFD" w:rsidRPr="00DD2EFD" w:rsidRDefault="00DD2EFD" w:rsidP="00DD2EFD"/>
    <w:p w:rsidR="00E66BD3" w:rsidRPr="004D583B" w:rsidRDefault="00E66BD3" w:rsidP="00635E48">
      <w:pPr>
        <w:pStyle w:val="NoSpacing"/>
        <w:numPr>
          <w:ilvl w:val="0"/>
          <w:numId w:val="18"/>
        </w:numPr>
        <w:rPr>
          <w:rFonts w:cstheme="minorHAnsi"/>
          <w:sz w:val="24"/>
        </w:rPr>
      </w:pPr>
      <w:r w:rsidRPr="004D583B">
        <w:rPr>
          <w:rFonts w:cstheme="minorHAnsi"/>
          <w:sz w:val="24"/>
        </w:rPr>
        <w:t>These terms are a legally binding agreement between you, the user, on one part, and the website owner, on the other part, also individually referred to as a “party” and collectively as the “Parties”.</w:t>
      </w:r>
    </w:p>
    <w:p w:rsidR="00E66BD3" w:rsidRPr="004D583B" w:rsidRDefault="00E66BD3" w:rsidP="00635E48">
      <w:pPr>
        <w:pStyle w:val="NoSpacing"/>
        <w:numPr>
          <w:ilvl w:val="0"/>
          <w:numId w:val="18"/>
        </w:numPr>
        <w:rPr>
          <w:rFonts w:cstheme="minorHAnsi"/>
          <w:sz w:val="24"/>
        </w:rPr>
      </w:pPr>
      <w:r w:rsidRPr="004D583B">
        <w:rPr>
          <w:rFonts w:cstheme="minorHAnsi"/>
          <w:sz w:val="24"/>
        </w:rPr>
        <w:t xml:space="preserve">These terms define basic mutual rights and obligations of the website owner and the users, either registered or just visiting certain pages of the website, during their use of the website, including but without limitation, for the purpose of buying the </w:t>
      </w:r>
      <w:r w:rsidR="00F55C14">
        <w:rPr>
          <w:rFonts w:cstheme="minorHAnsi"/>
          <w:sz w:val="24"/>
        </w:rPr>
        <w:t>T</w:t>
      </w:r>
      <w:r w:rsidR="00AE665D">
        <w:rPr>
          <w:rFonts w:cstheme="minorHAnsi"/>
          <w:sz w:val="24"/>
        </w:rPr>
        <w:t>PS</w:t>
      </w:r>
      <w:r w:rsidRPr="004D583B">
        <w:rPr>
          <w:rFonts w:cstheme="minorHAnsi"/>
          <w:sz w:val="24"/>
        </w:rPr>
        <w:t>.</w:t>
      </w:r>
    </w:p>
    <w:p w:rsidR="00E66BD3" w:rsidRPr="004D583B" w:rsidRDefault="00E66BD3" w:rsidP="00635E48">
      <w:pPr>
        <w:pStyle w:val="NoSpacing"/>
        <w:numPr>
          <w:ilvl w:val="0"/>
          <w:numId w:val="18"/>
        </w:numPr>
        <w:rPr>
          <w:rFonts w:cstheme="minorHAnsi"/>
          <w:sz w:val="24"/>
        </w:rPr>
      </w:pPr>
      <w:r w:rsidRPr="004D583B">
        <w:rPr>
          <w:rFonts w:cstheme="minorHAnsi"/>
          <w:sz w:val="24"/>
        </w:rPr>
        <w:t>By using the website, the users accept these terms in full and agree to be bound thereby and comply therewith.</w:t>
      </w:r>
    </w:p>
    <w:p w:rsidR="00E66BD3" w:rsidRPr="004D583B" w:rsidRDefault="00E66BD3" w:rsidP="00635E48">
      <w:pPr>
        <w:pStyle w:val="NoSpacing"/>
        <w:numPr>
          <w:ilvl w:val="0"/>
          <w:numId w:val="18"/>
        </w:numPr>
        <w:rPr>
          <w:rFonts w:cstheme="minorHAnsi"/>
          <w:sz w:val="24"/>
        </w:rPr>
      </w:pPr>
      <w:r w:rsidRPr="004D583B">
        <w:rPr>
          <w:rFonts w:cstheme="minorHAnsi"/>
          <w:sz w:val="24"/>
        </w:rPr>
        <w:t>These terms are effective at the time the users begin using the website. The users may withdraw from their obligation under the terms at any time by discontinuing the use of the Website</w:t>
      </w:r>
    </w:p>
    <w:p w:rsidR="00E66BD3" w:rsidRPr="004D583B" w:rsidRDefault="00E66BD3" w:rsidP="00635E48">
      <w:pPr>
        <w:pStyle w:val="NoSpacing"/>
        <w:numPr>
          <w:ilvl w:val="0"/>
          <w:numId w:val="18"/>
        </w:numPr>
        <w:rPr>
          <w:rFonts w:cstheme="minorHAnsi"/>
          <w:sz w:val="24"/>
        </w:rPr>
      </w:pPr>
      <w:r w:rsidRPr="004D583B">
        <w:rPr>
          <w:rFonts w:cstheme="minorHAnsi"/>
          <w:sz w:val="24"/>
        </w:rPr>
        <w:t>The user acknowledges and accepts that: - these terms are subject to change, modifications, amendments, alterations or supplements at any time without prior written notice, at website owner’s sole discretion, by updating this posting at the “last updated” section; the user’s continued use of the website after the amendments etc. Shall constitute the user’s consent here to and acceptance hereof; - the website owner reserves the right, at its own and complete discretion, to modify or to temporarily or permanently suspend or eliminate the website, and/or disable any access to the website.</w:t>
      </w:r>
    </w:p>
    <w:p w:rsidR="00E66BD3" w:rsidRPr="004D583B" w:rsidRDefault="00E66BD3" w:rsidP="00635E48">
      <w:pPr>
        <w:pStyle w:val="NoSpacing"/>
        <w:numPr>
          <w:ilvl w:val="0"/>
          <w:numId w:val="18"/>
        </w:numPr>
        <w:rPr>
          <w:rFonts w:cstheme="minorHAnsi"/>
          <w:sz w:val="24"/>
        </w:rPr>
      </w:pPr>
      <w:r w:rsidRPr="004D583B">
        <w:rPr>
          <w:rFonts w:cstheme="minorHAnsi"/>
          <w:sz w:val="24"/>
        </w:rPr>
        <w:t xml:space="preserve">By using this website, you covenant, represent, and warrant that: - you are of an age of majority to enter into this agreement, meet all other eligibility and residency requirements and are fully able and legally competent to enter into the terms, conditions, obligations, affirmations, representations, and warranties set forth herein and to abide by and comply herewith; - you are aware of all the merits, risks and any restrictions associated and </w:t>
      </w:r>
      <w:r w:rsidR="002C70C3" w:rsidRPr="002C70C3">
        <w:rPr>
          <w:rFonts w:cstheme="minorHAnsi"/>
          <w:sz w:val="24"/>
        </w:rPr>
        <w:t>BLOCKCHAIN</w:t>
      </w:r>
      <w:r w:rsidRPr="004D583B">
        <w:rPr>
          <w:rFonts w:cstheme="minorHAnsi"/>
          <w:sz w:val="24"/>
        </w:rPr>
        <w:t xml:space="preserve">-based systems, as well as you know how to manage them, and you are solely responsible for any evaluations based on such your knowledge; - you have necessary and relevant experience and knowledge to deal with </w:t>
      </w:r>
      <w:r w:rsidR="002C70C3" w:rsidRPr="004D583B">
        <w:rPr>
          <w:rFonts w:cstheme="minorHAnsi"/>
          <w:sz w:val="24"/>
        </w:rPr>
        <w:t>BLOCKCHAIN</w:t>
      </w:r>
      <w:r w:rsidRPr="004D583B">
        <w:rPr>
          <w:rFonts w:cstheme="minorHAnsi"/>
          <w:sz w:val="24"/>
        </w:rPr>
        <w:t>-based systems, as well as you have full understanding of their framework.</w:t>
      </w:r>
    </w:p>
    <w:p w:rsidR="00E66BD3" w:rsidRPr="004D583B" w:rsidRDefault="00E66BD3" w:rsidP="00635E48">
      <w:pPr>
        <w:pStyle w:val="NoSpacing"/>
        <w:numPr>
          <w:ilvl w:val="0"/>
          <w:numId w:val="18"/>
        </w:numPr>
        <w:rPr>
          <w:rFonts w:cstheme="minorHAnsi"/>
          <w:sz w:val="24"/>
        </w:rPr>
      </w:pPr>
      <w:r w:rsidRPr="004D583B">
        <w:rPr>
          <w:rFonts w:cstheme="minorHAnsi"/>
          <w:sz w:val="24"/>
        </w:rPr>
        <w:t xml:space="preserve">You shall not use the website if you are prohibited under the applicable law from using it. In particular, should any limitation or prohibition as to your purchase </w:t>
      </w:r>
      <w:r w:rsidR="00F55C14">
        <w:rPr>
          <w:rFonts w:cstheme="minorHAnsi"/>
          <w:sz w:val="24"/>
        </w:rPr>
        <w:t>or use of any amount of the T</w:t>
      </w:r>
      <w:r w:rsidR="00AE665D">
        <w:rPr>
          <w:rFonts w:cstheme="minorHAnsi"/>
          <w:sz w:val="24"/>
        </w:rPr>
        <w:t>PS</w:t>
      </w:r>
      <w:r w:rsidRPr="004D583B">
        <w:rPr>
          <w:rFonts w:cstheme="minorHAnsi"/>
          <w:sz w:val="24"/>
        </w:rPr>
        <w:t xml:space="preserve"> exist under the applicable law, we persistently recommend you not to use th</w:t>
      </w:r>
      <w:r w:rsidR="00F55C14">
        <w:rPr>
          <w:rFonts w:cstheme="minorHAnsi"/>
          <w:sz w:val="24"/>
        </w:rPr>
        <w:t>is website</w:t>
      </w:r>
      <w:r w:rsidRPr="004D583B">
        <w:rPr>
          <w:rFonts w:cstheme="minorHAnsi"/>
          <w:sz w:val="24"/>
        </w:rPr>
        <w:t>.</w:t>
      </w:r>
    </w:p>
    <w:p w:rsidR="00E66BD3" w:rsidRPr="004D583B" w:rsidRDefault="00E66BD3" w:rsidP="00635E48">
      <w:pPr>
        <w:pStyle w:val="NoSpacing"/>
        <w:numPr>
          <w:ilvl w:val="0"/>
          <w:numId w:val="18"/>
        </w:numPr>
        <w:rPr>
          <w:rFonts w:cstheme="minorHAnsi"/>
          <w:sz w:val="24"/>
        </w:rPr>
      </w:pPr>
      <w:r w:rsidRPr="004D583B">
        <w:rPr>
          <w:rFonts w:cstheme="minorHAnsi"/>
          <w:sz w:val="24"/>
        </w:rPr>
        <w:t xml:space="preserve">The pages of the website may contain links to third-party websites and services. Such links are provided for your convenience, but their presence does not mean that they are recommended by TWEX </w:t>
      </w:r>
      <w:r w:rsidR="002C70C3" w:rsidRPr="004D583B">
        <w:rPr>
          <w:rFonts w:cstheme="minorHAnsi"/>
          <w:sz w:val="24"/>
        </w:rPr>
        <w:t>LTD</w:t>
      </w:r>
      <w:r w:rsidRPr="004D583B">
        <w:rPr>
          <w:rFonts w:cstheme="minorHAnsi"/>
          <w:sz w:val="24"/>
        </w:rPr>
        <w:t>. In addition, TWEX does not guarantee their safety and conformity with any user expectations. Furthermore, we are not responsible for maintaining any materials referenced from another site and makes no warranties for that site or this service in such context.</w:t>
      </w:r>
    </w:p>
    <w:p w:rsidR="00E66BD3" w:rsidRPr="004D583B" w:rsidRDefault="00E66BD3" w:rsidP="00635E48">
      <w:pPr>
        <w:pStyle w:val="NoSpacing"/>
        <w:numPr>
          <w:ilvl w:val="0"/>
          <w:numId w:val="18"/>
        </w:numPr>
        <w:rPr>
          <w:rFonts w:cstheme="minorHAnsi"/>
          <w:sz w:val="28"/>
        </w:rPr>
      </w:pPr>
      <w:r w:rsidRPr="004D583B">
        <w:rPr>
          <w:rFonts w:eastAsia="Times New Roman" w:cstheme="minorHAnsi"/>
          <w:sz w:val="24"/>
          <w:szCs w:val="21"/>
          <w:lang w:eastAsia="en-IN"/>
        </w:rPr>
        <w:lastRenderedPageBreak/>
        <w:t>TWEX Ltd. assumes no obligations in the event of any damage or loss, or any other impact, directly or indirectly resulting from the use of any content, goods or services available on or through any such third-party websites and resources.</w:t>
      </w:r>
    </w:p>
    <w:p w:rsidR="00C714D6" w:rsidRDefault="00C714D6" w:rsidP="00C714D6"/>
    <w:p w:rsidR="00C714D6" w:rsidRDefault="00C714D6" w:rsidP="00C714D6"/>
    <w:p w:rsidR="00E66BD3" w:rsidRPr="009214A4" w:rsidRDefault="00E66BD3" w:rsidP="00E66BD3">
      <w:pPr>
        <w:pStyle w:val="Heading1"/>
        <w:jc w:val="center"/>
        <w:rPr>
          <w:rFonts w:asciiTheme="minorHAnsi" w:hAnsiTheme="minorHAnsi" w:cstheme="minorHAnsi"/>
          <w:b/>
          <w:color w:val="002060"/>
          <w:u w:val="single"/>
        </w:rPr>
      </w:pPr>
      <w:bookmarkStart w:id="31" w:name="_Toc520282871"/>
      <w:r w:rsidRPr="009214A4">
        <w:rPr>
          <w:rFonts w:asciiTheme="minorHAnsi" w:hAnsiTheme="minorHAnsi" w:cstheme="minorHAnsi"/>
          <w:b/>
          <w:color w:val="002060"/>
          <w:u w:val="single"/>
        </w:rPr>
        <w:t>Contact Information</w:t>
      </w:r>
      <w:bookmarkEnd w:id="31"/>
    </w:p>
    <w:p w:rsidR="00E66BD3" w:rsidRPr="004D583B" w:rsidRDefault="00E66BD3" w:rsidP="00E66BD3">
      <w:pPr>
        <w:pStyle w:val="NoSpacing"/>
        <w:ind w:left="720"/>
        <w:rPr>
          <w:rFonts w:cstheme="minorHAnsi"/>
        </w:rPr>
      </w:pPr>
    </w:p>
    <w:p w:rsidR="00E66BD3" w:rsidRPr="004D583B" w:rsidRDefault="00E66BD3" w:rsidP="00084C41">
      <w:pPr>
        <w:pStyle w:val="NoSpacing"/>
        <w:rPr>
          <w:rFonts w:cstheme="minorHAnsi"/>
          <w:sz w:val="24"/>
        </w:rPr>
      </w:pPr>
      <w:r w:rsidRPr="004D583B">
        <w:rPr>
          <w:rFonts w:cstheme="minorHAnsi"/>
          <w:sz w:val="24"/>
        </w:rPr>
        <w:t xml:space="preserve">Address: </w:t>
      </w:r>
      <w:r w:rsidR="00F55C14">
        <w:rPr>
          <w:rFonts w:cstheme="minorHAnsi"/>
          <w:sz w:val="24"/>
        </w:rPr>
        <w:t xml:space="preserve">     </w:t>
      </w:r>
      <w:r w:rsidRPr="004D583B">
        <w:rPr>
          <w:rFonts w:cstheme="minorHAnsi"/>
          <w:sz w:val="24"/>
        </w:rPr>
        <w:t>71-75 Shelton Street Covent Garden, London, WC2H 9JQ, United Kingdom</w:t>
      </w:r>
    </w:p>
    <w:p w:rsidR="00E66BD3" w:rsidRPr="004D583B" w:rsidRDefault="00E66BD3" w:rsidP="00084C41">
      <w:pPr>
        <w:pStyle w:val="NoSpacing"/>
        <w:rPr>
          <w:rFonts w:cstheme="minorHAnsi"/>
          <w:sz w:val="24"/>
        </w:rPr>
      </w:pPr>
      <w:r w:rsidRPr="004D583B">
        <w:rPr>
          <w:rFonts w:cstheme="minorHAnsi"/>
          <w:sz w:val="24"/>
        </w:rPr>
        <w:t xml:space="preserve">Website: </w:t>
      </w:r>
      <w:r w:rsidR="001D6A4D">
        <w:rPr>
          <w:rFonts w:cstheme="minorHAnsi"/>
          <w:sz w:val="24"/>
        </w:rPr>
        <w:t xml:space="preserve">    </w:t>
      </w:r>
      <w:hyperlink r:id="rId21" w:history="1">
        <w:r w:rsidR="000C6ED4" w:rsidRPr="000C6ED4">
          <w:rPr>
            <w:rStyle w:val="Hyperlink"/>
            <w:rFonts w:cstheme="minorHAnsi"/>
            <w:sz w:val="24"/>
          </w:rPr>
          <w:t>http://www.twex.in</w:t>
        </w:r>
      </w:hyperlink>
    </w:p>
    <w:p w:rsidR="00E66BD3" w:rsidRPr="004D583B" w:rsidRDefault="00E66BD3" w:rsidP="00084C41">
      <w:pPr>
        <w:pStyle w:val="NoSpacing"/>
        <w:rPr>
          <w:rFonts w:cstheme="minorHAnsi"/>
          <w:sz w:val="24"/>
        </w:rPr>
      </w:pPr>
      <w:r w:rsidRPr="004D583B">
        <w:rPr>
          <w:rFonts w:cstheme="minorHAnsi"/>
          <w:sz w:val="24"/>
        </w:rPr>
        <w:t>Phone:</w:t>
      </w:r>
      <w:r w:rsidRPr="004D583B">
        <w:rPr>
          <w:rFonts w:cstheme="minorHAnsi"/>
          <w:sz w:val="24"/>
        </w:rPr>
        <w:tab/>
      </w:r>
      <w:r w:rsidR="00F55C14">
        <w:rPr>
          <w:rFonts w:cstheme="minorHAnsi"/>
          <w:sz w:val="24"/>
        </w:rPr>
        <w:t xml:space="preserve">        </w:t>
      </w:r>
      <w:r w:rsidRPr="004D583B">
        <w:rPr>
          <w:rFonts w:cstheme="minorHAnsi"/>
          <w:sz w:val="24"/>
        </w:rPr>
        <w:t>+44 2030514822</w:t>
      </w:r>
    </w:p>
    <w:p w:rsidR="00E66BD3" w:rsidRPr="004D583B" w:rsidRDefault="00E66BD3" w:rsidP="00E66BD3">
      <w:pPr>
        <w:pStyle w:val="NoSpacing"/>
        <w:ind w:left="720"/>
        <w:rPr>
          <w:rFonts w:cstheme="minorHAnsi"/>
          <w:sz w:val="28"/>
        </w:rPr>
      </w:pPr>
    </w:p>
    <w:p w:rsidR="00E66BD3" w:rsidRPr="004D583B" w:rsidRDefault="00E66BD3" w:rsidP="00E66BD3">
      <w:pPr>
        <w:rPr>
          <w:rFonts w:eastAsia="Times New Roman" w:cstheme="minorHAnsi"/>
          <w:sz w:val="28"/>
          <w:lang w:eastAsia="en-IN"/>
        </w:rPr>
      </w:pPr>
    </w:p>
    <w:p w:rsidR="00E66BD3" w:rsidRPr="004D583B" w:rsidRDefault="00E66BD3" w:rsidP="00E66BD3">
      <w:pPr>
        <w:rPr>
          <w:rFonts w:cstheme="minorHAnsi"/>
          <w:sz w:val="28"/>
        </w:rPr>
      </w:pPr>
    </w:p>
    <w:p w:rsidR="00E66BD3" w:rsidRPr="004D583B" w:rsidRDefault="00E66BD3" w:rsidP="00E66BD3">
      <w:pPr>
        <w:rPr>
          <w:rFonts w:cstheme="minorHAnsi"/>
          <w:sz w:val="36"/>
          <w:szCs w:val="24"/>
        </w:rPr>
      </w:pPr>
    </w:p>
    <w:p w:rsidR="00E66BD3" w:rsidRPr="004D583B" w:rsidRDefault="00E66BD3" w:rsidP="00E66BD3">
      <w:pPr>
        <w:rPr>
          <w:rFonts w:cstheme="minorHAnsi"/>
          <w:sz w:val="28"/>
        </w:rPr>
      </w:pPr>
    </w:p>
    <w:p w:rsidR="00E66BD3" w:rsidRPr="004D583B" w:rsidRDefault="00E66BD3" w:rsidP="00E66BD3">
      <w:pPr>
        <w:rPr>
          <w:rFonts w:cstheme="minorHAnsi"/>
          <w:sz w:val="28"/>
        </w:rPr>
      </w:pPr>
    </w:p>
    <w:p w:rsidR="00E66BD3" w:rsidRPr="004D583B" w:rsidRDefault="00E66BD3" w:rsidP="00E66BD3">
      <w:pPr>
        <w:rPr>
          <w:rFonts w:cstheme="minorHAnsi"/>
          <w:sz w:val="28"/>
        </w:rPr>
      </w:pPr>
    </w:p>
    <w:sectPr w:rsidR="00E66BD3" w:rsidRPr="004D583B" w:rsidSect="009214A4">
      <w:headerReference w:type="default" r:id="rId22"/>
      <w:footerReference w:type="default" r:id="rId23"/>
      <w:pgSz w:w="12240" w:h="15840"/>
      <w:pgMar w:top="504" w:right="1440" w:bottom="1440" w:left="1440" w:header="426" w:footer="0" w:gutter="0"/>
      <w:pgBorders w:offsetFrom="page">
        <w:left w:val="single" w:sz="4" w:space="24" w:color="FFE599" w:themeColor="accent4" w:themeTint="66"/>
        <w:right w:val="single" w:sz="4" w:space="24" w:color="FFE599" w:themeColor="accent4" w:themeTint="66"/>
      </w:pgBorders>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23B" w:rsidRDefault="00E1323B" w:rsidP="00FE71C3">
      <w:r>
        <w:separator/>
      </w:r>
    </w:p>
  </w:endnote>
  <w:endnote w:type="continuationSeparator" w:id="0">
    <w:p w:rsidR="00E1323B" w:rsidRDefault="00E1323B" w:rsidP="00FE7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350971"/>
      <w:docPartObj>
        <w:docPartGallery w:val="Page Numbers (Bottom of Page)"/>
        <w:docPartUnique/>
      </w:docPartObj>
    </w:sdtPr>
    <w:sdtContent>
      <w:sdt>
        <w:sdtPr>
          <w:id w:val="633688751"/>
          <w:docPartObj>
            <w:docPartGallery w:val="Page Numbers (Top of Page)"/>
            <w:docPartUnique/>
          </w:docPartObj>
        </w:sdtPr>
        <w:sdtContent>
          <w:p w:rsidR="00E1323B" w:rsidRDefault="00E1323B" w:rsidP="00C7278B">
            <w:pPr>
              <w:pStyle w:val="Footer"/>
              <w:jc w:val="right"/>
            </w:pPr>
            <w:r>
              <w:rPr>
                <w:noProof/>
                <w:lang w:val="en-IN" w:eastAsia="en-IN"/>
              </w:rPr>
              <mc:AlternateContent>
                <mc:Choice Requires="wps">
                  <w:drawing>
                    <wp:anchor distT="0" distB="0" distL="114300" distR="114300" simplePos="0" relativeHeight="251660288" behindDoc="0" locked="0" layoutInCell="1" allowOverlap="1" wp14:anchorId="69AB924B" wp14:editId="7618359D">
                      <wp:simplePos x="0" y="0"/>
                      <wp:positionH relativeFrom="column">
                        <wp:posOffset>-19050</wp:posOffset>
                      </wp:positionH>
                      <wp:positionV relativeFrom="paragraph">
                        <wp:posOffset>-57150</wp:posOffset>
                      </wp:positionV>
                      <wp:extent cx="6010275" cy="9525"/>
                      <wp:effectExtent l="0" t="0" r="9525" b="28575"/>
                      <wp:wrapNone/>
                      <wp:docPr id="9" name="Straight Connector 9"/>
                      <wp:cNvGraphicFramePr/>
                      <a:graphic xmlns:a="http://schemas.openxmlformats.org/drawingml/2006/main">
                        <a:graphicData uri="http://schemas.microsoft.com/office/word/2010/wordprocessingShape">
                          <wps:wsp>
                            <wps:cNvCnPr/>
                            <wps:spPr>
                              <a:xfrm>
                                <a:off x="0" y="0"/>
                                <a:ext cx="6010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C838AB6" id="Straight Connector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5pt" to="471.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" strokecolor="#5b9bd5 [3204]" strokeweight=".5pt">
                      <v:stroke joinstyle="miter"/>
                    </v:line>
                  </w:pict>
                </mc:Fallback>
              </mc:AlternateContent>
            </w:r>
            <w:sdt>
              <w:sdtPr>
                <w:alias w:val="Company"/>
                <w:tag w:val=""/>
                <w:id w:val="1439484996"/>
                <w:dataBinding w:prefixMappings="xmlns:ns0='http://schemas.openxmlformats.org/officeDocument/2006/extended-properties' " w:xpath="/ns0:Properties[1]/ns0:Company[1]" w:storeItemID="{6668398D-A668-4E3E-A5EB-62B293D839F1}"/>
                <w:text/>
              </w:sdtPr>
              <w:sdtContent>
                <w:r>
                  <w:rPr>
                    <w:lang w:val="en-GB"/>
                  </w:rPr>
                  <w:t>TWEX LTD.</w:t>
                </w:r>
              </w:sdtContent>
            </w:sdt>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7237F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237FE">
              <w:rPr>
                <w:b/>
                <w:bCs/>
                <w:noProof/>
              </w:rPr>
              <w:t>25</w:t>
            </w:r>
            <w:r>
              <w:rPr>
                <w:b/>
                <w:bCs/>
                <w:sz w:val="24"/>
                <w:szCs w:val="24"/>
              </w:rPr>
              <w:fldChar w:fldCharType="end"/>
            </w:r>
          </w:p>
        </w:sdtContent>
      </w:sdt>
    </w:sdtContent>
  </w:sdt>
  <w:p w:rsidR="00E1323B" w:rsidRDefault="00E1323B" w:rsidP="00A67BF3">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23B" w:rsidRDefault="00E1323B" w:rsidP="00FE71C3">
      <w:r>
        <w:separator/>
      </w:r>
    </w:p>
  </w:footnote>
  <w:footnote w:type="continuationSeparator" w:id="0">
    <w:p w:rsidR="00E1323B" w:rsidRDefault="00E1323B" w:rsidP="00FE71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23B" w:rsidRPr="00AF2970" w:rsidRDefault="00E1323B" w:rsidP="00AF2970">
    <w:pPr>
      <w:pStyle w:val="Header"/>
      <w:jc w:val="center"/>
      <w:rPr>
        <w:b/>
        <w:color w:val="1F4E79" w:themeColor="accent1" w:themeShade="80"/>
        <w:sz w:val="32"/>
      </w:rPr>
    </w:pPr>
    <w:r w:rsidRPr="00AF2970">
      <w:rPr>
        <w:b/>
        <w:noProof/>
        <w:color w:val="5B9BD5" w:themeColor="accent1"/>
        <w:sz w:val="36"/>
        <w:lang w:val="en-IN" w:eastAsia="en-IN"/>
      </w:rPr>
      <mc:AlternateContent>
        <mc:Choice Requires="wps">
          <w:drawing>
            <wp:anchor distT="0" distB="0" distL="114300" distR="114300" simplePos="0" relativeHeight="251659264" behindDoc="0" locked="0" layoutInCell="1" allowOverlap="1" wp14:anchorId="56C4BB9E" wp14:editId="545E8572">
              <wp:simplePos x="0" y="0"/>
              <wp:positionH relativeFrom="column">
                <wp:posOffset>-409575</wp:posOffset>
              </wp:positionH>
              <wp:positionV relativeFrom="paragraph">
                <wp:posOffset>319405</wp:posOffset>
              </wp:positionV>
              <wp:extent cx="6591300" cy="19050"/>
              <wp:effectExtent l="19050" t="19050" r="19050" b="95250"/>
              <wp:wrapNone/>
              <wp:docPr id="6" name="Straight Connector 6"/>
              <wp:cNvGraphicFramePr/>
              <a:graphic xmlns:a="http://schemas.openxmlformats.org/drawingml/2006/main">
                <a:graphicData uri="http://schemas.microsoft.com/office/word/2010/wordprocessingShape">
                  <wps:wsp>
                    <wps:cNvCnPr/>
                    <wps:spPr>
                      <a:xfrm flipV="1">
                        <a:off x="0" y="0"/>
                        <a:ext cx="6591300" cy="19050"/>
                      </a:xfrm>
                      <a:prstGeom prst="line">
                        <a:avLst/>
                      </a:prstGeom>
                      <a:ln w="38100">
                        <a:solidFill>
                          <a:srgbClr val="3B6ABF"/>
                        </a:solidFill>
                      </a:ln>
                      <a:effectLst>
                        <a:reflection blurRad="6350" stA="50000" endA="300" endPos="90000" dir="5400000" sy="-100000" algn="bl" rotWithShape="0"/>
                      </a:effectLst>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5="http://schemas.microsoft.com/office/word/2012/wordml">
          <w:pict>
            <v:line w14:anchorId="2AF414EB"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2.25pt,25.15pt" to="486.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" strokecolor="#3b6abf" strokeweight="3pt">
              <v:stroke joinstyle="miter"/>
            </v:line>
          </w:pict>
        </mc:Fallback>
      </mc:AlternateContent>
    </w:r>
    <w:r w:rsidRPr="00AF2970">
      <w:rPr>
        <w:b/>
        <w:color w:val="1F4E79" w:themeColor="accent1" w:themeShade="80"/>
        <w:sz w:val="36"/>
      </w:rPr>
      <w:t>TAG WORLD EXCHANGE</w:t>
    </w:r>
    <w:r>
      <w:rPr>
        <w:b/>
        <w:color w:val="1F4E79" w:themeColor="accent1" w:themeShade="80"/>
        <w:sz w:val="36"/>
      </w:rPr>
      <w:tab/>
    </w:r>
    <w:r>
      <w:rPr>
        <w:b/>
        <w:color w:val="1F4E79" w:themeColor="accent1" w:themeShade="80"/>
        <w:sz w:val="36"/>
      </w:rPr>
      <w:tab/>
      <w:t>WHITEPAPER</w:t>
    </w:r>
  </w:p>
  <w:p w:rsidR="00E1323B" w:rsidRDefault="00E132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3DF3"/>
    <w:multiLevelType w:val="hybridMultilevel"/>
    <w:tmpl w:val="8B8280F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60297B"/>
    <w:multiLevelType w:val="hybridMultilevel"/>
    <w:tmpl w:val="0418793C"/>
    <w:lvl w:ilvl="0" w:tplc="2B4EDA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787656"/>
    <w:multiLevelType w:val="hybridMultilevel"/>
    <w:tmpl w:val="207EFE34"/>
    <w:lvl w:ilvl="0" w:tplc="E5162E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8077974"/>
    <w:multiLevelType w:val="hybridMultilevel"/>
    <w:tmpl w:val="7102E5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B06698"/>
    <w:multiLevelType w:val="hybridMultilevel"/>
    <w:tmpl w:val="224C13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443A858"/>
    <w:multiLevelType w:val="hybridMultilevel"/>
    <w:tmpl w:val="83664CE2"/>
    <w:lvl w:ilvl="0" w:tplc="D346D566">
      <w:start w:val="1"/>
      <w:numFmt w:val="bullet"/>
      <w:lvlText w:val="-"/>
      <w:lvlJc w:val="left"/>
    </w:lvl>
    <w:lvl w:ilvl="1" w:tplc="482C2974">
      <w:numFmt w:val="decimal"/>
      <w:lvlText w:val=""/>
      <w:lvlJc w:val="left"/>
    </w:lvl>
    <w:lvl w:ilvl="2" w:tplc="BB0A257E">
      <w:numFmt w:val="decimal"/>
      <w:lvlText w:val=""/>
      <w:lvlJc w:val="left"/>
    </w:lvl>
    <w:lvl w:ilvl="3" w:tplc="DCC0459C">
      <w:numFmt w:val="decimal"/>
      <w:lvlText w:val=""/>
      <w:lvlJc w:val="left"/>
    </w:lvl>
    <w:lvl w:ilvl="4" w:tplc="F20684AE">
      <w:numFmt w:val="decimal"/>
      <w:lvlText w:val=""/>
      <w:lvlJc w:val="left"/>
    </w:lvl>
    <w:lvl w:ilvl="5" w:tplc="A9780422">
      <w:numFmt w:val="decimal"/>
      <w:lvlText w:val=""/>
      <w:lvlJc w:val="left"/>
    </w:lvl>
    <w:lvl w:ilvl="6" w:tplc="F9D29674">
      <w:numFmt w:val="decimal"/>
      <w:lvlText w:val=""/>
      <w:lvlJc w:val="left"/>
    </w:lvl>
    <w:lvl w:ilvl="7" w:tplc="5AF2917E">
      <w:numFmt w:val="decimal"/>
      <w:lvlText w:val=""/>
      <w:lvlJc w:val="left"/>
    </w:lvl>
    <w:lvl w:ilvl="8" w:tplc="325E8EEA">
      <w:numFmt w:val="decimal"/>
      <w:lvlText w:val=""/>
      <w:lvlJc w:val="left"/>
    </w:lvl>
  </w:abstractNum>
  <w:abstractNum w:abstractNumId="6">
    <w:nsid w:val="2CC25978"/>
    <w:multiLevelType w:val="hybridMultilevel"/>
    <w:tmpl w:val="3EC2F672"/>
    <w:lvl w:ilvl="0" w:tplc="E5162E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D1D5AE9"/>
    <w:multiLevelType w:val="hybridMultilevel"/>
    <w:tmpl w:val="4EEC3382"/>
    <w:lvl w:ilvl="0" w:tplc="6AA24964">
      <w:start w:val="1"/>
      <w:numFmt w:val="bullet"/>
      <w:lvlText w:val="-"/>
      <w:lvlJc w:val="left"/>
    </w:lvl>
    <w:lvl w:ilvl="1" w:tplc="047C89A4">
      <w:numFmt w:val="decimal"/>
      <w:lvlText w:val=""/>
      <w:lvlJc w:val="left"/>
    </w:lvl>
    <w:lvl w:ilvl="2" w:tplc="D7300820">
      <w:numFmt w:val="decimal"/>
      <w:lvlText w:val=""/>
      <w:lvlJc w:val="left"/>
    </w:lvl>
    <w:lvl w:ilvl="3" w:tplc="354C0A36">
      <w:numFmt w:val="decimal"/>
      <w:lvlText w:val=""/>
      <w:lvlJc w:val="left"/>
    </w:lvl>
    <w:lvl w:ilvl="4" w:tplc="3BCA0EEE">
      <w:numFmt w:val="decimal"/>
      <w:lvlText w:val=""/>
      <w:lvlJc w:val="left"/>
    </w:lvl>
    <w:lvl w:ilvl="5" w:tplc="1EF61152">
      <w:numFmt w:val="decimal"/>
      <w:lvlText w:val=""/>
      <w:lvlJc w:val="left"/>
    </w:lvl>
    <w:lvl w:ilvl="6" w:tplc="CFC0A126">
      <w:numFmt w:val="decimal"/>
      <w:lvlText w:val=""/>
      <w:lvlJc w:val="left"/>
    </w:lvl>
    <w:lvl w:ilvl="7" w:tplc="A9FCDB1A">
      <w:numFmt w:val="decimal"/>
      <w:lvlText w:val=""/>
      <w:lvlJc w:val="left"/>
    </w:lvl>
    <w:lvl w:ilvl="8" w:tplc="226CE0C4">
      <w:numFmt w:val="decimal"/>
      <w:lvlText w:val=""/>
      <w:lvlJc w:val="left"/>
    </w:lvl>
  </w:abstractNum>
  <w:abstractNum w:abstractNumId="8">
    <w:nsid w:val="35070329"/>
    <w:multiLevelType w:val="hybridMultilevel"/>
    <w:tmpl w:val="B74ECD5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38CC1A19"/>
    <w:multiLevelType w:val="hybridMultilevel"/>
    <w:tmpl w:val="D3FC184A"/>
    <w:lvl w:ilvl="0" w:tplc="E5162E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ACE3E27"/>
    <w:multiLevelType w:val="hybridMultilevel"/>
    <w:tmpl w:val="4CE67750"/>
    <w:lvl w:ilvl="0" w:tplc="E5162E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B3D4042"/>
    <w:multiLevelType w:val="hybridMultilevel"/>
    <w:tmpl w:val="C5B062B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C7D585D"/>
    <w:multiLevelType w:val="hybridMultilevel"/>
    <w:tmpl w:val="7E4A740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52B4965"/>
    <w:multiLevelType w:val="hybridMultilevel"/>
    <w:tmpl w:val="F4BA136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E90E2A"/>
    <w:multiLevelType w:val="hybridMultilevel"/>
    <w:tmpl w:val="6A18742E"/>
    <w:lvl w:ilvl="0" w:tplc="2B4EDAE8">
      <w:start w:val="1"/>
      <w:numFmt w:val="lowerLetter"/>
      <w:lvlText w:val="%1)"/>
      <w:lvlJc w:val="left"/>
      <w:pPr>
        <w:ind w:left="1410" w:hanging="360"/>
      </w:pPr>
      <w:rPr>
        <w:rFonts w:hint="default"/>
      </w:rPr>
    </w:lvl>
    <w:lvl w:ilvl="1" w:tplc="08090019" w:tentative="1">
      <w:start w:val="1"/>
      <w:numFmt w:val="lowerLetter"/>
      <w:lvlText w:val="%2."/>
      <w:lvlJc w:val="left"/>
      <w:pPr>
        <w:ind w:left="2130" w:hanging="360"/>
      </w:pPr>
    </w:lvl>
    <w:lvl w:ilvl="2" w:tplc="0809001B" w:tentative="1">
      <w:start w:val="1"/>
      <w:numFmt w:val="lowerRoman"/>
      <w:lvlText w:val="%3."/>
      <w:lvlJc w:val="right"/>
      <w:pPr>
        <w:ind w:left="2850" w:hanging="180"/>
      </w:pPr>
    </w:lvl>
    <w:lvl w:ilvl="3" w:tplc="0809000F" w:tentative="1">
      <w:start w:val="1"/>
      <w:numFmt w:val="decimal"/>
      <w:lvlText w:val="%4."/>
      <w:lvlJc w:val="left"/>
      <w:pPr>
        <w:ind w:left="3570" w:hanging="360"/>
      </w:pPr>
    </w:lvl>
    <w:lvl w:ilvl="4" w:tplc="08090019" w:tentative="1">
      <w:start w:val="1"/>
      <w:numFmt w:val="lowerLetter"/>
      <w:lvlText w:val="%5."/>
      <w:lvlJc w:val="left"/>
      <w:pPr>
        <w:ind w:left="4290" w:hanging="360"/>
      </w:pPr>
    </w:lvl>
    <w:lvl w:ilvl="5" w:tplc="0809001B" w:tentative="1">
      <w:start w:val="1"/>
      <w:numFmt w:val="lowerRoman"/>
      <w:lvlText w:val="%6."/>
      <w:lvlJc w:val="right"/>
      <w:pPr>
        <w:ind w:left="5010" w:hanging="180"/>
      </w:pPr>
    </w:lvl>
    <w:lvl w:ilvl="6" w:tplc="0809000F" w:tentative="1">
      <w:start w:val="1"/>
      <w:numFmt w:val="decimal"/>
      <w:lvlText w:val="%7."/>
      <w:lvlJc w:val="left"/>
      <w:pPr>
        <w:ind w:left="5730" w:hanging="360"/>
      </w:pPr>
    </w:lvl>
    <w:lvl w:ilvl="7" w:tplc="08090019" w:tentative="1">
      <w:start w:val="1"/>
      <w:numFmt w:val="lowerLetter"/>
      <w:lvlText w:val="%8."/>
      <w:lvlJc w:val="left"/>
      <w:pPr>
        <w:ind w:left="6450" w:hanging="360"/>
      </w:pPr>
    </w:lvl>
    <w:lvl w:ilvl="8" w:tplc="0809001B" w:tentative="1">
      <w:start w:val="1"/>
      <w:numFmt w:val="lowerRoman"/>
      <w:lvlText w:val="%9."/>
      <w:lvlJc w:val="right"/>
      <w:pPr>
        <w:ind w:left="7170" w:hanging="180"/>
      </w:pPr>
    </w:lvl>
  </w:abstractNum>
  <w:abstractNum w:abstractNumId="15">
    <w:nsid w:val="4FA12512"/>
    <w:multiLevelType w:val="hybridMultilevel"/>
    <w:tmpl w:val="B344C43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9F26AB2"/>
    <w:multiLevelType w:val="hybridMultilevel"/>
    <w:tmpl w:val="F3C4348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0987EAC"/>
    <w:multiLevelType w:val="hybridMultilevel"/>
    <w:tmpl w:val="4C3AE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0EB3A40"/>
    <w:multiLevelType w:val="hybridMultilevel"/>
    <w:tmpl w:val="BF4ECC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21DA317"/>
    <w:multiLevelType w:val="hybridMultilevel"/>
    <w:tmpl w:val="1CA8CA6E"/>
    <w:lvl w:ilvl="0" w:tplc="9CD66F16">
      <w:start w:val="1"/>
      <w:numFmt w:val="bullet"/>
      <w:lvlText w:val="-"/>
      <w:lvlJc w:val="left"/>
    </w:lvl>
    <w:lvl w:ilvl="1" w:tplc="3BEC43EE">
      <w:numFmt w:val="decimal"/>
      <w:lvlText w:val=""/>
      <w:lvlJc w:val="left"/>
    </w:lvl>
    <w:lvl w:ilvl="2" w:tplc="78A01756">
      <w:numFmt w:val="decimal"/>
      <w:lvlText w:val=""/>
      <w:lvlJc w:val="left"/>
    </w:lvl>
    <w:lvl w:ilvl="3" w:tplc="AD6E000E">
      <w:numFmt w:val="decimal"/>
      <w:lvlText w:val=""/>
      <w:lvlJc w:val="left"/>
    </w:lvl>
    <w:lvl w:ilvl="4" w:tplc="92F2B876">
      <w:numFmt w:val="decimal"/>
      <w:lvlText w:val=""/>
      <w:lvlJc w:val="left"/>
    </w:lvl>
    <w:lvl w:ilvl="5" w:tplc="268070C8">
      <w:numFmt w:val="decimal"/>
      <w:lvlText w:val=""/>
      <w:lvlJc w:val="left"/>
    </w:lvl>
    <w:lvl w:ilvl="6" w:tplc="291EDC9C">
      <w:numFmt w:val="decimal"/>
      <w:lvlText w:val=""/>
      <w:lvlJc w:val="left"/>
    </w:lvl>
    <w:lvl w:ilvl="7" w:tplc="E9A4D54C">
      <w:numFmt w:val="decimal"/>
      <w:lvlText w:val=""/>
      <w:lvlJc w:val="left"/>
    </w:lvl>
    <w:lvl w:ilvl="8" w:tplc="50F68166">
      <w:numFmt w:val="decimal"/>
      <w:lvlText w:val=""/>
      <w:lvlJc w:val="left"/>
    </w:lvl>
  </w:abstractNum>
  <w:abstractNum w:abstractNumId="20">
    <w:nsid w:val="7D212A56"/>
    <w:multiLevelType w:val="hybridMultilevel"/>
    <w:tmpl w:val="BD7CD37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20"/>
  </w:num>
  <w:num w:numId="4">
    <w:abstractNumId w:val="3"/>
  </w:num>
  <w:num w:numId="5">
    <w:abstractNumId w:val="19"/>
  </w:num>
  <w:num w:numId="6">
    <w:abstractNumId w:val="5"/>
  </w:num>
  <w:num w:numId="7">
    <w:abstractNumId w:val="7"/>
  </w:num>
  <w:num w:numId="8">
    <w:abstractNumId w:val="15"/>
  </w:num>
  <w:num w:numId="9">
    <w:abstractNumId w:val="14"/>
  </w:num>
  <w:num w:numId="10">
    <w:abstractNumId w:val="1"/>
  </w:num>
  <w:num w:numId="11">
    <w:abstractNumId w:val="6"/>
  </w:num>
  <w:num w:numId="12">
    <w:abstractNumId w:val="13"/>
  </w:num>
  <w:num w:numId="13">
    <w:abstractNumId w:val="9"/>
  </w:num>
  <w:num w:numId="14">
    <w:abstractNumId w:val="2"/>
  </w:num>
  <w:num w:numId="15">
    <w:abstractNumId w:val="10"/>
  </w:num>
  <w:num w:numId="16">
    <w:abstractNumId w:val="11"/>
  </w:num>
  <w:num w:numId="17">
    <w:abstractNumId w:val="18"/>
  </w:num>
  <w:num w:numId="18">
    <w:abstractNumId w:val="17"/>
  </w:num>
  <w:num w:numId="19">
    <w:abstractNumId w:val="4"/>
  </w:num>
  <w:num w:numId="20">
    <w:abstractNumId w:val="8"/>
  </w:num>
  <w:num w:numId="21">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hdrShapeDefaults>
    <o:shapedefaults v:ext="edit" spidmax="40961">
      <o:colormru v:ext="edit" colors="#fef7e6,#e5f1ff"/>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A30"/>
    <w:rsid w:val="00040244"/>
    <w:rsid w:val="00046030"/>
    <w:rsid w:val="00072CBE"/>
    <w:rsid w:val="00074A67"/>
    <w:rsid w:val="00076E53"/>
    <w:rsid w:val="00084C41"/>
    <w:rsid w:val="000C6ED4"/>
    <w:rsid w:val="000D4578"/>
    <w:rsid w:val="000F5BF9"/>
    <w:rsid w:val="00127077"/>
    <w:rsid w:val="00146DA0"/>
    <w:rsid w:val="00174C83"/>
    <w:rsid w:val="001A0000"/>
    <w:rsid w:val="001A06D2"/>
    <w:rsid w:val="001B068D"/>
    <w:rsid w:val="001B4530"/>
    <w:rsid w:val="001C1562"/>
    <w:rsid w:val="001D2C77"/>
    <w:rsid w:val="001D6A4D"/>
    <w:rsid w:val="001F7347"/>
    <w:rsid w:val="00200848"/>
    <w:rsid w:val="00216F82"/>
    <w:rsid w:val="0023639C"/>
    <w:rsid w:val="002533E6"/>
    <w:rsid w:val="00297C8B"/>
    <w:rsid w:val="002C70C3"/>
    <w:rsid w:val="003141C0"/>
    <w:rsid w:val="00333177"/>
    <w:rsid w:val="00340C5D"/>
    <w:rsid w:val="003633D7"/>
    <w:rsid w:val="003D3498"/>
    <w:rsid w:val="0040728E"/>
    <w:rsid w:val="0042629F"/>
    <w:rsid w:val="004479A7"/>
    <w:rsid w:val="00476945"/>
    <w:rsid w:val="004A59BC"/>
    <w:rsid w:val="004C0024"/>
    <w:rsid w:val="004C0928"/>
    <w:rsid w:val="004C5B69"/>
    <w:rsid w:val="004D583B"/>
    <w:rsid w:val="00542DA3"/>
    <w:rsid w:val="005C1951"/>
    <w:rsid w:val="005C1ECF"/>
    <w:rsid w:val="005C7C14"/>
    <w:rsid w:val="006039BD"/>
    <w:rsid w:val="00617A29"/>
    <w:rsid w:val="00635E48"/>
    <w:rsid w:val="00652CDC"/>
    <w:rsid w:val="006537D4"/>
    <w:rsid w:val="006902B2"/>
    <w:rsid w:val="0069781E"/>
    <w:rsid w:val="006B5332"/>
    <w:rsid w:val="006E1CB2"/>
    <w:rsid w:val="007237FE"/>
    <w:rsid w:val="007271CD"/>
    <w:rsid w:val="00730DC1"/>
    <w:rsid w:val="00740BE8"/>
    <w:rsid w:val="00746F10"/>
    <w:rsid w:val="007911A6"/>
    <w:rsid w:val="007C3CCC"/>
    <w:rsid w:val="007C40E4"/>
    <w:rsid w:val="007C421C"/>
    <w:rsid w:val="007D2A88"/>
    <w:rsid w:val="007E3958"/>
    <w:rsid w:val="00815B0D"/>
    <w:rsid w:val="00847B91"/>
    <w:rsid w:val="0085259B"/>
    <w:rsid w:val="0085523B"/>
    <w:rsid w:val="00861292"/>
    <w:rsid w:val="008637D7"/>
    <w:rsid w:val="00864F0B"/>
    <w:rsid w:val="00887FA6"/>
    <w:rsid w:val="008A0ABC"/>
    <w:rsid w:val="008F5A30"/>
    <w:rsid w:val="008F6011"/>
    <w:rsid w:val="0090222F"/>
    <w:rsid w:val="00902B35"/>
    <w:rsid w:val="00914F49"/>
    <w:rsid w:val="00915AC6"/>
    <w:rsid w:val="009214A4"/>
    <w:rsid w:val="00972ECD"/>
    <w:rsid w:val="009813F8"/>
    <w:rsid w:val="00985AD1"/>
    <w:rsid w:val="009A65DD"/>
    <w:rsid w:val="00A53F3E"/>
    <w:rsid w:val="00A67BF3"/>
    <w:rsid w:val="00A71B98"/>
    <w:rsid w:val="00AC15EA"/>
    <w:rsid w:val="00AD6E7B"/>
    <w:rsid w:val="00AE665D"/>
    <w:rsid w:val="00AF2970"/>
    <w:rsid w:val="00B10C44"/>
    <w:rsid w:val="00B23CC0"/>
    <w:rsid w:val="00B440FF"/>
    <w:rsid w:val="00B51443"/>
    <w:rsid w:val="00B53DD6"/>
    <w:rsid w:val="00B542FC"/>
    <w:rsid w:val="00B642F4"/>
    <w:rsid w:val="00B96375"/>
    <w:rsid w:val="00BD0DA6"/>
    <w:rsid w:val="00BE1553"/>
    <w:rsid w:val="00BE5F1E"/>
    <w:rsid w:val="00C175CC"/>
    <w:rsid w:val="00C30EB6"/>
    <w:rsid w:val="00C37424"/>
    <w:rsid w:val="00C5558B"/>
    <w:rsid w:val="00C61648"/>
    <w:rsid w:val="00C714D6"/>
    <w:rsid w:val="00C7278B"/>
    <w:rsid w:val="00CB6091"/>
    <w:rsid w:val="00CC3960"/>
    <w:rsid w:val="00D16DD9"/>
    <w:rsid w:val="00D216C2"/>
    <w:rsid w:val="00D37116"/>
    <w:rsid w:val="00D428A2"/>
    <w:rsid w:val="00D64B6C"/>
    <w:rsid w:val="00D71C29"/>
    <w:rsid w:val="00D72B99"/>
    <w:rsid w:val="00D763EF"/>
    <w:rsid w:val="00DC3211"/>
    <w:rsid w:val="00DD2EFD"/>
    <w:rsid w:val="00E05375"/>
    <w:rsid w:val="00E1323B"/>
    <w:rsid w:val="00E1679D"/>
    <w:rsid w:val="00E526DE"/>
    <w:rsid w:val="00E64EB8"/>
    <w:rsid w:val="00E66BD3"/>
    <w:rsid w:val="00E93BB9"/>
    <w:rsid w:val="00E95A77"/>
    <w:rsid w:val="00EB30AA"/>
    <w:rsid w:val="00EE2EE3"/>
    <w:rsid w:val="00EF014E"/>
    <w:rsid w:val="00F01915"/>
    <w:rsid w:val="00F11409"/>
    <w:rsid w:val="00F1421D"/>
    <w:rsid w:val="00F35A8C"/>
    <w:rsid w:val="00F41BE4"/>
    <w:rsid w:val="00F55C14"/>
    <w:rsid w:val="00F7004F"/>
    <w:rsid w:val="00F85779"/>
    <w:rsid w:val="00FC7A3F"/>
    <w:rsid w:val="00FE71C3"/>
    <w:rsid w:val="00FE7DA5"/>
    <w:rsid w:val="00FF0EE4"/>
    <w:rsid w:val="00FF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colormru v:ext="edit" colors="#fef7e6,#e5f1ff"/>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28E"/>
    <w:pPr>
      <w:spacing w:after="180" w:line="274" w:lineRule="auto"/>
    </w:pPr>
    <w:rPr>
      <w:sz w:val="21"/>
    </w:rPr>
  </w:style>
  <w:style w:type="paragraph" w:styleId="Heading1">
    <w:name w:val="heading 1"/>
    <w:basedOn w:val="Normal"/>
    <w:next w:val="Normal"/>
    <w:link w:val="Heading1Char"/>
    <w:uiPriority w:val="9"/>
    <w:qFormat/>
    <w:rsid w:val="0040728E"/>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Heading2">
    <w:name w:val="heading 2"/>
    <w:basedOn w:val="Normal"/>
    <w:next w:val="Normal"/>
    <w:link w:val="Heading2Char"/>
    <w:uiPriority w:val="9"/>
    <w:unhideWhenUsed/>
    <w:qFormat/>
    <w:rsid w:val="0040728E"/>
    <w:pPr>
      <w:keepNext/>
      <w:keepLines/>
      <w:spacing w:before="120" w:after="0" w:line="240" w:lineRule="auto"/>
      <w:outlineLvl w:val="1"/>
    </w:pPr>
    <w:rPr>
      <w:rFonts w:eastAsiaTheme="majorEastAsia" w:cstheme="majorBidi"/>
      <w:b/>
      <w:bCs/>
      <w:color w:val="5B9BD5" w:themeColor="accent1"/>
      <w:sz w:val="28"/>
      <w:szCs w:val="26"/>
    </w:rPr>
  </w:style>
  <w:style w:type="paragraph" w:styleId="Heading3">
    <w:name w:val="heading 3"/>
    <w:basedOn w:val="Normal"/>
    <w:next w:val="Normal"/>
    <w:link w:val="Heading3Char"/>
    <w:uiPriority w:val="9"/>
    <w:unhideWhenUsed/>
    <w:qFormat/>
    <w:rsid w:val="0040728E"/>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40728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0728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0728E"/>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40728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0728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0728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71C3"/>
    <w:rPr>
      <w:color w:val="808080"/>
    </w:rPr>
  </w:style>
  <w:style w:type="paragraph" w:styleId="NoSpacing">
    <w:name w:val="No Spacing"/>
    <w:link w:val="NoSpacingChar"/>
    <w:uiPriority w:val="1"/>
    <w:qFormat/>
    <w:rsid w:val="0040728E"/>
    <w:pPr>
      <w:spacing w:after="0" w:line="240" w:lineRule="auto"/>
    </w:pPr>
  </w:style>
  <w:style w:type="character" w:customStyle="1" w:styleId="NoSpacingChar">
    <w:name w:val="No Spacing Char"/>
    <w:basedOn w:val="DefaultParagraphFont"/>
    <w:link w:val="NoSpacing"/>
    <w:uiPriority w:val="1"/>
    <w:rsid w:val="0040728E"/>
  </w:style>
  <w:style w:type="character" w:customStyle="1" w:styleId="Heading1Char">
    <w:name w:val="Heading 1 Char"/>
    <w:basedOn w:val="DefaultParagraphFont"/>
    <w:link w:val="Heading1"/>
    <w:uiPriority w:val="9"/>
    <w:rsid w:val="0040728E"/>
    <w:rPr>
      <w:rFonts w:asciiTheme="majorHAnsi" w:eastAsiaTheme="majorEastAsia" w:hAnsiTheme="majorHAnsi" w:cstheme="majorBidi"/>
      <w:bCs/>
      <w:color w:val="5B9BD5" w:themeColor="accent1"/>
      <w:spacing w:val="20"/>
      <w:sz w:val="32"/>
      <w:szCs w:val="28"/>
    </w:rPr>
  </w:style>
  <w:style w:type="paragraph" w:styleId="TOCHeading">
    <w:name w:val="TOC Heading"/>
    <w:basedOn w:val="Heading1"/>
    <w:next w:val="Normal"/>
    <w:uiPriority w:val="39"/>
    <w:unhideWhenUsed/>
    <w:qFormat/>
    <w:rsid w:val="0040728E"/>
    <w:pPr>
      <w:spacing w:before="480" w:line="264" w:lineRule="auto"/>
      <w:outlineLvl w:val="9"/>
    </w:pPr>
    <w:rPr>
      <w:b/>
    </w:rPr>
  </w:style>
  <w:style w:type="paragraph" w:styleId="Header">
    <w:name w:val="header"/>
    <w:basedOn w:val="Normal"/>
    <w:link w:val="HeaderChar"/>
    <w:uiPriority w:val="99"/>
    <w:unhideWhenUsed/>
    <w:rsid w:val="00FE71C3"/>
    <w:pPr>
      <w:tabs>
        <w:tab w:val="center" w:pos="4680"/>
        <w:tab w:val="right" w:pos="9360"/>
      </w:tabs>
    </w:pPr>
  </w:style>
  <w:style w:type="character" w:customStyle="1" w:styleId="HeaderChar">
    <w:name w:val="Header Char"/>
    <w:basedOn w:val="DefaultParagraphFont"/>
    <w:link w:val="Header"/>
    <w:uiPriority w:val="99"/>
    <w:rsid w:val="00FE71C3"/>
  </w:style>
  <w:style w:type="paragraph" w:styleId="Footer">
    <w:name w:val="footer"/>
    <w:basedOn w:val="Normal"/>
    <w:link w:val="FooterChar"/>
    <w:uiPriority w:val="99"/>
    <w:unhideWhenUsed/>
    <w:rsid w:val="00FE71C3"/>
    <w:pPr>
      <w:tabs>
        <w:tab w:val="center" w:pos="4680"/>
        <w:tab w:val="right" w:pos="9360"/>
      </w:tabs>
    </w:pPr>
  </w:style>
  <w:style w:type="character" w:customStyle="1" w:styleId="FooterChar">
    <w:name w:val="Footer Char"/>
    <w:basedOn w:val="DefaultParagraphFont"/>
    <w:link w:val="Footer"/>
    <w:uiPriority w:val="99"/>
    <w:rsid w:val="00FE71C3"/>
  </w:style>
  <w:style w:type="character" w:styleId="Hyperlink">
    <w:name w:val="Hyperlink"/>
    <w:basedOn w:val="DefaultParagraphFont"/>
    <w:uiPriority w:val="99"/>
    <w:unhideWhenUsed/>
    <w:rsid w:val="00AC15EA"/>
    <w:rPr>
      <w:color w:val="0563C1" w:themeColor="hyperlink"/>
      <w:u w:val="single"/>
    </w:rPr>
  </w:style>
  <w:style w:type="paragraph" w:styleId="BalloonText">
    <w:name w:val="Balloon Text"/>
    <w:basedOn w:val="Normal"/>
    <w:link w:val="BalloonTextChar"/>
    <w:uiPriority w:val="99"/>
    <w:semiHidden/>
    <w:unhideWhenUsed/>
    <w:rsid w:val="00DC3211"/>
    <w:rPr>
      <w:rFonts w:ascii="Tahoma" w:hAnsi="Tahoma" w:cs="Tahoma"/>
      <w:sz w:val="16"/>
      <w:szCs w:val="16"/>
    </w:rPr>
  </w:style>
  <w:style w:type="character" w:customStyle="1" w:styleId="BalloonTextChar">
    <w:name w:val="Balloon Text Char"/>
    <w:basedOn w:val="DefaultParagraphFont"/>
    <w:link w:val="BalloonText"/>
    <w:uiPriority w:val="99"/>
    <w:semiHidden/>
    <w:rsid w:val="00DC3211"/>
    <w:rPr>
      <w:rFonts w:ascii="Tahoma" w:hAnsi="Tahoma" w:cs="Tahoma"/>
      <w:sz w:val="16"/>
      <w:szCs w:val="16"/>
    </w:rPr>
  </w:style>
  <w:style w:type="paragraph" w:styleId="TOC1">
    <w:name w:val="toc 1"/>
    <w:basedOn w:val="Normal"/>
    <w:next w:val="Normal"/>
    <w:autoRedefine/>
    <w:uiPriority w:val="39"/>
    <w:unhideWhenUsed/>
    <w:rsid w:val="00DC3211"/>
    <w:pPr>
      <w:spacing w:after="100"/>
    </w:pPr>
  </w:style>
  <w:style w:type="character" w:customStyle="1" w:styleId="Heading2Char">
    <w:name w:val="Heading 2 Char"/>
    <w:basedOn w:val="DefaultParagraphFont"/>
    <w:link w:val="Heading2"/>
    <w:uiPriority w:val="9"/>
    <w:rsid w:val="0040728E"/>
    <w:rPr>
      <w:rFonts w:eastAsiaTheme="majorEastAsia" w:cstheme="majorBidi"/>
      <w:b/>
      <w:bCs/>
      <w:color w:val="5B9BD5" w:themeColor="accent1"/>
      <w:sz w:val="28"/>
      <w:szCs w:val="26"/>
    </w:rPr>
  </w:style>
  <w:style w:type="paragraph" w:styleId="TOC2">
    <w:name w:val="toc 2"/>
    <w:basedOn w:val="Normal"/>
    <w:next w:val="Normal"/>
    <w:autoRedefine/>
    <w:uiPriority w:val="39"/>
    <w:unhideWhenUsed/>
    <w:rsid w:val="00E64EB8"/>
    <w:pPr>
      <w:spacing w:after="100"/>
      <w:ind w:left="220"/>
    </w:pPr>
  </w:style>
  <w:style w:type="paragraph" w:styleId="TOC3">
    <w:name w:val="toc 3"/>
    <w:basedOn w:val="Normal"/>
    <w:next w:val="Normal"/>
    <w:autoRedefine/>
    <w:uiPriority w:val="39"/>
    <w:semiHidden/>
    <w:unhideWhenUsed/>
    <w:rsid w:val="00E64EB8"/>
    <w:pPr>
      <w:spacing w:after="100" w:line="276" w:lineRule="auto"/>
      <w:ind w:left="440"/>
    </w:pPr>
    <w:rPr>
      <w:lang w:eastAsia="ja-JP"/>
    </w:rPr>
  </w:style>
  <w:style w:type="character" w:customStyle="1" w:styleId="Heading3Char">
    <w:name w:val="Heading 3 Char"/>
    <w:basedOn w:val="DefaultParagraphFont"/>
    <w:link w:val="Heading3"/>
    <w:uiPriority w:val="9"/>
    <w:rsid w:val="0040728E"/>
    <w:rPr>
      <w:rFonts w:asciiTheme="majorHAnsi" w:eastAsiaTheme="majorEastAsia" w:hAnsiTheme="majorHAnsi" w:cstheme="majorBidi"/>
      <w:bCs/>
      <w:color w:val="44546A" w:themeColor="text2"/>
      <w:spacing w:val="14"/>
      <w:sz w:val="24"/>
    </w:rPr>
  </w:style>
  <w:style w:type="paragraph" w:styleId="ListParagraph">
    <w:name w:val="List Paragraph"/>
    <w:basedOn w:val="Normal"/>
    <w:uiPriority w:val="34"/>
    <w:qFormat/>
    <w:rsid w:val="0040728E"/>
    <w:pPr>
      <w:spacing w:line="240" w:lineRule="auto"/>
      <w:ind w:left="720" w:hanging="288"/>
      <w:contextualSpacing/>
    </w:pPr>
    <w:rPr>
      <w:color w:val="44546A" w:themeColor="text2"/>
    </w:rPr>
  </w:style>
  <w:style w:type="character" w:styleId="Strong">
    <w:name w:val="Strong"/>
    <w:basedOn w:val="DefaultParagraphFont"/>
    <w:uiPriority w:val="22"/>
    <w:qFormat/>
    <w:rsid w:val="0040728E"/>
    <w:rPr>
      <w:b w:val="0"/>
      <w:bCs/>
      <w:i/>
      <w:color w:val="44546A" w:themeColor="text2"/>
    </w:rPr>
  </w:style>
  <w:style w:type="paragraph" w:styleId="BodyText">
    <w:name w:val="Body Text"/>
    <w:basedOn w:val="Normal"/>
    <w:link w:val="BodyTextChar"/>
    <w:uiPriority w:val="1"/>
    <w:rsid w:val="00FC7A3F"/>
    <w:pPr>
      <w:widowControl w:val="0"/>
      <w:autoSpaceDE w:val="0"/>
      <w:autoSpaceDN w:val="0"/>
    </w:pPr>
    <w:rPr>
      <w:rFonts w:ascii="DejaVu Sans" w:eastAsia="DejaVu Sans" w:hAnsi="DejaVu Sans" w:cs="DejaVu Sans"/>
      <w:lang w:bidi="en-GB"/>
    </w:rPr>
  </w:style>
  <w:style w:type="character" w:customStyle="1" w:styleId="BodyTextChar">
    <w:name w:val="Body Text Char"/>
    <w:basedOn w:val="DefaultParagraphFont"/>
    <w:link w:val="BodyText"/>
    <w:uiPriority w:val="1"/>
    <w:rsid w:val="00FC7A3F"/>
    <w:rPr>
      <w:rFonts w:ascii="DejaVu Sans" w:eastAsia="DejaVu Sans" w:hAnsi="DejaVu Sans" w:cs="DejaVu Sans"/>
      <w:lang w:val="en-GB" w:eastAsia="en-GB" w:bidi="en-GB"/>
    </w:rPr>
  </w:style>
  <w:style w:type="paragraph" w:styleId="NormalWeb">
    <w:name w:val="Normal (Web)"/>
    <w:basedOn w:val="Normal"/>
    <w:uiPriority w:val="99"/>
    <w:unhideWhenUsed/>
    <w:rsid w:val="00297C8B"/>
    <w:pPr>
      <w:spacing w:before="100" w:beforeAutospacing="1" w:after="100" w:afterAutospacing="1"/>
    </w:pPr>
    <w:rPr>
      <w:rFonts w:eastAsia="Times New Roman"/>
      <w:sz w:val="24"/>
      <w:szCs w:val="24"/>
      <w:lang w:val="en-IN" w:eastAsia="en-IN"/>
    </w:rPr>
  </w:style>
  <w:style w:type="table" w:styleId="TableGrid">
    <w:name w:val="Table Grid"/>
    <w:basedOn w:val="TableNormal"/>
    <w:uiPriority w:val="39"/>
    <w:rsid w:val="00297C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rsid w:val="00B642F4"/>
    <w:pPr>
      <w:widowControl w:val="0"/>
      <w:autoSpaceDE w:val="0"/>
      <w:autoSpaceDN w:val="0"/>
    </w:pPr>
    <w:rPr>
      <w:rFonts w:ascii="DejaVu Sans" w:eastAsia="DejaVu Sans" w:hAnsi="DejaVu Sans" w:cs="DejaVu Sans"/>
      <w:lang w:bidi="en-GB"/>
    </w:rPr>
  </w:style>
  <w:style w:type="character" w:styleId="IntenseReference">
    <w:name w:val="Intense Reference"/>
    <w:basedOn w:val="DefaultParagraphFont"/>
    <w:uiPriority w:val="32"/>
    <w:qFormat/>
    <w:rsid w:val="0040728E"/>
    <w:rPr>
      <w:b w:val="0"/>
      <w:bCs/>
      <w:smallCaps/>
      <w:color w:val="5B9BD5" w:themeColor="accent1"/>
      <w:spacing w:val="5"/>
      <w:u w:val="single"/>
    </w:rPr>
  </w:style>
  <w:style w:type="character" w:customStyle="1" w:styleId="Heading4Char">
    <w:name w:val="Heading 4 Char"/>
    <w:basedOn w:val="DefaultParagraphFont"/>
    <w:link w:val="Heading4"/>
    <w:uiPriority w:val="9"/>
    <w:semiHidden/>
    <w:rsid w:val="0040728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0728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0728E"/>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40728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0728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0728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0728E"/>
    <w:pPr>
      <w:spacing w:line="240" w:lineRule="auto"/>
    </w:pPr>
    <w:rPr>
      <w:rFonts w:asciiTheme="majorHAnsi" w:eastAsiaTheme="minorEastAsia" w:hAnsiTheme="majorHAnsi"/>
      <w:bCs/>
      <w:smallCaps/>
      <w:color w:val="44546A" w:themeColor="text2"/>
      <w:spacing w:val="6"/>
      <w:sz w:val="22"/>
      <w:szCs w:val="18"/>
      <w:lang w:bidi="hi-IN"/>
    </w:rPr>
  </w:style>
  <w:style w:type="paragraph" w:styleId="Title">
    <w:name w:val="Title"/>
    <w:basedOn w:val="Normal"/>
    <w:next w:val="Normal"/>
    <w:link w:val="TitleChar"/>
    <w:uiPriority w:val="10"/>
    <w:qFormat/>
    <w:rsid w:val="0040728E"/>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40728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40728E"/>
    <w:pPr>
      <w:numPr>
        <w:ilvl w:val="1"/>
      </w:numPr>
    </w:pPr>
    <w:rPr>
      <w:rFonts w:eastAsiaTheme="majorEastAsia" w:cstheme="majorBidi"/>
      <w:iCs/>
      <w:color w:val="44546A" w:themeColor="text2"/>
      <w:sz w:val="40"/>
      <w:szCs w:val="24"/>
      <w:lang w:bidi="hi-IN"/>
    </w:rPr>
  </w:style>
  <w:style w:type="character" w:customStyle="1" w:styleId="SubtitleChar">
    <w:name w:val="Subtitle Char"/>
    <w:basedOn w:val="DefaultParagraphFont"/>
    <w:link w:val="Subtitle"/>
    <w:uiPriority w:val="11"/>
    <w:rsid w:val="0040728E"/>
    <w:rPr>
      <w:rFonts w:eastAsiaTheme="majorEastAsia" w:cstheme="majorBidi"/>
      <w:iCs/>
      <w:color w:val="44546A" w:themeColor="text2"/>
      <w:sz w:val="40"/>
      <w:szCs w:val="24"/>
      <w:lang w:bidi="hi-IN"/>
    </w:rPr>
  </w:style>
  <w:style w:type="character" w:styleId="Emphasis">
    <w:name w:val="Emphasis"/>
    <w:basedOn w:val="DefaultParagraphFont"/>
    <w:uiPriority w:val="20"/>
    <w:qFormat/>
    <w:rsid w:val="0040728E"/>
    <w:rPr>
      <w:b/>
      <w:i/>
      <w:iCs/>
    </w:rPr>
  </w:style>
  <w:style w:type="paragraph" w:styleId="Quote">
    <w:name w:val="Quote"/>
    <w:basedOn w:val="Normal"/>
    <w:next w:val="Normal"/>
    <w:link w:val="QuoteChar"/>
    <w:uiPriority w:val="29"/>
    <w:qFormat/>
    <w:rsid w:val="0040728E"/>
    <w:pPr>
      <w:spacing w:after="0" w:line="360" w:lineRule="auto"/>
      <w:jc w:val="center"/>
    </w:pPr>
    <w:rPr>
      <w:rFonts w:eastAsiaTheme="minorEastAsia"/>
      <w:b/>
      <w:i/>
      <w:iCs/>
      <w:color w:val="5B9BD5" w:themeColor="accent1"/>
      <w:sz w:val="26"/>
      <w:lang w:bidi="hi-IN"/>
    </w:rPr>
  </w:style>
  <w:style w:type="character" w:customStyle="1" w:styleId="QuoteChar">
    <w:name w:val="Quote Char"/>
    <w:basedOn w:val="DefaultParagraphFont"/>
    <w:link w:val="Quote"/>
    <w:uiPriority w:val="29"/>
    <w:rsid w:val="0040728E"/>
    <w:rPr>
      <w:rFonts w:eastAsiaTheme="minorEastAsia"/>
      <w:b/>
      <w:i/>
      <w:iCs/>
      <w:color w:val="5B9BD5" w:themeColor="accent1"/>
      <w:sz w:val="26"/>
      <w:lang w:bidi="hi-IN"/>
    </w:rPr>
  </w:style>
  <w:style w:type="paragraph" w:styleId="IntenseQuote">
    <w:name w:val="Intense Quote"/>
    <w:basedOn w:val="Normal"/>
    <w:next w:val="Normal"/>
    <w:link w:val="IntenseQuoteChar"/>
    <w:uiPriority w:val="30"/>
    <w:qFormat/>
    <w:rsid w:val="0040728E"/>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40728E"/>
    <w:rPr>
      <w:rFonts w:asciiTheme="majorHAnsi" w:eastAsiaTheme="minorEastAsia" w:hAnsiTheme="majorHAnsi"/>
      <w:bCs/>
      <w:iCs/>
      <w:color w:val="FFFFFF" w:themeColor="background1"/>
      <w:sz w:val="28"/>
      <w:shd w:val="clear" w:color="auto" w:fill="5B9BD5" w:themeFill="accent1"/>
      <w:lang w:bidi="hi-IN"/>
    </w:rPr>
  </w:style>
  <w:style w:type="character" w:styleId="SubtleEmphasis">
    <w:name w:val="Subtle Emphasis"/>
    <w:basedOn w:val="DefaultParagraphFont"/>
    <w:uiPriority w:val="19"/>
    <w:qFormat/>
    <w:rsid w:val="0040728E"/>
    <w:rPr>
      <w:i/>
      <w:iCs/>
      <w:color w:val="000000"/>
    </w:rPr>
  </w:style>
  <w:style w:type="character" w:styleId="IntenseEmphasis">
    <w:name w:val="Intense Emphasis"/>
    <w:basedOn w:val="DefaultParagraphFont"/>
    <w:uiPriority w:val="21"/>
    <w:qFormat/>
    <w:rsid w:val="0040728E"/>
    <w:rPr>
      <w:b/>
      <w:bCs/>
      <w:i/>
      <w:iCs/>
      <w:color w:val="5B9BD5" w:themeColor="accent1"/>
    </w:rPr>
  </w:style>
  <w:style w:type="character" w:styleId="SubtleReference">
    <w:name w:val="Subtle Reference"/>
    <w:basedOn w:val="DefaultParagraphFont"/>
    <w:uiPriority w:val="31"/>
    <w:qFormat/>
    <w:rsid w:val="0040728E"/>
    <w:rPr>
      <w:smallCaps/>
      <w:color w:val="000000"/>
      <w:u w:val="single"/>
    </w:rPr>
  </w:style>
  <w:style w:type="character" w:styleId="BookTitle">
    <w:name w:val="Book Title"/>
    <w:basedOn w:val="DefaultParagraphFont"/>
    <w:uiPriority w:val="33"/>
    <w:qFormat/>
    <w:rsid w:val="0040728E"/>
    <w:rPr>
      <w:b/>
      <w:bCs/>
      <w:caps/>
      <w:smallCaps w:val="0"/>
      <w:color w:val="44546A" w:themeColor="text2"/>
      <w:spacing w:val="10"/>
    </w:rPr>
  </w:style>
  <w:style w:type="paragraph" w:customStyle="1" w:styleId="PersonalName">
    <w:name w:val="Personal Name"/>
    <w:basedOn w:val="Title"/>
    <w:qFormat/>
    <w:rsid w:val="0040728E"/>
    <w:rPr>
      <w:b/>
      <w:caps/>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28E"/>
    <w:pPr>
      <w:spacing w:after="180" w:line="274" w:lineRule="auto"/>
    </w:pPr>
    <w:rPr>
      <w:sz w:val="21"/>
    </w:rPr>
  </w:style>
  <w:style w:type="paragraph" w:styleId="Heading1">
    <w:name w:val="heading 1"/>
    <w:basedOn w:val="Normal"/>
    <w:next w:val="Normal"/>
    <w:link w:val="Heading1Char"/>
    <w:uiPriority w:val="9"/>
    <w:qFormat/>
    <w:rsid w:val="0040728E"/>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Heading2">
    <w:name w:val="heading 2"/>
    <w:basedOn w:val="Normal"/>
    <w:next w:val="Normal"/>
    <w:link w:val="Heading2Char"/>
    <w:uiPriority w:val="9"/>
    <w:unhideWhenUsed/>
    <w:qFormat/>
    <w:rsid w:val="0040728E"/>
    <w:pPr>
      <w:keepNext/>
      <w:keepLines/>
      <w:spacing w:before="120" w:after="0" w:line="240" w:lineRule="auto"/>
      <w:outlineLvl w:val="1"/>
    </w:pPr>
    <w:rPr>
      <w:rFonts w:eastAsiaTheme="majorEastAsia" w:cstheme="majorBidi"/>
      <w:b/>
      <w:bCs/>
      <w:color w:val="5B9BD5" w:themeColor="accent1"/>
      <w:sz w:val="28"/>
      <w:szCs w:val="26"/>
    </w:rPr>
  </w:style>
  <w:style w:type="paragraph" w:styleId="Heading3">
    <w:name w:val="heading 3"/>
    <w:basedOn w:val="Normal"/>
    <w:next w:val="Normal"/>
    <w:link w:val="Heading3Char"/>
    <w:uiPriority w:val="9"/>
    <w:unhideWhenUsed/>
    <w:qFormat/>
    <w:rsid w:val="0040728E"/>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40728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0728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0728E"/>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40728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0728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0728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71C3"/>
    <w:rPr>
      <w:color w:val="808080"/>
    </w:rPr>
  </w:style>
  <w:style w:type="paragraph" w:styleId="NoSpacing">
    <w:name w:val="No Spacing"/>
    <w:link w:val="NoSpacingChar"/>
    <w:uiPriority w:val="1"/>
    <w:qFormat/>
    <w:rsid w:val="0040728E"/>
    <w:pPr>
      <w:spacing w:after="0" w:line="240" w:lineRule="auto"/>
    </w:pPr>
  </w:style>
  <w:style w:type="character" w:customStyle="1" w:styleId="NoSpacingChar">
    <w:name w:val="No Spacing Char"/>
    <w:basedOn w:val="DefaultParagraphFont"/>
    <w:link w:val="NoSpacing"/>
    <w:uiPriority w:val="1"/>
    <w:rsid w:val="0040728E"/>
  </w:style>
  <w:style w:type="character" w:customStyle="1" w:styleId="Heading1Char">
    <w:name w:val="Heading 1 Char"/>
    <w:basedOn w:val="DefaultParagraphFont"/>
    <w:link w:val="Heading1"/>
    <w:uiPriority w:val="9"/>
    <w:rsid w:val="0040728E"/>
    <w:rPr>
      <w:rFonts w:asciiTheme="majorHAnsi" w:eastAsiaTheme="majorEastAsia" w:hAnsiTheme="majorHAnsi" w:cstheme="majorBidi"/>
      <w:bCs/>
      <w:color w:val="5B9BD5" w:themeColor="accent1"/>
      <w:spacing w:val="20"/>
      <w:sz w:val="32"/>
      <w:szCs w:val="28"/>
    </w:rPr>
  </w:style>
  <w:style w:type="paragraph" w:styleId="TOCHeading">
    <w:name w:val="TOC Heading"/>
    <w:basedOn w:val="Heading1"/>
    <w:next w:val="Normal"/>
    <w:uiPriority w:val="39"/>
    <w:unhideWhenUsed/>
    <w:qFormat/>
    <w:rsid w:val="0040728E"/>
    <w:pPr>
      <w:spacing w:before="480" w:line="264" w:lineRule="auto"/>
      <w:outlineLvl w:val="9"/>
    </w:pPr>
    <w:rPr>
      <w:b/>
    </w:rPr>
  </w:style>
  <w:style w:type="paragraph" w:styleId="Header">
    <w:name w:val="header"/>
    <w:basedOn w:val="Normal"/>
    <w:link w:val="HeaderChar"/>
    <w:uiPriority w:val="99"/>
    <w:unhideWhenUsed/>
    <w:rsid w:val="00FE71C3"/>
    <w:pPr>
      <w:tabs>
        <w:tab w:val="center" w:pos="4680"/>
        <w:tab w:val="right" w:pos="9360"/>
      </w:tabs>
    </w:pPr>
  </w:style>
  <w:style w:type="character" w:customStyle="1" w:styleId="HeaderChar">
    <w:name w:val="Header Char"/>
    <w:basedOn w:val="DefaultParagraphFont"/>
    <w:link w:val="Header"/>
    <w:uiPriority w:val="99"/>
    <w:rsid w:val="00FE71C3"/>
  </w:style>
  <w:style w:type="paragraph" w:styleId="Footer">
    <w:name w:val="footer"/>
    <w:basedOn w:val="Normal"/>
    <w:link w:val="FooterChar"/>
    <w:uiPriority w:val="99"/>
    <w:unhideWhenUsed/>
    <w:rsid w:val="00FE71C3"/>
    <w:pPr>
      <w:tabs>
        <w:tab w:val="center" w:pos="4680"/>
        <w:tab w:val="right" w:pos="9360"/>
      </w:tabs>
    </w:pPr>
  </w:style>
  <w:style w:type="character" w:customStyle="1" w:styleId="FooterChar">
    <w:name w:val="Footer Char"/>
    <w:basedOn w:val="DefaultParagraphFont"/>
    <w:link w:val="Footer"/>
    <w:uiPriority w:val="99"/>
    <w:rsid w:val="00FE71C3"/>
  </w:style>
  <w:style w:type="character" w:styleId="Hyperlink">
    <w:name w:val="Hyperlink"/>
    <w:basedOn w:val="DefaultParagraphFont"/>
    <w:uiPriority w:val="99"/>
    <w:unhideWhenUsed/>
    <w:rsid w:val="00AC15EA"/>
    <w:rPr>
      <w:color w:val="0563C1" w:themeColor="hyperlink"/>
      <w:u w:val="single"/>
    </w:rPr>
  </w:style>
  <w:style w:type="paragraph" w:styleId="BalloonText">
    <w:name w:val="Balloon Text"/>
    <w:basedOn w:val="Normal"/>
    <w:link w:val="BalloonTextChar"/>
    <w:uiPriority w:val="99"/>
    <w:semiHidden/>
    <w:unhideWhenUsed/>
    <w:rsid w:val="00DC3211"/>
    <w:rPr>
      <w:rFonts w:ascii="Tahoma" w:hAnsi="Tahoma" w:cs="Tahoma"/>
      <w:sz w:val="16"/>
      <w:szCs w:val="16"/>
    </w:rPr>
  </w:style>
  <w:style w:type="character" w:customStyle="1" w:styleId="BalloonTextChar">
    <w:name w:val="Balloon Text Char"/>
    <w:basedOn w:val="DefaultParagraphFont"/>
    <w:link w:val="BalloonText"/>
    <w:uiPriority w:val="99"/>
    <w:semiHidden/>
    <w:rsid w:val="00DC3211"/>
    <w:rPr>
      <w:rFonts w:ascii="Tahoma" w:hAnsi="Tahoma" w:cs="Tahoma"/>
      <w:sz w:val="16"/>
      <w:szCs w:val="16"/>
    </w:rPr>
  </w:style>
  <w:style w:type="paragraph" w:styleId="TOC1">
    <w:name w:val="toc 1"/>
    <w:basedOn w:val="Normal"/>
    <w:next w:val="Normal"/>
    <w:autoRedefine/>
    <w:uiPriority w:val="39"/>
    <w:unhideWhenUsed/>
    <w:rsid w:val="00DC3211"/>
    <w:pPr>
      <w:spacing w:after="100"/>
    </w:pPr>
  </w:style>
  <w:style w:type="character" w:customStyle="1" w:styleId="Heading2Char">
    <w:name w:val="Heading 2 Char"/>
    <w:basedOn w:val="DefaultParagraphFont"/>
    <w:link w:val="Heading2"/>
    <w:uiPriority w:val="9"/>
    <w:rsid w:val="0040728E"/>
    <w:rPr>
      <w:rFonts w:eastAsiaTheme="majorEastAsia" w:cstheme="majorBidi"/>
      <w:b/>
      <w:bCs/>
      <w:color w:val="5B9BD5" w:themeColor="accent1"/>
      <w:sz w:val="28"/>
      <w:szCs w:val="26"/>
    </w:rPr>
  </w:style>
  <w:style w:type="paragraph" w:styleId="TOC2">
    <w:name w:val="toc 2"/>
    <w:basedOn w:val="Normal"/>
    <w:next w:val="Normal"/>
    <w:autoRedefine/>
    <w:uiPriority w:val="39"/>
    <w:unhideWhenUsed/>
    <w:rsid w:val="00E64EB8"/>
    <w:pPr>
      <w:spacing w:after="100"/>
      <w:ind w:left="220"/>
    </w:pPr>
  </w:style>
  <w:style w:type="paragraph" w:styleId="TOC3">
    <w:name w:val="toc 3"/>
    <w:basedOn w:val="Normal"/>
    <w:next w:val="Normal"/>
    <w:autoRedefine/>
    <w:uiPriority w:val="39"/>
    <w:semiHidden/>
    <w:unhideWhenUsed/>
    <w:rsid w:val="00E64EB8"/>
    <w:pPr>
      <w:spacing w:after="100" w:line="276" w:lineRule="auto"/>
      <w:ind w:left="440"/>
    </w:pPr>
    <w:rPr>
      <w:lang w:eastAsia="ja-JP"/>
    </w:rPr>
  </w:style>
  <w:style w:type="character" w:customStyle="1" w:styleId="Heading3Char">
    <w:name w:val="Heading 3 Char"/>
    <w:basedOn w:val="DefaultParagraphFont"/>
    <w:link w:val="Heading3"/>
    <w:uiPriority w:val="9"/>
    <w:rsid w:val="0040728E"/>
    <w:rPr>
      <w:rFonts w:asciiTheme="majorHAnsi" w:eastAsiaTheme="majorEastAsia" w:hAnsiTheme="majorHAnsi" w:cstheme="majorBidi"/>
      <w:bCs/>
      <w:color w:val="44546A" w:themeColor="text2"/>
      <w:spacing w:val="14"/>
      <w:sz w:val="24"/>
    </w:rPr>
  </w:style>
  <w:style w:type="paragraph" w:styleId="ListParagraph">
    <w:name w:val="List Paragraph"/>
    <w:basedOn w:val="Normal"/>
    <w:uiPriority w:val="34"/>
    <w:qFormat/>
    <w:rsid w:val="0040728E"/>
    <w:pPr>
      <w:spacing w:line="240" w:lineRule="auto"/>
      <w:ind w:left="720" w:hanging="288"/>
      <w:contextualSpacing/>
    </w:pPr>
    <w:rPr>
      <w:color w:val="44546A" w:themeColor="text2"/>
    </w:rPr>
  </w:style>
  <w:style w:type="character" w:styleId="Strong">
    <w:name w:val="Strong"/>
    <w:basedOn w:val="DefaultParagraphFont"/>
    <w:uiPriority w:val="22"/>
    <w:qFormat/>
    <w:rsid w:val="0040728E"/>
    <w:rPr>
      <w:b w:val="0"/>
      <w:bCs/>
      <w:i/>
      <w:color w:val="44546A" w:themeColor="text2"/>
    </w:rPr>
  </w:style>
  <w:style w:type="paragraph" w:styleId="BodyText">
    <w:name w:val="Body Text"/>
    <w:basedOn w:val="Normal"/>
    <w:link w:val="BodyTextChar"/>
    <w:uiPriority w:val="1"/>
    <w:rsid w:val="00FC7A3F"/>
    <w:pPr>
      <w:widowControl w:val="0"/>
      <w:autoSpaceDE w:val="0"/>
      <w:autoSpaceDN w:val="0"/>
    </w:pPr>
    <w:rPr>
      <w:rFonts w:ascii="DejaVu Sans" w:eastAsia="DejaVu Sans" w:hAnsi="DejaVu Sans" w:cs="DejaVu Sans"/>
      <w:lang w:bidi="en-GB"/>
    </w:rPr>
  </w:style>
  <w:style w:type="character" w:customStyle="1" w:styleId="BodyTextChar">
    <w:name w:val="Body Text Char"/>
    <w:basedOn w:val="DefaultParagraphFont"/>
    <w:link w:val="BodyText"/>
    <w:uiPriority w:val="1"/>
    <w:rsid w:val="00FC7A3F"/>
    <w:rPr>
      <w:rFonts w:ascii="DejaVu Sans" w:eastAsia="DejaVu Sans" w:hAnsi="DejaVu Sans" w:cs="DejaVu Sans"/>
      <w:lang w:val="en-GB" w:eastAsia="en-GB" w:bidi="en-GB"/>
    </w:rPr>
  </w:style>
  <w:style w:type="paragraph" w:styleId="NormalWeb">
    <w:name w:val="Normal (Web)"/>
    <w:basedOn w:val="Normal"/>
    <w:uiPriority w:val="99"/>
    <w:unhideWhenUsed/>
    <w:rsid w:val="00297C8B"/>
    <w:pPr>
      <w:spacing w:before="100" w:beforeAutospacing="1" w:after="100" w:afterAutospacing="1"/>
    </w:pPr>
    <w:rPr>
      <w:rFonts w:eastAsia="Times New Roman"/>
      <w:sz w:val="24"/>
      <w:szCs w:val="24"/>
      <w:lang w:val="en-IN" w:eastAsia="en-IN"/>
    </w:rPr>
  </w:style>
  <w:style w:type="table" w:styleId="TableGrid">
    <w:name w:val="Table Grid"/>
    <w:basedOn w:val="TableNormal"/>
    <w:uiPriority w:val="39"/>
    <w:rsid w:val="00297C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rsid w:val="00B642F4"/>
    <w:pPr>
      <w:widowControl w:val="0"/>
      <w:autoSpaceDE w:val="0"/>
      <w:autoSpaceDN w:val="0"/>
    </w:pPr>
    <w:rPr>
      <w:rFonts w:ascii="DejaVu Sans" w:eastAsia="DejaVu Sans" w:hAnsi="DejaVu Sans" w:cs="DejaVu Sans"/>
      <w:lang w:bidi="en-GB"/>
    </w:rPr>
  </w:style>
  <w:style w:type="character" w:styleId="IntenseReference">
    <w:name w:val="Intense Reference"/>
    <w:basedOn w:val="DefaultParagraphFont"/>
    <w:uiPriority w:val="32"/>
    <w:qFormat/>
    <w:rsid w:val="0040728E"/>
    <w:rPr>
      <w:b w:val="0"/>
      <w:bCs/>
      <w:smallCaps/>
      <w:color w:val="5B9BD5" w:themeColor="accent1"/>
      <w:spacing w:val="5"/>
      <w:u w:val="single"/>
    </w:rPr>
  </w:style>
  <w:style w:type="character" w:customStyle="1" w:styleId="Heading4Char">
    <w:name w:val="Heading 4 Char"/>
    <w:basedOn w:val="DefaultParagraphFont"/>
    <w:link w:val="Heading4"/>
    <w:uiPriority w:val="9"/>
    <w:semiHidden/>
    <w:rsid w:val="0040728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0728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0728E"/>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40728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0728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0728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0728E"/>
    <w:pPr>
      <w:spacing w:line="240" w:lineRule="auto"/>
    </w:pPr>
    <w:rPr>
      <w:rFonts w:asciiTheme="majorHAnsi" w:eastAsiaTheme="minorEastAsia" w:hAnsiTheme="majorHAnsi"/>
      <w:bCs/>
      <w:smallCaps/>
      <w:color w:val="44546A" w:themeColor="text2"/>
      <w:spacing w:val="6"/>
      <w:sz w:val="22"/>
      <w:szCs w:val="18"/>
      <w:lang w:bidi="hi-IN"/>
    </w:rPr>
  </w:style>
  <w:style w:type="paragraph" w:styleId="Title">
    <w:name w:val="Title"/>
    <w:basedOn w:val="Normal"/>
    <w:next w:val="Normal"/>
    <w:link w:val="TitleChar"/>
    <w:uiPriority w:val="10"/>
    <w:qFormat/>
    <w:rsid w:val="0040728E"/>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40728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40728E"/>
    <w:pPr>
      <w:numPr>
        <w:ilvl w:val="1"/>
      </w:numPr>
    </w:pPr>
    <w:rPr>
      <w:rFonts w:eastAsiaTheme="majorEastAsia" w:cstheme="majorBidi"/>
      <w:iCs/>
      <w:color w:val="44546A" w:themeColor="text2"/>
      <w:sz w:val="40"/>
      <w:szCs w:val="24"/>
      <w:lang w:bidi="hi-IN"/>
    </w:rPr>
  </w:style>
  <w:style w:type="character" w:customStyle="1" w:styleId="SubtitleChar">
    <w:name w:val="Subtitle Char"/>
    <w:basedOn w:val="DefaultParagraphFont"/>
    <w:link w:val="Subtitle"/>
    <w:uiPriority w:val="11"/>
    <w:rsid w:val="0040728E"/>
    <w:rPr>
      <w:rFonts w:eastAsiaTheme="majorEastAsia" w:cstheme="majorBidi"/>
      <w:iCs/>
      <w:color w:val="44546A" w:themeColor="text2"/>
      <w:sz w:val="40"/>
      <w:szCs w:val="24"/>
      <w:lang w:bidi="hi-IN"/>
    </w:rPr>
  </w:style>
  <w:style w:type="character" w:styleId="Emphasis">
    <w:name w:val="Emphasis"/>
    <w:basedOn w:val="DefaultParagraphFont"/>
    <w:uiPriority w:val="20"/>
    <w:qFormat/>
    <w:rsid w:val="0040728E"/>
    <w:rPr>
      <w:b/>
      <w:i/>
      <w:iCs/>
    </w:rPr>
  </w:style>
  <w:style w:type="paragraph" w:styleId="Quote">
    <w:name w:val="Quote"/>
    <w:basedOn w:val="Normal"/>
    <w:next w:val="Normal"/>
    <w:link w:val="QuoteChar"/>
    <w:uiPriority w:val="29"/>
    <w:qFormat/>
    <w:rsid w:val="0040728E"/>
    <w:pPr>
      <w:spacing w:after="0" w:line="360" w:lineRule="auto"/>
      <w:jc w:val="center"/>
    </w:pPr>
    <w:rPr>
      <w:rFonts w:eastAsiaTheme="minorEastAsia"/>
      <w:b/>
      <w:i/>
      <w:iCs/>
      <w:color w:val="5B9BD5" w:themeColor="accent1"/>
      <w:sz w:val="26"/>
      <w:lang w:bidi="hi-IN"/>
    </w:rPr>
  </w:style>
  <w:style w:type="character" w:customStyle="1" w:styleId="QuoteChar">
    <w:name w:val="Quote Char"/>
    <w:basedOn w:val="DefaultParagraphFont"/>
    <w:link w:val="Quote"/>
    <w:uiPriority w:val="29"/>
    <w:rsid w:val="0040728E"/>
    <w:rPr>
      <w:rFonts w:eastAsiaTheme="minorEastAsia"/>
      <w:b/>
      <w:i/>
      <w:iCs/>
      <w:color w:val="5B9BD5" w:themeColor="accent1"/>
      <w:sz w:val="26"/>
      <w:lang w:bidi="hi-IN"/>
    </w:rPr>
  </w:style>
  <w:style w:type="paragraph" w:styleId="IntenseQuote">
    <w:name w:val="Intense Quote"/>
    <w:basedOn w:val="Normal"/>
    <w:next w:val="Normal"/>
    <w:link w:val="IntenseQuoteChar"/>
    <w:uiPriority w:val="30"/>
    <w:qFormat/>
    <w:rsid w:val="0040728E"/>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40728E"/>
    <w:rPr>
      <w:rFonts w:asciiTheme="majorHAnsi" w:eastAsiaTheme="minorEastAsia" w:hAnsiTheme="majorHAnsi"/>
      <w:bCs/>
      <w:iCs/>
      <w:color w:val="FFFFFF" w:themeColor="background1"/>
      <w:sz w:val="28"/>
      <w:shd w:val="clear" w:color="auto" w:fill="5B9BD5" w:themeFill="accent1"/>
      <w:lang w:bidi="hi-IN"/>
    </w:rPr>
  </w:style>
  <w:style w:type="character" w:styleId="SubtleEmphasis">
    <w:name w:val="Subtle Emphasis"/>
    <w:basedOn w:val="DefaultParagraphFont"/>
    <w:uiPriority w:val="19"/>
    <w:qFormat/>
    <w:rsid w:val="0040728E"/>
    <w:rPr>
      <w:i/>
      <w:iCs/>
      <w:color w:val="000000"/>
    </w:rPr>
  </w:style>
  <w:style w:type="character" w:styleId="IntenseEmphasis">
    <w:name w:val="Intense Emphasis"/>
    <w:basedOn w:val="DefaultParagraphFont"/>
    <w:uiPriority w:val="21"/>
    <w:qFormat/>
    <w:rsid w:val="0040728E"/>
    <w:rPr>
      <w:b/>
      <w:bCs/>
      <w:i/>
      <w:iCs/>
      <w:color w:val="5B9BD5" w:themeColor="accent1"/>
    </w:rPr>
  </w:style>
  <w:style w:type="character" w:styleId="SubtleReference">
    <w:name w:val="Subtle Reference"/>
    <w:basedOn w:val="DefaultParagraphFont"/>
    <w:uiPriority w:val="31"/>
    <w:qFormat/>
    <w:rsid w:val="0040728E"/>
    <w:rPr>
      <w:smallCaps/>
      <w:color w:val="000000"/>
      <w:u w:val="single"/>
    </w:rPr>
  </w:style>
  <w:style w:type="character" w:styleId="BookTitle">
    <w:name w:val="Book Title"/>
    <w:basedOn w:val="DefaultParagraphFont"/>
    <w:uiPriority w:val="33"/>
    <w:qFormat/>
    <w:rsid w:val="0040728E"/>
    <w:rPr>
      <w:b/>
      <w:bCs/>
      <w:caps/>
      <w:smallCaps w:val="0"/>
      <w:color w:val="44546A" w:themeColor="text2"/>
      <w:spacing w:val="10"/>
    </w:rPr>
  </w:style>
  <w:style w:type="paragraph" w:customStyle="1" w:styleId="PersonalName">
    <w:name w:val="Personal Name"/>
    <w:basedOn w:val="Title"/>
    <w:qFormat/>
    <w:rsid w:val="0040728E"/>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81990">
      <w:bodyDiv w:val="1"/>
      <w:marLeft w:val="0"/>
      <w:marRight w:val="0"/>
      <w:marTop w:val="0"/>
      <w:marBottom w:val="0"/>
      <w:divBdr>
        <w:top w:val="none" w:sz="0" w:space="0" w:color="auto"/>
        <w:left w:val="none" w:sz="0" w:space="0" w:color="auto"/>
        <w:bottom w:val="none" w:sz="0" w:space="0" w:color="auto"/>
        <w:right w:val="none" w:sz="0" w:space="0" w:color="auto"/>
      </w:divBdr>
    </w:div>
    <w:div w:id="471408229">
      <w:bodyDiv w:val="1"/>
      <w:marLeft w:val="0"/>
      <w:marRight w:val="0"/>
      <w:marTop w:val="0"/>
      <w:marBottom w:val="0"/>
      <w:divBdr>
        <w:top w:val="none" w:sz="0" w:space="0" w:color="auto"/>
        <w:left w:val="none" w:sz="0" w:space="0" w:color="auto"/>
        <w:bottom w:val="none" w:sz="0" w:space="0" w:color="auto"/>
        <w:right w:val="none" w:sz="0" w:space="0" w:color="auto"/>
      </w:divBdr>
    </w:div>
    <w:div w:id="705374913">
      <w:bodyDiv w:val="1"/>
      <w:marLeft w:val="0"/>
      <w:marRight w:val="0"/>
      <w:marTop w:val="0"/>
      <w:marBottom w:val="0"/>
      <w:divBdr>
        <w:top w:val="none" w:sz="0" w:space="0" w:color="auto"/>
        <w:left w:val="none" w:sz="0" w:space="0" w:color="auto"/>
        <w:bottom w:val="none" w:sz="0" w:space="0" w:color="auto"/>
        <w:right w:val="none" w:sz="0" w:space="0" w:color="auto"/>
      </w:divBdr>
    </w:div>
    <w:div w:id="184805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hyperlink" Target="http://www.twex.in" TargetMode="External"/><Relationship Id="rId7" Type="http://schemas.openxmlformats.org/officeDocument/2006/relationships/webSettings" Target="webSettings.xml"/><Relationship Id="rId12" Type="http://schemas.openxmlformats.org/officeDocument/2006/relationships/hyperlink" Target="http://www.twex.exchange" TargetMode="Externa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71-75 shelton street, covent garden, london, wc2h 9jq, united kingdom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4E2EC2-5E45-4E7B-81E6-EA6E483F5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26</Pages>
  <Words>7105</Words>
  <Characters>40501</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TAG WORLD INDIA EXCHANGE</vt:lpstr>
    </vt:vector>
  </TitlesOfParts>
  <Company>TWEX LTD.</Company>
  <LinksUpToDate>false</LinksUpToDate>
  <CharactersWithSpaces>47511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 WORLD INDIA EXCHANGE</dc:title>
  <dc:subject>Whitepaper</dc:subject>
  <dc:creator>ASUS3</dc:creator>
  <cp:lastModifiedBy>Tapan Das</cp:lastModifiedBy>
  <cp:revision>26</cp:revision>
  <cp:lastPrinted>2018-08-29T12:48:00Z</cp:lastPrinted>
  <dcterms:created xsi:type="dcterms:W3CDTF">2018-06-18T06:00:00Z</dcterms:created>
  <dcterms:modified xsi:type="dcterms:W3CDTF">2018-08-29T12:50:00Z</dcterms:modified>
</cp:coreProperties>
</file>