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C4" w:rsidRPr="003361C4" w:rsidRDefault="003361C4" w:rsidP="003361C4">
      <w:pPr>
        <w:pStyle w:val="NormalWeb"/>
        <w:shd w:val="clear" w:color="auto" w:fill="FFFFFF"/>
        <w:spacing w:before="0" w:beforeAutospacing="0" w:after="150" w:afterAutospacing="0"/>
        <w:jc w:val="both"/>
        <w:rPr>
          <w:rFonts w:asciiTheme="minorHAnsi" w:hAnsiTheme="minorHAnsi" w:cstheme="minorHAnsi"/>
          <w:color w:val="000000"/>
          <w:sz w:val="22"/>
          <w:szCs w:val="20"/>
        </w:rPr>
      </w:pPr>
      <w:r w:rsidRPr="003361C4">
        <w:rPr>
          <w:rFonts w:asciiTheme="minorHAnsi" w:hAnsiTheme="minorHAnsi" w:cstheme="minorHAnsi"/>
          <w:b/>
          <w:bCs/>
          <w:color w:val="9E130E"/>
          <w:sz w:val="22"/>
          <w:szCs w:val="20"/>
        </w:rPr>
        <w:t>TWEX Limited</w:t>
      </w:r>
      <w:r w:rsidRPr="003361C4">
        <w:rPr>
          <w:rFonts w:asciiTheme="minorHAnsi" w:hAnsiTheme="minorHAnsi" w:cstheme="minorHAnsi"/>
          <w:color w:val="000000"/>
          <w:sz w:val="22"/>
          <w:szCs w:val="20"/>
        </w:rPr>
        <w:t xml:space="preserve"> is a UK Based company that was incorporated to run a </w:t>
      </w:r>
      <w:r>
        <w:rPr>
          <w:rFonts w:asciiTheme="minorHAnsi" w:hAnsiTheme="minorHAnsi" w:cstheme="minorHAnsi"/>
          <w:color w:val="000000"/>
          <w:sz w:val="22"/>
          <w:szCs w:val="20"/>
        </w:rPr>
        <w:t>smart contracts trading platform</w:t>
      </w:r>
      <w:r w:rsidRPr="003361C4">
        <w:rPr>
          <w:rFonts w:asciiTheme="minorHAnsi" w:hAnsiTheme="minorHAnsi" w:cstheme="minorHAnsi"/>
          <w:color w:val="000000"/>
          <w:sz w:val="22"/>
          <w:szCs w:val="20"/>
        </w:rPr>
        <w:t>.</w:t>
      </w:r>
    </w:p>
    <w:p w:rsidR="003361C4" w:rsidRPr="003361C4" w:rsidRDefault="003361C4" w:rsidP="003361C4">
      <w:pPr>
        <w:pStyle w:val="NormalWeb"/>
        <w:shd w:val="clear" w:color="auto" w:fill="FFFFFF"/>
        <w:spacing w:before="0" w:beforeAutospacing="0" w:after="150" w:afterAutospacing="0"/>
        <w:jc w:val="both"/>
        <w:rPr>
          <w:rFonts w:asciiTheme="minorHAnsi" w:hAnsiTheme="minorHAnsi" w:cstheme="minorHAnsi"/>
          <w:color w:val="000000"/>
          <w:sz w:val="22"/>
          <w:szCs w:val="20"/>
        </w:rPr>
      </w:pPr>
      <w:r w:rsidRPr="003361C4">
        <w:rPr>
          <w:rFonts w:asciiTheme="minorHAnsi" w:hAnsiTheme="minorHAnsi" w:cstheme="minorHAnsi"/>
          <w:color w:val="000000"/>
          <w:sz w:val="22"/>
          <w:szCs w:val="20"/>
        </w:rPr>
        <w:t xml:space="preserve">As there are many platforms, many clients, many investors and two main common problem: accuracy of information and fraudulent negation of responsibilities: And the age old problem of access to funds in case of dire need after making an investment we decided to offer investors the possibility to strip their investments, trade any parts of it via two smart contracts registered on the </w:t>
      </w:r>
      <w:proofErr w:type="spellStart"/>
      <w:r w:rsidRPr="003361C4">
        <w:rPr>
          <w:rFonts w:asciiTheme="minorHAnsi" w:hAnsiTheme="minorHAnsi" w:cstheme="minorHAnsi"/>
          <w:color w:val="000000"/>
          <w:sz w:val="22"/>
          <w:szCs w:val="20"/>
        </w:rPr>
        <w:t>Blockchain</w:t>
      </w:r>
      <w:proofErr w:type="spellEnd"/>
      <w:r w:rsidRPr="003361C4">
        <w:rPr>
          <w:rFonts w:asciiTheme="minorHAnsi" w:hAnsiTheme="minorHAnsi" w:cstheme="minorHAnsi"/>
          <w:color w:val="000000"/>
          <w:sz w:val="22"/>
          <w:szCs w:val="20"/>
        </w:rPr>
        <w:t xml:space="preserve"> community representing Capital and Profit payment(s).</w:t>
      </w:r>
    </w:p>
    <w:p w:rsidR="003361C4" w:rsidRPr="003361C4" w:rsidRDefault="003361C4" w:rsidP="003361C4">
      <w:pPr>
        <w:pStyle w:val="NormalWeb"/>
        <w:shd w:val="clear" w:color="auto" w:fill="FFFFFF"/>
        <w:spacing w:before="0" w:beforeAutospacing="0" w:after="150" w:afterAutospacing="0"/>
        <w:jc w:val="both"/>
        <w:rPr>
          <w:rFonts w:asciiTheme="minorHAnsi" w:hAnsiTheme="minorHAnsi" w:cstheme="minorHAnsi"/>
          <w:color w:val="000000"/>
          <w:sz w:val="22"/>
          <w:szCs w:val="20"/>
        </w:rPr>
      </w:pPr>
      <w:r w:rsidRPr="003361C4">
        <w:rPr>
          <w:rFonts w:asciiTheme="minorHAnsi" w:hAnsiTheme="minorHAnsi" w:cstheme="minorHAnsi"/>
          <w:color w:val="000000"/>
          <w:sz w:val="22"/>
          <w:szCs w:val="20"/>
        </w:rPr>
        <w:t>We offer to our investors our </w:t>
      </w:r>
      <w:r>
        <w:rPr>
          <w:rFonts w:asciiTheme="minorHAnsi" w:hAnsiTheme="minorHAnsi" w:cstheme="minorHAnsi"/>
          <w:b/>
          <w:bCs/>
          <w:color w:val="9E130E"/>
          <w:sz w:val="22"/>
          <w:szCs w:val="20"/>
        </w:rPr>
        <w:t>TWIN TPS</w:t>
      </w:r>
      <w:r w:rsidRPr="003361C4">
        <w:rPr>
          <w:rFonts w:asciiTheme="minorHAnsi" w:hAnsiTheme="minorHAnsi" w:cstheme="minorHAnsi"/>
          <w:b/>
          <w:bCs/>
          <w:color w:val="9E130E"/>
          <w:sz w:val="22"/>
          <w:szCs w:val="20"/>
        </w:rPr>
        <w:t> </w:t>
      </w:r>
      <w:r w:rsidRPr="003361C4">
        <w:rPr>
          <w:rFonts w:asciiTheme="minorHAnsi" w:hAnsiTheme="minorHAnsi" w:cstheme="minorHAnsi"/>
          <w:color w:val="000000"/>
          <w:sz w:val="22"/>
          <w:szCs w:val="20"/>
        </w:rPr>
        <w:t>(Tokenized Preferred Shares)</w:t>
      </w:r>
      <w:r>
        <w:rPr>
          <w:rFonts w:asciiTheme="minorHAnsi" w:hAnsiTheme="minorHAnsi" w:cstheme="minorHAnsi"/>
          <w:b/>
          <w:bCs/>
          <w:color w:val="9E130E"/>
          <w:sz w:val="22"/>
          <w:szCs w:val="20"/>
        </w:rPr>
        <w:t xml:space="preserve"> </w:t>
      </w:r>
      <w:r w:rsidRPr="003361C4">
        <w:rPr>
          <w:rFonts w:asciiTheme="minorHAnsi" w:hAnsiTheme="minorHAnsi" w:cstheme="minorHAnsi"/>
          <w:color w:val="000000"/>
          <w:sz w:val="22"/>
          <w:szCs w:val="20"/>
        </w:rPr>
        <w:t>which are remitted to invest</w:t>
      </w:r>
      <w:r>
        <w:rPr>
          <w:rFonts w:asciiTheme="minorHAnsi" w:hAnsiTheme="minorHAnsi" w:cstheme="minorHAnsi"/>
          <w:color w:val="000000"/>
          <w:sz w:val="22"/>
          <w:szCs w:val="20"/>
        </w:rPr>
        <w:t xml:space="preserve">ors solely at the time of the Initial Preferred Share </w:t>
      </w:r>
      <w:r w:rsidRPr="003361C4">
        <w:rPr>
          <w:rFonts w:asciiTheme="minorHAnsi" w:hAnsiTheme="minorHAnsi" w:cstheme="minorHAnsi"/>
          <w:color w:val="000000"/>
          <w:sz w:val="22"/>
          <w:szCs w:val="20"/>
        </w:rPr>
        <w:t>O</w:t>
      </w:r>
      <w:r>
        <w:rPr>
          <w:rFonts w:asciiTheme="minorHAnsi" w:hAnsiTheme="minorHAnsi" w:cstheme="minorHAnsi"/>
          <w:color w:val="000000"/>
          <w:sz w:val="22"/>
          <w:szCs w:val="20"/>
        </w:rPr>
        <w:t>ffering (IPSO)</w:t>
      </w:r>
      <w:r w:rsidRPr="003361C4">
        <w:rPr>
          <w:rFonts w:asciiTheme="minorHAnsi" w:hAnsiTheme="minorHAnsi" w:cstheme="minorHAnsi"/>
          <w:color w:val="000000"/>
          <w:sz w:val="22"/>
          <w:szCs w:val="20"/>
        </w:rPr>
        <w:t xml:space="preserve"> of the companies bundled togeth</w:t>
      </w:r>
      <w:r>
        <w:rPr>
          <w:rFonts w:asciiTheme="minorHAnsi" w:hAnsiTheme="minorHAnsi" w:cstheme="minorHAnsi"/>
          <w:color w:val="000000"/>
          <w:sz w:val="22"/>
          <w:szCs w:val="20"/>
        </w:rPr>
        <w:t>er to form one group. Each</w:t>
      </w:r>
      <w:r w:rsidRPr="003361C4">
        <w:rPr>
          <w:rFonts w:asciiTheme="minorHAnsi" w:hAnsiTheme="minorHAnsi" w:cstheme="minorHAnsi"/>
          <w:color w:val="000000"/>
          <w:sz w:val="22"/>
          <w:szCs w:val="20"/>
        </w:rPr>
        <w:t xml:space="preserve"> holder thereof is entitled to one share of the funds collected every year. Said funds are paid by the companies that received the initial investments and are based on their sales.</w:t>
      </w:r>
    </w:p>
    <w:p w:rsidR="003361C4" w:rsidRPr="003361C4" w:rsidRDefault="003361C4" w:rsidP="003361C4">
      <w:pPr>
        <w:pStyle w:val="NormalWeb"/>
        <w:shd w:val="clear" w:color="auto" w:fill="FFFFFF"/>
        <w:spacing w:before="0" w:beforeAutospacing="0" w:after="150" w:afterAutospacing="0"/>
        <w:jc w:val="both"/>
        <w:rPr>
          <w:rFonts w:asciiTheme="minorHAnsi" w:hAnsiTheme="minorHAnsi" w:cstheme="minorHAnsi"/>
          <w:color w:val="000000"/>
          <w:sz w:val="22"/>
          <w:szCs w:val="20"/>
        </w:rPr>
      </w:pPr>
      <w:r w:rsidRPr="003361C4">
        <w:rPr>
          <w:rFonts w:asciiTheme="minorHAnsi" w:hAnsiTheme="minorHAnsi" w:cstheme="minorHAnsi"/>
          <w:color w:val="000000"/>
          <w:sz w:val="22"/>
          <w:szCs w:val="20"/>
        </w:rPr>
        <w:t>Our Token</w:t>
      </w:r>
      <w:r>
        <w:rPr>
          <w:rFonts w:asciiTheme="minorHAnsi" w:hAnsiTheme="minorHAnsi" w:cstheme="minorHAnsi"/>
          <w:color w:val="000000"/>
          <w:sz w:val="22"/>
          <w:szCs w:val="20"/>
        </w:rPr>
        <w:t>ized Preferred Share</w:t>
      </w:r>
      <w:r w:rsidRPr="003361C4">
        <w:rPr>
          <w:rFonts w:asciiTheme="minorHAnsi" w:hAnsiTheme="minorHAnsi" w:cstheme="minorHAnsi"/>
          <w:color w:val="000000"/>
          <w:sz w:val="22"/>
          <w:szCs w:val="20"/>
        </w:rPr>
        <w:t xml:space="preserve"> – </w:t>
      </w:r>
      <w:r>
        <w:rPr>
          <w:rFonts w:asciiTheme="minorHAnsi" w:hAnsiTheme="minorHAnsi" w:cstheme="minorHAnsi"/>
          <w:b/>
          <w:bCs/>
          <w:color w:val="9E130E"/>
          <w:sz w:val="22"/>
          <w:szCs w:val="20"/>
        </w:rPr>
        <w:t>TWIN</w:t>
      </w:r>
      <w:r w:rsidRPr="003361C4">
        <w:rPr>
          <w:rFonts w:asciiTheme="minorHAnsi" w:hAnsiTheme="minorHAnsi" w:cstheme="minorHAnsi"/>
          <w:b/>
          <w:bCs/>
          <w:color w:val="9E130E"/>
          <w:sz w:val="22"/>
          <w:szCs w:val="20"/>
        </w:rPr>
        <w:t> </w:t>
      </w:r>
      <w:r w:rsidR="0088544B">
        <w:rPr>
          <w:rFonts w:asciiTheme="minorHAnsi" w:hAnsiTheme="minorHAnsi" w:cstheme="minorHAnsi"/>
          <w:color w:val="000000"/>
          <w:sz w:val="22"/>
          <w:szCs w:val="20"/>
        </w:rPr>
        <w:t>is limited to 49</w:t>
      </w:r>
      <w:r w:rsidRPr="003361C4">
        <w:rPr>
          <w:rFonts w:asciiTheme="minorHAnsi" w:hAnsiTheme="minorHAnsi" w:cstheme="minorHAnsi"/>
          <w:color w:val="000000"/>
          <w:sz w:val="22"/>
          <w:szCs w:val="20"/>
        </w:rPr>
        <w:t xml:space="preserve">,000,000 at a </w:t>
      </w:r>
      <w:bookmarkStart w:id="0" w:name="_GoBack"/>
      <w:bookmarkEnd w:id="0"/>
      <w:r w:rsidRPr="003361C4">
        <w:rPr>
          <w:rFonts w:asciiTheme="minorHAnsi" w:hAnsiTheme="minorHAnsi" w:cstheme="minorHAnsi"/>
          <w:color w:val="000000"/>
          <w:sz w:val="22"/>
          <w:szCs w:val="20"/>
        </w:rPr>
        <w:t>value of 0.4</w:t>
      </w:r>
      <w:r>
        <w:rPr>
          <w:rFonts w:asciiTheme="minorHAnsi" w:hAnsiTheme="minorHAnsi" w:cstheme="minorHAnsi"/>
          <w:color w:val="000000"/>
          <w:sz w:val="22"/>
          <w:szCs w:val="20"/>
        </w:rPr>
        <w:t>5</w:t>
      </w:r>
      <w:r w:rsidRPr="003361C4">
        <w:rPr>
          <w:rFonts w:asciiTheme="minorHAnsi" w:hAnsiTheme="minorHAnsi" w:cstheme="minorHAnsi"/>
          <w:color w:val="000000"/>
          <w:sz w:val="22"/>
          <w:szCs w:val="20"/>
        </w:rPr>
        <w:t xml:space="preserve"> Euro each.</w:t>
      </w:r>
    </w:p>
    <w:p w:rsidR="003361C4" w:rsidRPr="003361C4" w:rsidRDefault="003361C4" w:rsidP="003361C4">
      <w:pPr>
        <w:pStyle w:val="NormalWeb"/>
        <w:shd w:val="clear" w:color="auto" w:fill="FFFFFF"/>
        <w:spacing w:before="0" w:beforeAutospacing="0" w:after="150" w:afterAutospacing="0"/>
        <w:jc w:val="both"/>
        <w:rPr>
          <w:rFonts w:asciiTheme="minorHAnsi" w:hAnsiTheme="minorHAnsi" w:cstheme="minorHAnsi"/>
          <w:color w:val="000000"/>
          <w:sz w:val="22"/>
          <w:szCs w:val="20"/>
        </w:rPr>
      </w:pPr>
      <w:r w:rsidRPr="003361C4">
        <w:rPr>
          <w:rFonts w:asciiTheme="minorHAnsi" w:hAnsiTheme="minorHAnsi" w:cstheme="minorHAnsi"/>
          <w:color w:val="000000"/>
          <w:sz w:val="22"/>
          <w:szCs w:val="20"/>
        </w:rPr>
        <w:t>Please consult our news section regularly for more information about these new </w:t>
      </w:r>
      <w:r w:rsidRPr="003361C4">
        <w:rPr>
          <w:rFonts w:asciiTheme="minorHAnsi" w:hAnsiTheme="minorHAnsi" w:cstheme="minorHAnsi"/>
          <w:b/>
          <w:bCs/>
          <w:color w:val="9E130E"/>
          <w:sz w:val="22"/>
          <w:szCs w:val="20"/>
        </w:rPr>
        <w:t>TWEX TPS </w:t>
      </w:r>
      <w:r w:rsidRPr="003361C4">
        <w:rPr>
          <w:rFonts w:asciiTheme="minorHAnsi" w:hAnsiTheme="minorHAnsi" w:cstheme="minorHAnsi"/>
          <w:color w:val="000000"/>
          <w:sz w:val="22"/>
          <w:szCs w:val="20"/>
        </w:rPr>
        <w:t>coming soon</w:t>
      </w:r>
    </w:p>
    <w:p w:rsidR="00CF206D" w:rsidRDefault="00CF206D"/>
    <w:sectPr w:rsidR="00CF2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906"/>
    <w:rsid w:val="003361C4"/>
    <w:rsid w:val="004D3906"/>
    <w:rsid w:val="0088544B"/>
    <w:rsid w:val="00CF2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17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Das</dc:creator>
  <cp:keywords/>
  <dc:description/>
  <cp:lastModifiedBy>Tapan Das</cp:lastModifiedBy>
  <cp:revision>3</cp:revision>
  <dcterms:created xsi:type="dcterms:W3CDTF">2018-08-10T10:26:00Z</dcterms:created>
  <dcterms:modified xsi:type="dcterms:W3CDTF">2018-08-10T11:33:00Z</dcterms:modified>
</cp:coreProperties>
</file>