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PORTARIA – PROGE N.º 5/2026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</w:rPr>
        <w:t xml:space="preserve">João Pessoa, 19 de maio de 2026.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C4232C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A PROCURADORA-GERAL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do Ministério Público de Contas do Estado da Paraíba, no uso de suas atribuições legais e nos termos do art. 70, § 3º</w:t>
      </w:r>
      <w:r>
        <w:rPr>
          <w:vertAlign w:val="superscript"/>
        </w:rPr>
        <w:footnoteReference w:id="1"/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do Regimento Interno do Tribunal de Contas do Estado da Paraíba,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R E S O L V E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 designar o Procurador do Ministério Público de Contas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Luciano Andrade Farias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para substituir o Procurador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Marcílio Toscano Franca Filho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na função de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Ouvidor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no período de </w:t>
      </w:r>
      <w:r>
        <w:rPr>
          <w:rFonts w:ascii="Times New Roman" w:hAnsi="Times New Roman" w:cs="Times New Roman" w:eastAsia="Times New Roman"/>
          <w:sz w:val="26"/>
          <w:color w:val="000000"/>
          <w:b/>
        </w:rPr>
        <w:t xml:space="preserve">18 a 27 de maio de 2026</w:t>
      </w:r>
      <w:r>
        <w:rPr>
          <w:rFonts w:ascii="Times New Roman" w:hAnsi="Times New Roman" w:cs="Times New Roman" w:eastAsia="Times New Roman"/>
          <w:sz w:val="26"/>
          <w:color w:val="000000"/>
        </w:rPr>
        <w:t xml:space="preserve">, por motivo de gozo de férias regulamentares.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</w:pPr>
    </w:p>
    <w:tbl>
      <w:tblPr>
        <w:tblW w:w="5940" w:type="dxa"/>
        <w:jc w:val="center"/>
        <w:tblInd w:w="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 w:rsidTr="00575F58">
        <w:trPr>
          <w:jc w:val="center"/>
        </w:trPr>
        <w:tc>
          <w:tcPr>
            <w:tcW w:w="5940" w:type="dxa"/>
          </w:tcPr>
          <w:p w:rsidR="0001784B" w:rsidRDefault="00C4232C" w:rsidP="00AC5D5E">
            <w:pPr>
              <w:pStyle w:val="Cabealho"/>
              <w:spacing w:line="312" w:lineRule="auto"/>
              <w:ind w:left="0" w:right="0" w:firstLine="0"/>
              <w:jc w:val="center"/>
              <w:rPr>
                <w:sz w:val="30"/>
                <w:szCs w:val="30"/>
              </w:rPr>
              <w:keepNext w:val="1"/>
            </w:pPr>
            <w:r>
              <w:rPr>
                <w:rFonts w:ascii="Times New Roman" w:hAnsi="Times New Roman" w:cs="Times New Roman" w:eastAsia="Times New Roman"/>
                <w:sz w:val="26"/>
                <w:color w:val="000000"/>
                <w:b/>
              </w:rPr>
              <w:t xml:space="preserve">ELVIRA SAMARA PEREIRA DE OLIVEIRA</w:t>
            </w:r>
          </w:p>
          <w:p w:rsidR="0001784B" w:rsidRDefault="00C4232C" w:rsidP="00C4232C">
            <w:pPr>
              <w:pStyle w:val="Cabealho"/>
              <w:ind w:right="0" w:left="0" w:firstLine="0"/>
              <w:jc w:val="center"/>
              <w:rPr>
                <w:sz w:val="22"/>
              </w:rPr>
              <w:keepNext w:val="0"/>
            </w:pPr>
            <w:r>
              <w:rPr>
                <w:rFonts w:ascii="Times New Roman" w:hAnsi="Times New Roman" w:cs="Times New Roman" w:eastAsia="Times New Roman"/>
                <w:sz w:val="22"/>
                <w:color w:val="000000"/>
              </w:rPr>
              <w:t xml:space="preserve">Procuradora-Geral do Ministério Público de Contas da Paraíba</w:t>
            </w:r>
          </w:p>
        </w:tc>
      </w:tr>
      <w:tr w:rsidR="00C4232C" w:rsidTr="00575F58">
        <w:trPr>
          <w:jc w:val="center"/>
        </w:trPr>
        <w:tc>
          <w:tcPr>
            <w:tcW w:w="5940" w:type="dxa"/>
          </w:tcPr>
          <w:p w:rsidR="00C4232C" w:rsidRDefault="00C4232C" w:rsidP="00AC5D5E">
            <w:pPr>
              <w:pStyle w:val="Cabealho"/>
              <w:spacing w:line="312" w:lineRule="auto"/>
              <w:ind w:left="414" w:right="-162"/>
              <w:jc w:val="both"/>
              <w:rPr>
                <w:b/>
                <w:bCs/>
                <w:smallCaps/>
                <w:sz w:val="30"/>
                <w:szCs w:val="30"/>
              </w:rPr>
            </w:pP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C26" w:rsidRDefault="00267C26" w:rsidP="00BA6298">
      <w:r>
        <w:separator/>
      </w:r>
    </w:p>
  </w:endnote>
  <w:endnote w:type="continuationSeparator" w:id="0">
    <w:p w:rsidR="00267C26" w:rsidRDefault="00267C26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C26" w:rsidRDefault="00267C26" w:rsidP="00BA6298">
      <w:r>
        <w:separator/>
      </w:r>
    </w:p>
  </w:footnote>
  <w:footnote w:type="continuationSeparator" w:id="0">
    <w:p w:rsidR="00267C26" w:rsidRDefault="00267C26" w:rsidP="00BA6298">
      <w:r>
        <w:continuationSeparator/>
      </w:r>
    </w:p>
  </w:footnote>
  <w:footnote w:id="1">
    <w:p>
      <w:pPr>
        <w:jc w:val="both"/>
      </w:pPr>
      <w:r>
        <w:footnoteRef/>
      </w:r>
      <w:r>
        <w:rPr>
          <w:rFonts w:ascii="Times New Roman" w:hAnsi="Times New Roman" w:cs="Times New Roman" w:eastAsia="Times New Roman"/>
          <w:sz w:val="20"/>
          <w:color w:val="000000"/>
        </w:rPr>
        <w:t xml:space="preserve"> § 3º. Em caso de vacância e em suas ausências e impedimentos por motivos de licença, férias ou outro afastamento legal, o Corregedor e o Ouvidor serão substituídos pelos demais membros, observada, no caso, a ordem de antiguidade no cargo, ou a maior idade, no caso de idêntica antiguidade.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A13E8"/>
    <w:rsid w:val="001D2115"/>
    <w:rsid w:val="001D361A"/>
    <w:rsid w:val="001D481A"/>
    <w:rsid w:val="001F243A"/>
    <w:rsid w:val="00237136"/>
    <w:rsid w:val="00243218"/>
    <w:rsid w:val="00267C26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5F58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17973"/>
    <w:rsid w:val="00723526"/>
    <w:rsid w:val="00727268"/>
    <w:rsid w:val="007333B6"/>
    <w:rsid w:val="0073591E"/>
    <w:rsid w:val="007528E6"/>
    <w:rsid w:val="007643AE"/>
    <w:rsid w:val="007D6537"/>
    <w:rsid w:val="00801C80"/>
    <w:rsid w:val="00806443"/>
    <w:rsid w:val="00813159"/>
    <w:rsid w:val="008433A1"/>
    <w:rsid w:val="008627DD"/>
    <w:rsid w:val="008D17D3"/>
    <w:rsid w:val="008D2AF6"/>
    <w:rsid w:val="008F0571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30DA4"/>
    <w:rsid w:val="00B67A99"/>
    <w:rsid w:val="00B703D3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4232C"/>
    <w:rsid w:val="00C42483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C081081-308A-44A8-96F6-AEEC441A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A6F80-573A-47B2-A545-B073D03B8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617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MPC-PB</dc:creator>
  <cp:keywords/>
  <dc:description/>
  <cp:lastModifiedBy>MPC-PB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