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5E95" w:rsidRDefault="003F4551" w:rsidP="003F455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Disleksililer İçin Oyunlaştırma Projesi</w:t>
      </w:r>
    </w:p>
    <w:p w:rsidR="00973210" w:rsidRDefault="00973210" w:rsidP="003F4551">
      <w:pPr>
        <w:rPr>
          <w:b/>
          <w:bCs/>
          <w:color w:val="000000" w:themeColor="text1"/>
          <w:sz w:val="32"/>
          <w:szCs w:val="32"/>
        </w:rPr>
      </w:pPr>
    </w:p>
    <w:p w:rsidR="003F4551" w:rsidRDefault="003F4551" w:rsidP="003F4551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>Amaç:</w:t>
      </w:r>
      <w:r w:rsidRPr="003F45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Oyunlaştırma kullanılarak </w:t>
      </w:r>
      <w:r w:rsidR="00A554B1">
        <w:rPr>
          <w:color w:val="000000" w:themeColor="text1"/>
          <w:sz w:val="28"/>
          <w:szCs w:val="28"/>
        </w:rPr>
        <w:t xml:space="preserve">disleksili </w:t>
      </w:r>
      <w:r>
        <w:rPr>
          <w:color w:val="000000" w:themeColor="text1"/>
          <w:sz w:val="28"/>
          <w:szCs w:val="28"/>
        </w:rPr>
        <w:t>bireyin öğrenme güçlüğünü azaltmak.</w:t>
      </w:r>
      <w:r>
        <w:rPr>
          <w:b/>
          <w:bCs/>
          <w:color w:val="000000" w:themeColor="text1"/>
          <w:sz w:val="32"/>
          <w:szCs w:val="32"/>
        </w:rPr>
        <w:t xml:space="preserve"> </w:t>
      </w:r>
    </w:p>
    <w:p w:rsidR="003F4551" w:rsidRDefault="003F4551" w:rsidP="003F4551">
      <w:pPr>
        <w:rPr>
          <w:color w:val="000000" w:themeColor="text1"/>
          <w:sz w:val="28"/>
          <w:szCs w:val="28"/>
        </w:rPr>
      </w:pPr>
    </w:p>
    <w:p w:rsidR="003F4551" w:rsidRDefault="003F4551" w:rsidP="003F4551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 xml:space="preserve">Hedef: </w:t>
      </w:r>
      <w:r>
        <w:rPr>
          <w:color w:val="000000" w:themeColor="text1"/>
          <w:sz w:val="28"/>
          <w:szCs w:val="28"/>
        </w:rPr>
        <w:t xml:space="preserve">Disleksili bireyleri diğer bireylerden ayıran bazı özellikleri vardır. Farklı düşünürler ve farklı öğrenirler. Doğru eğitim ve yönlendirme olduğunda kolaylıkla </w:t>
      </w:r>
      <w:r w:rsidR="00A554B1">
        <w:rPr>
          <w:color w:val="000000" w:themeColor="text1"/>
          <w:sz w:val="28"/>
          <w:szCs w:val="28"/>
        </w:rPr>
        <w:t>bu zorluğu aşarlar</w:t>
      </w:r>
      <w:r>
        <w:rPr>
          <w:color w:val="000000" w:themeColor="text1"/>
          <w:sz w:val="28"/>
          <w:szCs w:val="28"/>
        </w:rPr>
        <w:t xml:space="preserve">. Bu bireylerin farklılıklarını ortaya çıkarmada doktorlar oyunun ve oyunlaştırmanın önemli olduğunu özellikle söylerler. Hedefim oyunlarştırma kullanarak öğrenme güçlüğünü </w:t>
      </w:r>
      <w:r w:rsidR="00A554B1">
        <w:rPr>
          <w:color w:val="000000" w:themeColor="text1"/>
          <w:sz w:val="28"/>
          <w:szCs w:val="28"/>
        </w:rPr>
        <w:t>azaltmak</w:t>
      </w:r>
      <w:r>
        <w:rPr>
          <w:color w:val="000000" w:themeColor="text1"/>
          <w:sz w:val="28"/>
          <w:szCs w:val="28"/>
        </w:rPr>
        <w:t xml:space="preserve"> ve bireyleri topluma kazandırmak.</w:t>
      </w:r>
    </w:p>
    <w:p w:rsidR="003F4551" w:rsidRDefault="003F4551" w:rsidP="003F4551">
      <w:pPr>
        <w:rPr>
          <w:color w:val="000000" w:themeColor="text1"/>
          <w:sz w:val="28"/>
          <w:szCs w:val="28"/>
        </w:rPr>
      </w:pPr>
    </w:p>
    <w:p w:rsidR="003F4551" w:rsidRDefault="003F4551" w:rsidP="003F455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Yapılanlar:</w:t>
      </w:r>
    </w:p>
    <w:p w:rsidR="003F4551" w:rsidRDefault="003F4551" w:rsidP="003F45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-Arayüz büyük ölçüde tamamlandı.</w:t>
      </w:r>
    </w:p>
    <w:p w:rsidR="003F4551" w:rsidRDefault="003F4551" w:rsidP="003F45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A554B1">
        <w:rPr>
          <w:color w:val="000000" w:themeColor="text1"/>
          <w:sz w:val="28"/>
          <w:szCs w:val="28"/>
        </w:rPr>
        <w:t>Renk-refleks kategorisindeki oyun tamamlandı.</w:t>
      </w:r>
    </w:p>
    <w:p w:rsidR="00A554B1" w:rsidRDefault="00A554B1" w:rsidP="003F45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-arayüz kodlanması ve renk-refleks oyunun geliştirmesi tamamlandı.</w:t>
      </w:r>
    </w:p>
    <w:p w:rsidR="00A554B1" w:rsidRDefault="00A554B1" w:rsidP="003F45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-kelime ve matematik oyunlarının taslağı tamamlandı.</w:t>
      </w:r>
    </w:p>
    <w:p w:rsidR="00A554B1" w:rsidRDefault="00A554B1" w:rsidP="003F4551">
      <w:pPr>
        <w:rPr>
          <w:b/>
          <w:bCs/>
          <w:color w:val="000000" w:themeColor="text1"/>
          <w:sz w:val="32"/>
          <w:szCs w:val="32"/>
        </w:rPr>
      </w:pPr>
    </w:p>
    <w:p w:rsidR="00A554B1" w:rsidRDefault="00A554B1" w:rsidP="003F455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Yapılacaklar:</w:t>
      </w:r>
    </w:p>
    <w:p w:rsidR="00A554B1" w:rsidRPr="00A554B1" w:rsidRDefault="00A554B1" w:rsidP="003F45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-Mevcut projede geliştirme yapılacak.</w:t>
      </w:r>
    </w:p>
    <w:p w:rsidR="00A554B1" w:rsidRDefault="00A554B1" w:rsidP="003F4551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>-</w:t>
      </w:r>
      <w:r>
        <w:rPr>
          <w:color w:val="000000" w:themeColor="text1"/>
          <w:sz w:val="28"/>
          <w:szCs w:val="28"/>
        </w:rPr>
        <w:t>Oyun çeşitliliği sağlanacak.</w:t>
      </w:r>
    </w:p>
    <w:p w:rsidR="00A554B1" w:rsidRPr="00A554B1" w:rsidRDefault="00A554B1" w:rsidP="003F45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-Bireylerin oyunlardan aldığı puanları analiz ederek nasıl bir ilerleme kat ettiğini gösterecek bir eklenti oluşturulacak. </w:t>
      </w:r>
    </w:p>
    <w:sectPr w:rsidR="00A554B1" w:rsidRPr="00A554B1" w:rsidSect="00285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51"/>
    <w:rsid w:val="002854B2"/>
    <w:rsid w:val="003F4551"/>
    <w:rsid w:val="008B1727"/>
    <w:rsid w:val="00973210"/>
    <w:rsid w:val="00A554B1"/>
    <w:rsid w:val="00F8131B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EDF5"/>
  <w15:chartTrackingRefBased/>
  <w15:docId w15:val="{D43A2E27-2BAC-40FF-BF79-AB991C2D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Kabadayı</dc:creator>
  <cp:keywords/>
  <dc:description/>
  <cp:lastModifiedBy>Alperen Kabadayı</cp:lastModifiedBy>
  <cp:revision>2</cp:revision>
  <dcterms:created xsi:type="dcterms:W3CDTF">2020-04-12T15:16:00Z</dcterms:created>
  <dcterms:modified xsi:type="dcterms:W3CDTF">2020-04-12T19:21:00Z</dcterms:modified>
</cp:coreProperties>
</file>