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199F" w:rsidRPr="00022ED9" w:rsidRDefault="00232B5B" w:rsidP="007F526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22ED9">
        <w:rPr>
          <w:rFonts w:ascii="Times New Roman" w:hAnsi="Times New Roman" w:cs="Times New Roman"/>
          <w:b/>
          <w:sz w:val="24"/>
          <w:szCs w:val="24"/>
        </w:rPr>
        <w:t>MİRAS İNTİKALİ NASIL YAPILIR?</w:t>
      </w:r>
    </w:p>
    <w:p w:rsidR="00232B5B" w:rsidRPr="00022ED9" w:rsidRDefault="00232B5B">
      <w:pPr>
        <w:rPr>
          <w:rFonts w:ascii="Times New Roman" w:hAnsi="Times New Roman" w:cs="Times New Roman"/>
          <w:sz w:val="24"/>
          <w:szCs w:val="24"/>
        </w:rPr>
      </w:pPr>
    </w:p>
    <w:p w:rsidR="00132002" w:rsidRDefault="00232B5B" w:rsidP="007F5268">
      <w:pPr>
        <w:jc w:val="both"/>
        <w:rPr>
          <w:rFonts w:ascii="Times New Roman" w:hAnsi="Times New Roman" w:cs="Times New Roman"/>
          <w:sz w:val="24"/>
          <w:szCs w:val="24"/>
        </w:rPr>
      </w:pPr>
      <w:r w:rsidRPr="00022ED9">
        <w:rPr>
          <w:rFonts w:ascii="Times New Roman" w:hAnsi="Times New Roman" w:cs="Times New Roman"/>
          <w:sz w:val="24"/>
          <w:szCs w:val="24"/>
        </w:rPr>
        <w:t>Miras intikali, bir kimsenin ölümü beraber malvarlığının</w:t>
      </w:r>
      <w:r w:rsidR="00D45959" w:rsidRPr="00022ED9">
        <w:rPr>
          <w:rFonts w:ascii="Times New Roman" w:hAnsi="Times New Roman" w:cs="Times New Roman"/>
          <w:sz w:val="24"/>
          <w:szCs w:val="24"/>
        </w:rPr>
        <w:t xml:space="preserve"> mirasçılarına geçiş sürecine denir. Mirasçılar, intikal işlemlerini tamamlamadan malvarlığı üzerinde tasarruf hakkına sahip olamayacaktır. Bu nedenle intikal sürecinin eksiksiz tamamlanması gerekmektedir</w:t>
      </w:r>
      <w:r w:rsidR="00132002">
        <w:rPr>
          <w:rFonts w:ascii="Times New Roman" w:hAnsi="Times New Roman" w:cs="Times New Roman"/>
          <w:sz w:val="24"/>
          <w:szCs w:val="24"/>
        </w:rPr>
        <w:t>.</w:t>
      </w:r>
    </w:p>
    <w:p w:rsidR="007F5268" w:rsidRPr="00022ED9" w:rsidRDefault="007F5268" w:rsidP="007F5268">
      <w:pPr>
        <w:jc w:val="both"/>
        <w:rPr>
          <w:rFonts w:ascii="Times New Roman" w:hAnsi="Times New Roman" w:cs="Times New Roman"/>
          <w:sz w:val="24"/>
          <w:szCs w:val="24"/>
        </w:rPr>
      </w:pPr>
      <w:r w:rsidRPr="00022ED9">
        <w:rPr>
          <w:rFonts w:ascii="Times New Roman" w:hAnsi="Times New Roman" w:cs="Times New Roman"/>
          <w:sz w:val="24"/>
          <w:szCs w:val="24"/>
        </w:rPr>
        <w:t>Miras intikalinin aşamaları Aşağıdaki gibidir:</w:t>
      </w:r>
    </w:p>
    <w:p w:rsidR="007F5268" w:rsidRPr="005442BA" w:rsidRDefault="005442BA" w:rsidP="007F5268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442BA">
        <w:rPr>
          <w:rFonts w:ascii="Times New Roman" w:hAnsi="Times New Roman" w:cs="Times New Roman"/>
          <w:b/>
          <w:sz w:val="24"/>
          <w:szCs w:val="24"/>
        </w:rPr>
        <w:t>MİRASÇILIK BELGESİNİN ALINMASI</w:t>
      </w:r>
    </w:p>
    <w:p w:rsidR="007F5268" w:rsidRPr="00022ED9" w:rsidRDefault="007F5268" w:rsidP="007F5268">
      <w:pPr>
        <w:jc w:val="both"/>
        <w:rPr>
          <w:rFonts w:ascii="Times New Roman" w:hAnsi="Times New Roman" w:cs="Times New Roman"/>
          <w:sz w:val="24"/>
          <w:szCs w:val="24"/>
        </w:rPr>
      </w:pPr>
      <w:r w:rsidRPr="00022ED9">
        <w:rPr>
          <w:rFonts w:ascii="Times New Roman" w:hAnsi="Times New Roman" w:cs="Times New Roman"/>
          <w:sz w:val="24"/>
          <w:szCs w:val="24"/>
        </w:rPr>
        <w:t>Mirasçılık belgesinin alınması 2 yöntem ile mümkündür:</w:t>
      </w:r>
    </w:p>
    <w:p w:rsidR="007F5268" w:rsidRPr="00022ED9" w:rsidRDefault="007F5268" w:rsidP="007F5268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22ED9">
        <w:rPr>
          <w:rFonts w:ascii="Times New Roman" w:hAnsi="Times New Roman" w:cs="Times New Roman"/>
          <w:sz w:val="24"/>
          <w:szCs w:val="24"/>
        </w:rPr>
        <w:t>Noter Vasıtası ile Mirasçılık Belgesi Alımı</w:t>
      </w:r>
    </w:p>
    <w:p w:rsidR="007F5268" w:rsidRPr="00022ED9" w:rsidRDefault="007F5268" w:rsidP="007F5268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22ED9">
        <w:rPr>
          <w:rFonts w:ascii="Times New Roman" w:hAnsi="Times New Roman" w:cs="Times New Roman"/>
          <w:sz w:val="24"/>
          <w:szCs w:val="24"/>
        </w:rPr>
        <w:t>Mahkeme Yoluyla Alınması</w:t>
      </w:r>
    </w:p>
    <w:p w:rsidR="007F5268" w:rsidRPr="00022ED9" w:rsidRDefault="007F5268" w:rsidP="007F5268">
      <w:pPr>
        <w:jc w:val="both"/>
        <w:rPr>
          <w:rFonts w:ascii="Times New Roman" w:hAnsi="Times New Roman" w:cs="Times New Roman"/>
          <w:sz w:val="24"/>
          <w:szCs w:val="24"/>
        </w:rPr>
      </w:pPr>
      <w:r w:rsidRPr="00022ED9">
        <w:rPr>
          <w:rFonts w:ascii="Times New Roman" w:hAnsi="Times New Roman" w:cs="Times New Roman"/>
          <w:sz w:val="24"/>
          <w:szCs w:val="24"/>
        </w:rPr>
        <w:t>Mirasçılardan birinin veya müteveffanın yurtdışında yaşıyor olması halinde yahut yabancılık unsurunun bulunması halinde mahkeme yoluyla mirasçılık belgesinin alınması daha sağlıklı olacaktır.</w:t>
      </w:r>
    </w:p>
    <w:p w:rsidR="007F5268" w:rsidRPr="005442BA" w:rsidRDefault="005442BA" w:rsidP="007F5268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442BA">
        <w:rPr>
          <w:rFonts w:ascii="Times New Roman" w:hAnsi="Times New Roman" w:cs="Times New Roman"/>
          <w:b/>
          <w:sz w:val="24"/>
          <w:szCs w:val="24"/>
        </w:rPr>
        <w:t>TEREKENİN TESPİTİ</w:t>
      </w:r>
    </w:p>
    <w:p w:rsidR="00603044" w:rsidRPr="00022ED9" w:rsidRDefault="007F5268" w:rsidP="007F5268">
      <w:pPr>
        <w:jc w:val="both"/>
        <w:rPr>
          <w:rFonts w:ascii="Times New Roman" w:hAnsi="Times New Roman" w:cs="Times New Roman"/>
          <w:sz w:val="24"/>
          <w:szCs w:val="24"/>
        </w:rPr>
      </w:pPr>
      <w:r w:rsidRPr="00022ED9">
        <w:rPr>
          <w:rFonts w:ascii="Times New Roman" w:hAnsi="Times New Roman" w:cs="Times New Roman"/>
          <w:sz w:val="24"/>
          <w:szCs w:val="24"/>
        </w:rPr>
        <w:t xml:space="preserve">Terekede var olan malvarlığının tespit edilmesi gerekmektedir. Bu husus e-devlet üzerinden malvarlığı sorgusu </w:t>
      </w:r>
      <w:r w:rsidR="00603044" w:rsidRPr="00022ED9">
        <w:rPr>
          <w:rFonts w:ascii="Times New Roman" w:hAnsi="Times New Roman" w:cs="Times New Roman"/>
          <w:sz w:val="24"/>
          <w:szCs w:val="24"/>
        </w:rPr>
        <w:t>ile yapılabileceği gibi TMK m.589 gereği terekenin tespiti davası ile de mümkündür</w:t>
      </w:r>
      <w:r w:rsidR="00022ED9" w:rsidRPr="00022ED9">
        <w:rPr>
          <w:rFonts w:ascii="Times New Roman" w:hAnsi="Times New Roman" w:cs="Times New Roman"/>
          <w:sz w:val="24"/>
          <w:szCs w:val="24"/>
        </w:rPr>
        <w:t xml:space="preserve">. </w:t>
      </w:r>
      <w:r w:rsidR="00022ED9" w:rsidRPr="00022ED9">
        <w:rPr>
          <w:rFonts w:ascii="Times New Roman" w:hAnsi="Times New Roman" w:cs="Times New Roman"/>
          <w:sz w:val="24"/>
          <w:szCs w:val="24"/>
        </w:rPr>
        <w:t>Bu dava, malvarlığının tespiti amacı taşır; mülkiyetin kime ait olduğuna karar verilen bir dava değildir.</w:t>
      </w:r>
    </w:p>
    <w:p w:rsidR="00603044" w:rsidRPr="005442BA" w:rsidRDefault="005442BA" w:rsidP="00603044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442BA">
        <w:rPr>
          <w:rFonts w:ascii="Times New Roman" w:hAnsi="Times New Roman" w:cs="Times New Roman"/>
          <w:b/>
          <w:sz w:val="24"/>
          <w:szCs w:val="24"/>
        </w:rPr>
        <w:t>VERASET VE İNTİKAL BEYANNAMESİNİN DÜZENLENMESİ</w:t>
      </w:r>
    </w:p>
    <w:p w:rsidR="00132002" w:rsidRPr="00132002" w:rsidRDefault="00132002" w:rsidP="00132002">
      <w:pPr>
        <w:pStyle w:val="NormalWeb"/>
        <w:jc w:val="both"/>
      </w:pPr>
      <w:r w:rsidRPr="00132002">
        <w:t xml:space="preserve">Terekedeki malvarlığının tespiti yapıldıktan sonra; </w:t>
      </w:r>
      <w:r w:rsidRPr="00132002">
        <w:rPr>
          <w:rStyle w:val="Gl"/>
          <w:b w:val="0"/>
        </w:rPr>
        <w:t>gayrimenkul, araç, şirket hisseleri, hisse senetleri ve benzeri tüm servet unsurları</w:t>
      </w:r>
      <w:r w:rsidRPr="00132002">
        <w:rPr>
          <w:b/>
        </w:rPr>
        <w:t>,</w:t>
      </w:r>
      <w:r w:rsidRPr="00132002">
        <w:t xml:space="preserve"> veraset ve intikal beyannamesine eksiksiz şekilde yazılır. Bunun yanında, </w:t>
      </w:r>
      <w:r w:rsidRPr="00132002">
        <w:rPr>
          <w:rStyle w:val="Gl"/>
          <w:b w:val="0"/>
        </w:rPr>
        <w:t>müteveffaya ait borçlar da borçlar bölümüne</w:t>
      </w:r>
      <w:r w:rsidRPr="00132002">
        <w:t xml:space="preserve"> eklenerek terekenin toplam değeri belirlenir. Hazırlanan beyanname, müteveffanın </w:t>
      </w:r>
      <w:r w:rsidRPr="00132002">
        <w:rPr>
          <w:rStyle w:val="Gl"/>
          <w:b w:val="0"/>
        </w:rPr>
        <w:t>mutat meskeninin bulunduğu vergi dairesine</w:t>
      </w:r>
      <w:r w:rsidRPr="00132002">
        <w:t xml:space="preserve"> bildirilir.</w:t>
      </w:r>
    </w:p>
    <w:p w:rsidR="00132002" w:rsidRPr="00132002" w:rsidRDefault="00132002" w:rsidP="00132002">
      <w:pPr>
        <w:pStyle w:val="NormalWeb"/>
        <w:jc w:val="both"/>
      </w:pPr>
      <w:r w:rsidRPr="00132002">
        <w:t xml:space="preserve">Beyannameye konu </w:t>
      </w:r>
      <w:r w:rsidRPr="00132002">
        <w:rPr>
          <w:rStyle w:val="Gl"/>
          <w:b w:val="0"/>
        </w:rPr>
        <w:t>gayrimenkuller</w:t>
      </w:r>
      <w:r w:rsidRPr="00132002">
        <w:t xml:space="preserve"> için ilgili belediyeden </w:t>
      </w:r>
      <w:r w:rsidRPr="00132002">
        <w:rPr>
          <w:rStyle w:val="Gl"/>
          <w:b w:val="0"/>
        </w:rPr>
        <w:t>rayiç bedel yazısı</w:t>
      </w:r>
      <w:r w:rsidRPr="00132002">
        <w:t xml:space="preserve"> alınır. </w:t>
      </w:r>
      <w:r w:rsidRPr="00132002">
        <w:rPr>
          <w:rStyle w:val="Gl"/>
          <w:b w:val="0"/>
        </w:rPr>
        <w:t>Araçların değeri</w:t>
      </w:r>
      <w:r w:rsidRPr="00132002">
        <w:t xml:space="preserve">, Türkiye Sigortalar Birliği tarafından yayımlanan </w:t>
      </w:r>
      <w:r w:rsidRPr="00132002">
        <w:rPr>
          <w:rStyle w:val="Gl"/>
          <w:b w:val="0"/>
        </w:rPr>
        <w:t>kasko değeri</w:t>
      </w:r>
      <w:r w:rsidRPr="00132002">
        <w:t xml:space="preserve"> esas alınarak belirlenir. </w:t>
      </w:r>
      <w:r w:rsidRPr="00132002">
        <w:rPr>
          <w:rStyle w:val="Gl"/>
          <w:b w:val="0"/>
        </w:rPr>
        <w:t>Altın, döviz gibi değerler</w:t>
      </w:r>
      <w:r w:rsidRPr="00132002">
        <w:t xml:space="preserve">, Türkiye Cumhuriyet Merkez Bankası’nın ölüm tarihi itibarıyla yayımladığı kurlar üzerinden Türk lirasına çevrilir. </w:t>
      </w:r>
      <w:r w:rsidRPr="00132002">
        <w:rPr>
          <w:rStyle w:val="Gl"/>
          <w:b w:val="0"/>
        </w:rPr>
        <w:t>Şirket hisseleri</w:t>
      </w:r>
      <w:r w:rsidRPr="00132002">
        <w:t xml:space="preserve"> ise ölüm tarihindeki </w:t>
      </w:r>
      <w:r w:rsidRPr="00132002">
        <w:rPr>
          <w:rStyle w:val="Gl"/>
          <w:b w:val="0"/>
        </w:rPr>
        <w:t>bilanço değeri</w:t>
      </w:r>
      <w:r w:rsidRPr="00132002">
        <w:t xml:space="preserve"> dikkate alınarak </w:t>
      </w:r>
      <w:proofErr w:type="spellStart"/>
      <w:proofErr w:type="gramStart"/>
      <w:r w:rsidRPr="00132002">
        <w:t>hesaplanır.Bu</w:t>
      </w:r>
      <w:proofErr w:type="spellEnd"/>
      <w:proofErr w:type="gramEnd"/>
      <w:r w:rsidRPr="00132002">
        <w:t xml:space="preserve"> değerler üzerinden terekenin toplam tutarı belirlendikten sonra, ilgili tüm belgeler </w:t>
      </w:r>
      <w:r w:rsidRPr="00132002">
        <w:rPr>
          <w:rStyle w:val="Gl"/>
          <w:b w:val="0"/>
        </w:rPr>
        <w:t>veraset ve intikal beyannamesi ekinde</w:t>
      </w:r>
      <w:r w:rsidRPr="00132002">
        <w:t xml:space="preserve"> vergi dairesine teslim edilir.</w:t>
      </w:r>
    </w:p>
    <w:p w:rsidR="00603044" w:rsidRPr="00022ED9" w:rsidRDefault="00603044" w:rsidP="0060304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22ED9">
        <w:rPr>
          <w:rFonts w:ascii="Times New Roman" w:hAnsi="Times New Roman" w:cs="Times New Roman"/>
          <w:sz w:val="24"/>
          <w:szCs w:val="24"/>
        </w:rPr>
        <w:t xml:space="preserve"> Bu bildirim iki şekilde yapılabilir:</w:t>
      </w:r>
    </w:p>
    <w:p w:rsidR="00603044" w:rsidRPr="00022ED9" w:rsidRDefault="00603044" w:rsidP="00603044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22ED9">
        <w:rPr>
          <w:rFonts w:ascii="Times New Roman" w:hAnsi="Times New Roman" w:cs="Times New Roman"/>
          <w:sz w:val="24"/>
          <w:szCs w:val="24"/>
        </w:rPr>
        <w:t>Online</w:t>
      </w:r>
      <w:r w:rsidR="00BD337D" w:rsidRPr="00022ED9">
        <w:rPr>
          <w:rFonts w:ascii="Times New Roman" w:hAnsi="Times New Roman" w:cs="Times New Roman"/>
          <w:sz w:val="24"/>
          <w:szCs w:val="24"/>
        </w:rPr>
        <w:t xml:space="preserve"> Beyanname</w:t>
      </w:r>
    </w:p>
    <w:p w:rsidR="00BD337D" w:rsidRPr="00022ED9" w:rsidRDefault="00BD337D" w:rsidP="00603044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22ED9">
        <w:rPr>
          <w:rFonts w:ascii="Times New Roman" w:hAnsi="Times New Roman" w:cs="Times New Roman"/>
          <w:sz w:val="24"/>
          <w:szCs w:val="24"/>
        </w:rPr>
        <w:t>Fiziksel Beyanname</w:t>
      </w:r>
    </w:p>
    <w:p w:rsidR="00132002" w:rsidRPr="00132002" w:rsidRDefault="00132002" w:rsidP="00132002">
      <w:pPr>
        <w:pStyle w:val="NormalWeb"/>
        <w:jc w:val="both"/>
        <w:rPr>
          <w:b/>
        </w:rPr>
      </w:pPr>
      <w:r>
        <w:lastRenderedPageBreak/>
        <w:t xml:space="preserve">Veraset ve intikal beyannamesinin sunulması üzerine, </w:t>
      </w:r>
      <w:r w:rsidRPr="00132002">
        <w:rPr>
          <w:rStyle w:val="Gl"/>
          <w:b w:val="0"/>
        </w:rPr>
        <w:t>Veraset ve İntikal Vergisi Kanunu’nda yer alan istisna (sermaye) tutarları</w:t>
      </w:r>
      <w:r>
        <w:t xml:space="preserve"> dikkate alınarak mirasçıların payları üzerinden vergi hesaplaması yapılır. İlgili yıl için belirlenen istisna tutarlarının </w:t>
      </w:r>
      <w:r w:rsidRPr="00132002">
        <w:rPr>
          <w:rStyle w:val="Gl"/>
          <w:b w:val="0"/>
        </w:rPr>
        <w:t>altında kalan miras payları için vergi doğmaz</w:t>
      </w:r>
      <w:r w:rsidRPr="00132002">
        <w:rPr>
          <w:b/>
        </w:rPr>
        <w:t>.</w:t>
      </w:r>
    </w:p>
    <w:p w:rsidR="00132002" w:rsidRDefault="00132002" w:rsidP="00132002">
      <w:pPr>
        <w:pStyle w:val="NormalWeb"/>
        <w:jc w:val="both"/>
      </w:pPr>
      <w:r>
        <w:t xml:space="preserve">Beyanname sonucunda </w:t>
      </w:r>
      <w:r w:rsidRPr="00132002">
        <w:rPr>
          <w:rStyle w:val="Gl"/>
          <w:b w:val="0"/>
        </w:rPr>
        <w:t>vergi ödemesi çıkmaması</w:t>
      </w:r>
      <w:r>
        <w:t xml:space="preserve"> halinde vergi dairesi tarafından </w:t>
      </w:r>
      <w:r w:rsidRPr="00132002">
        <w:rPr>
          <w:rStyle w:val="Gl"/>
          <w:b w:val="0"/>
        </w:rPr>
        <w:t>“veraset ilişiği yoktur” yazısı</w:t>
      </w:r>
      <w:r>
        <w:t xml:space="preserve"> düzenlenir. Buna karşılık, miras paylarının istisna tutarlarını aşması sebebiyle </w:t>
      </w:r>
      <w:r w:rsidRPr="00132002">
        <w:rPr>
          <w:rStyle w:val="Gl"/>
          <w:b w:val="0"/>
        </w:rPr>
        <w:t>vergi tahakkuk etmesi</w:t>
      </w:r>
      <w:r>
        <w:t xml:space="preserve"> halinde, hesaplanan vergi tutarının vergi dairesine veya </w:t>
      </w:r>
      <w:r w:rsidRPr="00132002">
        <w:rPr>
          <w:rStyle w:val="Gl"/>
          <w:b w:val="0"/>
        </w:rPr>
        <w:t>anlaşmalı bankalar aracılığıyla</w:t>
      </w:r>
      <w:r>
        <w:t xml:space="preserve"> ödenmesinden sonra vergi dairesi tarafından </w:t>
      </w:r>
      <w:r w:rsidRPr="00132002">
        <w:rPr>
          <w:rStyle w:val="Gl"/>
          <w:b w:val="0"/>
        </w:rPr>
        <w:t>“veraset ilişiği kesilmiştir” yazısı</w:t>
      </w:r>
      <w:r>
        <w:t xml:space="preserve"> verilir.</w:t>
      </w:r>
    </w:p>
    <w:p w:rsidR="00132002" w:rsidRDefault="00132002" w:rsidP="00132002">
      <w:pPr>
        <w:pStyle w:val="NormalWeb"/>
        <w:jc w:val="both"/>
      </w:pPr>
      <w:r>
        <w:t xml:space="preserve">Bu yazıların alınmasıyla birlikte, miras kalan malvarlıklarının tapu, noter ve ilgili kurumlar nezdinde </w:t>
      </w:r>
      <w:r w:rsidRPr="00132002">
        <w:rPr>
          <w:rStyle w:val="Gl"/>
          <w:b w:val="0"/>
        </w:rPr>
        <w:t>intikal işlemlerinin tamamlanmasının önü açılır</w:t>
      </w:r>
      <w:r w:rsidRPr="00132002">
        <w:rPr>
          <w:b/>
        </w:rPr>
        <w:t>.</w:t>
      </w:r>
    </w:p>
    <w:p w:rsidR="00C81D8D" w:rsidRPr="00C81D8D" w:rsidRDefault="005442BA" w:rsidP="00C81D8D">
      <w:pPr>
        <w:pStyle w:val="Balk2"/>
        <w:rPr>
          <w:rFonts w:ascii="Times New Roman" w:hAnsi="Times New Roman" w:cs="Times New Roman"/>
          <w:color w:val="auto"/>
          <w:sz w:val="24"/>
          <w:szCs w:val="24"/>
        </w:rPr>
      </w:pPr>
      <w:r w:rsidRPr="00C81D8D">
        <w:rPr>
          <w:rFonts w:ascii="Times New Roman" w:hAnsi="Times New Roman" w:cs="Times New Roman"/>
          <w:color w:val="auto"/>
          <w:sz w:val="24"/>
          <w:szCs w:val="24"/>
        </w:rPr>
        <w:t>4. İNTİKAL İŞLEMLERİNİN TAMAMLANMASI İÇİN İLGİLİ KURUMLARA BAŞVURU</w:t>
      </w:r>
    </w:p>
    <w:p w:rsidR="00C81D8D" w:rsidRPr="00C81D8D" w:rsidRDefault="00C81D8D" w:rsidP="00C81D8D">
      <w:pPr>
        <w:pStyle w:val="NormalWeb"/>
        <w:jc w:val="both"/>
      </w:pPr>
      <w:r w:rsidRPr="00C81D8D">
        <w:t xml:space="preserve">Veraset ve intikal beyannamesinin verilmesi ve gerekli vergisel işlemlerin tamamlanmasının ardından, miras kalan malvarlıklarının mirasçılar adına tescili için </w:t>
      </w:r>
      <w:r w:rsidRPr="00C81D8D">
        <w:rPr>
          <w:rStyle w:val="Gl"/>
          <w:b w:val="0"/>
        </w:rPr>
        <w:t>ilgili kurumlara başvurulması</w:t>
      </w:r>
      <w:r w:rsidRPr="00C81D8D">
        <w:rPr>
          <w:b/>
        </w:rPr>
        <w:t xml:space="preserve"> </w:t>
      </w:r>
      <w:r w:rsidRPr="00C81D8D">
        <w:t>gerekmektedir.</w:t>
      </w:r>
    </w:p>
    <w:p w:rsidR="00C81D8D" w:rsidRDefault="00C81D8D" w:rsidP="00C81D8D">
      <w:pPr>
        <w:pStyle w:val="Balk3"/>
        <w:jc w:val="both"/>
      </w:pPr>
      <w:r>
        <w:t>a) Gayrimenkullerin Miras Yoluyla İntikali</w:t>
      </w:r>
    </w:p>
    <w:p w:rsidR="00C81D8D" w:rsidRDefault="00C81D8D" w:rsidP="00C81D8D">
      <w:pPr>
        <w:pStyle w:val="NormalWeb"/>
        <w:jc w:val="both"/>
      </w:pPr>
      <w:r>
        <w:t xml:space="preserve">Yukarıda belirtilen işlemler tamamlandıktan sonra, miras kalan </w:t>
      </w:r>
      <w:r w:rsidRPr="00C81D8D">
        <w:rPr>
          <w:rStyle w:val="Gl"/>
          <w:b w:val="0"/>
        </w:rPr>
        <w:t>taşınmazların mirasçılar adına intikali</w:t>
      </w:r>
      <w:r w:rsidRPr="00C81D8D">
        <w:rPr>
          <w:b/>
        </w:rPr>
        <w:t xml:space="preserve"> </w:t>
      </w:r>
      <w:r w:rsidRPr="00C81D8D">
        <w:t>için</w:t>
      </w:r>
      <w:r w:rsidRPr="00C81D8D">
        <w:rPr>
          <w:b/>
        </w:rPr>
        <w:t xml:space="preserve"> </w:t>
      </w:r>
      <w:r w:rsidRPr="00C81D8D">
        <w:rPr>
          <w:rStyle w:val="Gl"/>
          <w:b w:val="0"/>
        </w:rPr>
        <w:t>tapu müdürlüğüne</w:t>
      </w:r>
      <w:r>
        <w:t xml:space="preserve"> başvurulur. Tapuda miras intikali işlemleri randevu sistemi üzerinden yürütülmektedir.</w:t>
      </w:r>
    </w:p>
    <w:p w:rsidR="00C81D8D" w:rsidRDefault="00C81D8D" w:rsidP="00C81D8D">
      <w:pPr>
        <w:pStyle w:val="NormalWeb"/>
        <w:jc w:val="both"/>
      </w:pPr>
      <w:r>
        <w:rPr>
          <w:rStyle w:val="Gl"/>
        </w:rPr>
        <w:t>Tapu müdürlüğüne sunulması gereken belgeler şunlardır:</w:t>
      </w:r>
    </w:p>
    <w:p w:rsidR="00C81D8D" w:rsidRDefault="00C81D8D" w:rsidP="00C81D8D">
      <w:pPr>
        <w:pStyle w:val="NormalWeb"/>
        <w:numPr>
          <w:ilvl w:val="0"/>
          <w:numId w:val="7"/>
        </w:numPr>
        <w:jc w:val="both"/>
      </w:pPr>
      <w:r>
        <w:t>Mirasçılık Belgesi</w:t>
      </w:r>
    </w:p>
    <w:p w:rsidR="00C81D8D" w:rsidRDefault="00C81D8D" w:rsidP="00C81D8D">
      <w:pPr>
        <w:pStyle w:val="NormalWeb"/>
        <w:numPr>
          <w:ilvl w:val="0"/>
          <w:numId w:val="7"/>
        </w:numPr>
        <w:jc w:val="both"/>
      </w:pPr>
      <w:r>
        <w:t>Murisin ölüm belgesi</w:t>
      </w:r>
    </w:p>
    <w:p w:rsidR="00C81D8D" w:rsidRDefault="00C81D8D" w:rsidP="00C81D8D">
      <w:pPr>
        <w:pStyle w:val="NormalWeb"/>
        <w:numPr>
          <w:ilvl w:val="0"/>
          <w:numId w:val="7"/>
        </w:numPr>
        <w:jc w:val="both"/>
      </w:pPr>
      <w:r>
        <w:t>Mirasçıların kimlik belgeleri</w:t>
      </w:r>
    </w:p>
    <w:p w:rsidR="00C81D8D" w:rsidRDefault="00C81D8D" w:rsidP="00C81D8D">
      <w:pPr>
        <w:pStyle w:val="NormalWeb"/>
        <w:numPr>
          <w:ilvl w:val="0"/>
          <w:numId w:val="7"/>
        </w:numPr>
        <w:jc w:val="both"/>
      </w:pPr>
      <w:r>
        <w:t>Murise ait gayrimenkule ilişkin tapu kaydı (tapu senedi)</w:t>
      </w:r>
    </w:p>
    <w:p w:rsidR="00C81D8D" w:rsidRDefault="00C81D8D" w:rsidP="00C81D8D">
      <w:pPr>
        <w:pStyle w:val="NormalWeb"/>
        <w:numPr>
          <w:ilvl w:val="0"/>
          <w:numId w:val="7"/>
        </w:numPr>
        <w:jc w:val="both"/>
      </w:pPr>
      <w:r>
        <w:t>Veraset ve intikal beyannamesi ile birlikte;</w:t>
      </w:r>
    </w:p>
    <w:p w:rsidR="00C81D8D" w:rsidRDefault="00C81D8D" w:rsidP="00C81D8D">
      <w:pPr>
        <w:pStyle w:val="NormalWeb"/>
        <w:numPr>
          <w:ilvl w:val="1"/>
          <w:numId w:val="7"/>
        </w:numPr>
        <w:jc w:val="both"/>
      </w:pPr>
      <w:r>
        <w:t>Vergi çıkması halinde ödendiğine dair makbuz,</w:t>
      </w:r>
    </w:p>
    <w:p w:rsidR="00C81D8D" w:rsidRDefault="00C81D8D" w:rsidP="00C81D8D">
      <w:pPr>
        <w:pStyle w:val="NormalWeb"/>
        <w:numPr>
          <w:ilvl w:val="1"/>
          <w:numId w:val="7"/>
        </w:numPr>
        <w:jc w:val="both"/>
      </w:pPr>
      <w:r>
        <w:t>Vergi çıkmaması halinde “veraset ilişiği yoktur” veya</w:t>
      </w:r>
    </w:p>
    <w:p w:rsidR="00C81D8D" w:rsidRDefault="00C81D8D" w:rsidP="00C81D8D">
      <w:pPr>
        <w:pStyle w:val="NormalWeb"/>
        <w:numPr>
          <w:ilvl w:val="1"/>
          <w:numId w:val="7"/>
        </w:numPr>
        <w:jc w:val="both"/>
      </w:pPr>
      <w:r>
        <w:t>Vergi ödendikten sonra alınan “veraset ilişiği kesilmiştir” yazısı</w:t>
      </w:r>
    </w:p>
    <w:p w:rsidR="00C81D8D" w:rsidRDefault="00C81D8D" w:rsidP="00C81D8D">
      <w:pPr>
        <w:pStyle w:val="NormalWeb"/>
        <w:numPr>
          <w:ilvl w:val="0"/>
          <w:numId w:val="7"/>
        </w:numPr>
        <w:jc w:val="both"/>
      </w:pPr>
      <w:r>
        <w:t xml:space="preserve">Varsa, diğer mirasçıların </w:t>
      </w:r>
      <w:proofErr w:type="spellStart"/>
      <w:r>
        <w:t>muvafakatnamesi</w:t>
      </w:r>
      <w:proofErr w:type="spellEnd"/>
    </w:p>
    <w:p w:rsidR="00C81D8D" w:rsidRDefault="00C81D8D" w:rsidP="00C81D8D">
      <w:pPr>
        <w:pStyle w:val="NormalWeb"/>
        <w:numPr>
          <w:ilvl w:val="0"/>
          <w:numId w:val="7"/>
        </w:numPr>
        <w:jc w:val="both"/>
      </w:pPr>
      <w:r>
        <w:t>Zorunlu deprem sigortası (DASK) poliçesi</w:t>
      </w:r>
    </w:p>
    <w:p w:rsidR="00C81D8D" w:rsidRDefault="00C81D8D" w:rsidP="00C81D8D">
      <w:pPr>
        <w:pStyle w:val="NormalWeb"/>
        <w:jc w:val="both"/>
      </w:pPr>
      <w:r>
        <w:t xml:space="preserve">Başvurunun ardından, gayrimenkulün beyan edilen değeri üzerinden </w:t>
      </w:r>
      <w:r w:rsidRPr="00C81D8D">
        <w:rPr>
          <w:rStyle w:val="Gl"/>
          <w:b w:val="0"/>
        </w:rPr>
        <w:t>tapu harcı</w:t>
      </w:r>
      <w:r>
        <w:t xml:space="preserve"> hesaplanır ve harcın ödenmesini müteakip tapu kaydında gerekli tescil işlemleri gerçekleştirilir.</w:t>
      </w:r>
    </w:p>
    <w:p w:rsidR="00024F18" w:rsidRPr="00022ED9" w:rsidRDefault="00024F18" w:rsidP="00024F18">
      <w:pPr>
        <w:pStyle w:val="AralkYok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1D8D" w:rsidRDefault="00C81D8D" w:rsidP="00C81D8D">
      <w:pPr>
        <w:pStyle w:val="Balk3"/>
      </w:pPr>
      <w:r>
        <w:t>b) Araçların Miras Yoluyla İntikali</w:t>
      </w:r>
    </w:p>
    <w:p w:rsidR="00C81D8D" w:rsidRDefault="00C81D8D" w:rsidP="00C81D8D">
      <w:pPr>
        <w:pStyle w:val="NormalWeb"/>
        <w:jc w:val="both"/>
      </w:pPr>
      <w:r>
        <w:t xml:space="preserve">Miras kalan araçların intikali, </w:t>
      </w:r>
      <w:r w:rsidRPr="00C81D8D">
        <w:rPr>
          <w:rStyle w:val="Gl"/>
          <w:b w:val="0"/>
        </w:rPr>
        <w:t>noter aracılığıyla</w:t>
      </w:r>
      <w:r>
        <w:t xml:space="preserve"> yapılır. İşlem; tüm mirasçıların birlikte katılımı ile veya mirasçılar tarafından </w:t>
      </w:r>
      <w:r w:rsidRPr="00C81D8D">
        <w:rPr>
          <w:rStyle w:val="Gl"/>
          <w:b w:val="0"/>
        </w:rPr>
        <w:t>bir avukata ya da bir mirasçıya verilen vekâletname</w:t>
      </w:r>
      <w:r>
        <w:t xml:space="preserve"> aracılığ</w:t>
      </w:r>
      <w:bookmarkStart w:id="0" w:name="_GoBack"/>
      <w:bookmarkEnd w:id="0"/>
      <w:r>
        <w:t>ıyla gerçekleştirilebilir.</w:t>
      </w:r>
    </w:p>
    <w:p w:rsidR="00C81D8D" w:rsidRDefault="00C81D8D" w:rsidP="00C81D8D">
      <w:pPr>
        <w:pStyle w:val="NormalWeb"/>
      </w:pPr>
      <w:r>
        <w:rPr>
          <w:rStyle w:val="Gl"/>
        </w:rPr>
        <w:lastRenderedPageBreak/>
        <w:t>Noterde araç miras intikali için gerekli belgeler:</w:t>
      </w:r>
    </w:p>
    <w:p w:rsidR="00C81D8D" w:rsidRDefault="00C81D8D" w:rsidP="00C81D8D">
      <w:pPr>
        <w:pStyle w:val="NormalWeb"/>
        <w:numPr>
          <w:ilvl w:val="0"/>
          <w:numId w:val="8"/>
        </w:numPr>
      </w:pPr>
      <w:r>
        <w:t>Mirasçılık Belgesi</w:t>
      </w:r>
    </w:p>
    <w:p w:rsidR="00C81D8D" w:rsidRDefault="00C81D8D" w:rsidP="00C81D8D">
      <w:pPr>
        <w:pStyle w:val="NormalWeb"/>
        <w:numPr>
          <w:ilvl w:val="0"/>
          <w:numId w:val="8"/>
        </w:numPr>
      </w:pPr>
      <w:r>
        <w:t>Murisin ölüm belgesi</w:t>
      </w:r>
    </w:p>
    <w:p w:rsidR="00C81D8D" w:rsidRDefault="00C81D8D" w:rsidP="00C81D8D">
      <w:pPr>
        <w:pStyle w:val="NormalWeb"/>
        <w:numPr>
          <w:ilvl w:val="0"/>
          <w:numId w:val="8"/>
        </w:numPr>
      </w:pPr>
      <w:r>
        <w:t>Mirasçıların kimlik belgeleri</w:t>
      </w:r>
    </w:p>
    <w:p w:rsidR="00C81D8D" w:rsidRDefault="00C81D8D" w:rsidP="00C81D8D">
      <w:pPr>
        <w:pStyle w:val="NormalWeb"/>
        <w:numPr>
          <w:ilvl w:val="0"/>
          <w:numId w:val="8"/>
        </w:numPr>
      </w:pPr>
      <w:r>
        <w:t>Veraset ve intikal beyannamesi ile birlikte;</w:t>
      </w:r>
    </w:p>
    <w:p w:rsidR="00C81D8D" w:rsidRDefault="00C81D8D" w:rsidP="00C81D8D">
      <w:pPr>
        <w:pStyle w:val="NormalWeb"/>
        <w:numPr>
          <w:ilvl w:val="1"/>
          <w:numId w:val="8"/>
        </w:numPr>
      </w:pPr>
      <w:r>
        <w:t>Vergi ödemesi yapılmışsa makbuz,</w:t>
      </w:r>
    </w:p>
    <w:p w:rsidR="00C81D8D" w:rsidRDefault="00C81D8D" w:rsidP="00C81D8D">
      <w:pPr>
        <w:pStyle w:val="NormalWeb"/>
        <w:numPr>
          <w:ilvl w:val="1"/>
          <w:numId w:val="8"/>
        </w:numPr>
      </w:pPr>
      <w:r>
        <w:t>Vergi çıkmamışsa veya ödenmişse ilişik kesme yazısı</w:t>
      </w:r>
    </w:p>
    <w:p w:rsidR="00C81D8D" w:rsidRDefault="00C81D8D" w:rsidP="00C81D8D">
      <w:pPr>
        <w:pStyle w:val="NormalWeb"/>
        <w:numPr>
          <w:ilvl w:val="0"/>
          <w:numId w:val="8"/>
        </w:numPr>
      </w:pPr>
      <w:r>
        <w:t xml:space="preserve">Varsa, diğer mirasçıların </w:t>
      </w:r>
      <w:proofErr w:type="spellStart"/>
      <w:r>
        <w:t>muvafakatnamesi</w:t>
      </w:r>
      <w:proofErr w:type="spellEnd"/>
    </w:p>
    <w:p w:rsidR="00C81D8D" w:rsidRDefault="00C81D8D" w:rsidP="00C81D8D">
      <w:pPr>
        <w:pStyle w:val="NormalWeb"/>
      </w:pPr>
      <w:r>
        <w:t>İntikal işlemi tamamlandıktan sonra araç, mirasçılar adına tescil edilir.</w:t>
      </w:r>
    </w:p>
    <w:p w:rsidR="00C81D8D" w:rsidRDefault="00C81D8D" w:rsidP="00C81D8D">
      <w:pPr>
        <w:pStyle w:val="Balk3"/>
      </w:pPr>
      <w:r>
        <w:t>c) Şirket Hisselerinin Miras Yoluyla İntikali</w:t>
      </w:r>
    </w:p>
    <w:p w:rsidR="00C81D8D" w:rsidRDefault="00C81D8D" w:rsidP="00C81D8D">
      <w:pPr>
        <w:pStyle w:val="NormalWeb"/>
      </w:pPr>
      <w:r>
        <w:t xml:space="preserve">Murise ait </w:t>
      </w:r>
      <w:r w:rsidRPr="00C81D8D">
        <w:rPr>
          <w:rStyle w:val="Gl"/>
          <w:b w:val="0"/>
        </w:rPr>
        <w:t>şirket hisselerinin miras yoluyla intikali</w:t>
      </w:r>
      <w:r w:rsidRPr="00C81D8D">
        <w:rPr>
          <w:b/>
        </w:rPr>
        <w:t xml:space="preserve">, </w:t>
      </w:r>
      <w:r w:rsidRPr="00C81D8D">
        <w:t>şirket</w:t>
      </w:r>
      <w:r>
        <w:t xml:space="preserve"> türüne göre değişmekle birlikte, genel olarak </w:t>
      </w:r>
      <w:r w:rsidRPr="00C81D8D">
        <w:rPr>
          <w:rStyle w:val="Gl"/>
          <w:b w:val="0"/>
        </w:rPr>
        <w:t>MERSİS sistemi üzerinden</w:t>
      </w:r>
      <w:r>
        <w:t xml:space="preserve"> gerçekleştirilir.</w:t>
      </w:r>
    </w:p>
    <w:p w:rsidR="00C81D8D" w:rsidRPr="00C81D8D" w:rsidRDefault="00C81D8D" w:rsidP="00C81D8D">
      <w:pPr>
        <w:pStyle w:val="NormalWeb"/>
        <w:rPr>
          <w:b/>
        </w:rPr>
      </w:pPr>
      <w:r w:rsidRPr="00C81D8D">
        <w:rPr>
          <w:rStyle w:val="Gl"/>
          <w:b w:val="0"/>
        </w:rPr>
        <w:t>Şirket hissesi intikali için gerekli belgeler:</w:t>
      </w:r>
    </w:p>
    <w:p w:rsidR="00C81D8D" w:rsidRDefault="00C81D8D" w:rsidP="00C81D8D">
      <w:pPr>
        <w:pStyle w:val="NormalWeb"/>
        <w:numPr>
          <w:ilvl w:val="0"/>
          <w:numId w:val="9"/>
        </w:numPr>
      </w:pPr>
      <w:r>
        <w:t>Mirasçılık Belgesi</w:t>
      </w:r>
    </w:p>
    <w:p w:rsidR="00C81D8D" w:rsidRDefault="00C81D8D" w:rsidP="00C81D8D">
      <w:pPr>
        <w:pStyle w:val="NormalWeb"/>
        <w:numPr>
          <w:ilvl w:val="0"/>
          <w:numId w:val="9"/>
        </w:numPr>
      </w:pPr>
      <w:r>
        <w:t>Murisin ölüm belgesi</w:t>
      </w:r>
    </w:p>
    <w:p w:rsidR="00C81D8D" w:rsidRDefault="00C81D8D" w:rsidP="00C81D8D">
      <w:pPr>
        <w:pStyle w:val="NormalWeb"/>
        <w:numPr>
          <w:ilvl w:val="0"/>
          <w:numId w:val="9"/>
        </w:numPr>
      </w:pPr>
      <w:r>
        <w:t>Mirasçıların kimlik belgeleri</w:t>
      </w:r>
    </w:p>
    <w:p w:rsidR="00C81D8D" w:rsidRDefault="00C81D8D" w:rsidP="00C81D8D">
      <w:pPr>
        <w:pStyle w:val="NormalWeb"/>
        <w:numPr>
          <w:ilvl w:val="0"/>
          <w:numId w:val="9"/>
        </w:numPr>
      </w:pPr>
      <w:r>
        <w:t>Veraset ve intikal beyannamesi ile birlikte ilişik kesme yazısı veya ödeme makbuzu</w:t>
      </w:r>
    </w:p>
    <w:p w:rsidR="00C81D8D" w:rsidRDefault="00C81D8D" w:rsidP="00C81D8D">
      <w:pPr>
        <w:pStyle w:val="NormalWeb"/>
      </w:pPr>
      <w:r>
        <w:t>Gerekli başvuruların yapılmasıyla birlikte, ticaret sicilinde hisselerin mirasçılar adına tescili sağlanır.</w:t>
      </w:r>
    </w:p>
    <w:p w:rsidR="00C81D8D" w:rsidRDefault="00C81D8D" w:rsidP="00C81D8D">
      <w:pPr>
        <w:pStyle w:val="Balk3"/>
      </w:pPr>
      <w:r>
        <w:t>d) Banka Hesaplarının Miras Yoluyla İntikali</w:t>
      </w:r>
    </w:p>
    <w:p w:rsidR="00C81D8D" w:rsidRPr="00C81D8D" w:rsidRDefault="00C81D8D" w:rsidP="00C81D8D">
      <w:pPr>
        <w:pStyle w:val="NormalWeb"/>
        <w:jc w:val="both"/>
      </w:pPr>
      <w:r w:rsidRPr="00C81D8D">
        <w:t xml:space="preserve">Murisin vefatıyla birlikte, adına kayıtlı </w:t>
      </w:r>
      <w:r w:rsidRPr="00C81D8D">
        <w:rPr>
          <w:rStyle w:val="Gl"/>
          <w:b w:val="0"/>
        </w:rPr>
        <w:t>banka hesapları, vadeli/vadesiz mevduatlar, katılım hesapları ve yatırım hesapları</w:t>
      </w:r>
      <w:r w:rsidRPr="00C81D8D">
        <w:t xml:space="preserve"> mirasçılara geçer. Ancak bu hesaplar üzerindeki tasarruf yetkisi, </w:t>
      </w:r>
      <w:r w:rsidRPr="00C81D8D">
        <w:rPr>
          <w:rStyle w:val="Gl"/>
          <w:b w:val="0"/>
        </w:rPr>
        <w:t>miras intikali işlemleri tamamlanıncaya kadar</w:t>
      </w:r>
      <w:r w:rsidRPr="00C81D8D">
        <w:t xml:space="preserve"> kullanılamaz.</w:t>
      </w:r>
    </w:p>
    <w:p w:rsidR="00C81D8D" w:rsidRPr="00C81D8D" w:rsidRDefault="00C81D8D" w:rsidP="00C81D8D">
      <w:pPr>
        <w:pStyle w:val="NormalWeb"/>
        <w:jc w:val="both"/>
      </w:pPr>
      <w:r w:rsidRPr="00C81D8D">
        <w:t xml:space="preserve">Banka hesaplarının miras yoluyla intikali için, murisin hesabının bulunduğu </w:t>
      </w:r>
      <w:r w:rsidRPr="00C81D8D">
        <w:rPr>
          <w:rStyle w:val="Gl"/>
          <w:b w:val="0"/>
        </w:rPr>
        <w:t>ilgili banka</w:t>
      </w:r>
      <w:r w:rsidRPr="00C81D8D">
        <w:rPr>
          <w:rStyle w:val="Gl"/>
        </w:rPr>
        <w:t xml:space="preserve"> </w:t>
      </w:r>
      <w:r w:rsidRPr="005442BA">
        <w:rPr>
          <w:rStyle w:val="Gl"/>
          <w:b w:val="0"/>
        </w:rPr>
        <w:t>şubesine</w:t>
      </w:r>
      <w:r w:rsidRPr="00C81D8D">
        <w:t xml:space="preserve"> başvurulması gerekmektedir. Uygulamada bankalar, mirasçılara ait hak ve payların belirlenebilmesi için öncelikle veraset işlemlerinin tamamlanmasını talep eder.</w:t>
      </w:r>
    </w:p>
    <w:p w:rsidR="00C81D8D" w:rsidRDefault="00C81D8D" w:rsidP="00C81D8D">
      <w:pPr>
        <w:pStyle w:val="NormalWeb"/>
      </w:pPr>
      <w:r>
        <w:rPr>
          <w:rStyle w:val="Gl"/>
        </w:rPr>
        <w:t>Banka nezdinde miras intikali için gerekli belgeler şunlardır:</w:t>
      </w:r>
    </w:p>
    <w:p w:rsidR="00C81D8D" w:rsidRDefault="00C81D8D" w:rsidP="00C81D8D">
      <w:pPr>
        <w:pStyle w:val="NormalWeb"/>
        <w:numPr>
          <w:ilvl w:val="0"/>
          <w:numId w:val="10"/>
        </w:numPr>
      </w:pPr>
      <w:r>
        <w:t>Mirasçılık Belgesi</w:t>
      </w:r>
    </w:p>
    <w:p w:rsidR="00C81D8D" w:rsidRDefault="00C81D8D" w:rsidP="00C81D8D">
      <w:pPr>
        <w:pStyle w:val="NormalWeb"/>
        <w:numPr>
          <w:ilvl w:val="0"/>
          <w:numId w:val="10"/>
        </w:numPr>
      </w:pPr>
      <w:r>
        <w:t>Murisin ölüm belgesi</w:t>
      </w:r>
    </w:p>
    <w:p w:rsidR="00C81D8D" w:rsidRDefault="00C81D8D" w:rsidP="00C81D8D">
      <w:pPr>
        <w:pStyle w:val="NormalWeb"/>
        <w:numPr>
          <w:ilvl w:val="0"/>
          <w:numId w:val="10"/>
        </w:numPr>
      </w:pPr>
      <w:r>
        <w:t>Mirasçıların kimlik belgeleri</w:t>
      </w:r>
    </w:p>
    <w:p w:rsidR="00C81D8D" w:rsidRDefault="00C81D8D" w:rsidP="00C81D8D">
      <w:pPr>
        <w:pStyle w:val="NormalWeb"/>
        <w:numPr>
          <w:ilvl w:val="0"/>
          <w:numId w:val="10"/>
        </w:numPr>
      </w:pPr>
      <w:r>
        <w:t>Veraset ve intikal beyannamesi ile birlikte;</w:t>
      </w:r>
    </w:p>
    <w:p w:rsidR="00C81D8D" w:rsidRDefault="00C81D8D" w:rsidP="00C81D8D">
      <w:pPr>
        <w:pStyle w:val="NormalWeb"/>
        <w:numPr>
          <w:ilvl w:val="1"/>
          <w:numId w:val="10"/>
        </w:numPr>
      </w:pPr>
      <w:r>
        <w:t>Vergi çıkması halinde ödendiğine dair makbuz,</w:t>
      </w:r>
    </w:p>
    <w:p w:rsidR="00C81D8D" w:rsidRDefault="00C81D8D" w:rsidP="00C81D8D">
      <w:pPr>
        <w:pStyle w:val="NormalWeb"/>
        <w:numPr>
          <w:ilvl w:val="1"/>
          <w:numId w:val="10"/>
        </w:numPr>
      </w:pPr>
      <w:r>
        <w:t>Vergi çıkmaması veya ödemenin tamamlanması halinde ilişik kesme yazısı</w:t>
      </w:r>
    </w:p>
    <w:p w:rsidR="00C81D8D" w:rsidRDefault="00C81D8D" w:rsidP="00C81D8D">
      <w:pPr>
        <w:pStyle w:val="NormalWeb"/>
        <w:jc w:val="both"/>
      </w:pPr>
      <w:r>
        <w:t xml:space="preserve">Gerekli belgelerin sunulmasıyla birlikte, banka tarafından murise ait hesaplar tespit edilir ve </w:t>
      </w:r>
      <w:r w:rsidRPr="00C81D8D">
        <w:rPr>
          <w:rStyle w:val="Gl"/>
          <w:b w:val="0"/>
        </w:rPr>
        <w:t>hesap bakiyeleri mirasçıların yasal payları</w:t>
      </w:r>
      <w:r>
        <w:rPr>
          <w:rStyle w:val="Gl"/>
        </w:rPr>
        <w:t xml:space="preserve"> </w:t>
      </w:r>
      <w:r w:rsidRPr="00C81D8D">
        <w:rPr>
          <w:rStyle w:val="Gl"/>
          <w:b w:val="0"/>
        </w:rPr>
        <w:t>oranında</w:t>
      </w:r>
      <w:r>
        <w:t xml:space="preserve"> mirasçılar adına aktarılır veya mirasçıların talebine göre yeni hesaplar açılarak paylaştırılır.</w:t>
      </w:r>
    </w:p>
    <w:p w:rsidR="007F5268" w:rsidRPr="00022ED9" w:rsidRDefault="007F5268" w:rsidP="00022ED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22ED9" w:rsidRPr="00022ED9" w:rsidRDefault="00022ED9" w:rsidP="00022E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Miras intikali nedir?</w:t>
      </w:r>
    </w:p>
    <w:p w:rsidR="00022ED9" w:rsidRPr="00022ED9" w:rsidRDefault="00022ED9" w:rsidP="00022E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sz w:val="24"/>
          <w:szCs w:val="24"/>
          <w:lang w:eastAsia="tr-TR"/>
        </w:rPr>
        <w:t>Miras intikali, bir kişinin vefatıyla birlikte malvarlığının yasal veya atanmış mirasçılarına geçmesi için yapılan hukuki ve idari işlemler bütünüdür. İntikal işlemleri tamamlanmadan miras kalan mallar üzerinde tasarruf mümkün değildir.</w:t>
      </w:r>
    </w:p>
    <w:p w:rsidR="00022ED9" w:rsidRPr="00022ED9" w:rsidRDefault="00022ED9" w:rsidP="00022E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022ED9" w:rsidRPr="00022ED9" w:rsidRDefault="00022ED9" w:rsidP="00022E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Miras intikali ne zaman yapılmalıdır?</w:t>
      </w:r>
    </w:p>
    <w:p w:rsidR="00022ED9" w:rsidRPr="00022ED9" w:rsidRDefault="00022ED9" w:rsidP="00022E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Veraset ve intikal beyannamesi, ölüm tarihinden itibaren </w:t>
      </w:r>
      <w:r w:rsidRPr="00022E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 ay içinde</w:t>
      </w:r>
      <w:r w:rsidRPr="00022E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verilmelidir. Bu süre içinde beyanname verilmemesi halinde usulsüzlük cezası uygulanabilir.</w:t>
      </w:r>
    </w:p>
    <w:p w:rsidR="00022ED9" w:rsidRPr="00022ED9" w:rsidRDefault="00022ED9" w:rsidP="00022E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022ED9" w:rsidRPr="00022ED9" w:rsidRDefault="00022ED9" w:rsidP="00022E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Miras intikali yapılmadan satış veya devir yapılabilir mi?</w:t>
      </w:r>
    </w:p>
    <w:p w:rsidR="00022ED9" w:rsidRPr="00022ED9" w:rsidRDefault="00022ED9" w:rsidP="00022E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sz w:val="24"/>
          <w:szCs w:val="24"/>
          <w:lang w:eastAsia="tr-TR"/>
        </w:rPr>
        <w:t>Hayır. Miras intikali tamamlanmadan tapu, araç veya diğer malvarlıkları üzerinde satış, devir veya bağış gibi işlemler yapılamaz.</w:t>
      </w:r>
    </w:p>
    <w:p w:rsidR="00022ED9" w:rsidRPr="00022ED9" w:rsidRDefault="00022ED9" w:rsidP="00022E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022ED9" w:rsidRPr="00022ED9" w:rsidRDefault="00022ED9" w:rsidP="00022E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Miras intikali için tüm mirasçıların birlikte başvurması gerekir mi?</w:t>
      </w:r>
    </w:p>
    <w:p w:rsidR="00022ED9" w:rsidRPr="00022ED9" w:rsidRDefault="00022ED9" w:rsidP="00022E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sz w:val="24"/>
          <w:szCs w:val="24"/>
          <w:lang w:eastAsia="tr-TR"/>
        </w:rPr>
        <w:t>Hayır. Mirasçılardan birinin başvurusu yeterlidir. Ancak tapu veya araç devri gibi bazı işlemlerde diğer mirasçıların muvafakati gerekebilir.</w:t>
      </w:r>
    </w:p>
    <w:p w:rsidR="00022ED9" w:rsidRPr="00022ED9" w:rsidRDefault="00022ED9" w:rsidP="00022E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022ED9" w:rsidRPr="00022ED9" w:rsidRDefault="00022ED9" w:rsidP="00022E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Mirasçılık belgesi (veraset ilamı) nasıl alınır?</w:t>
      </w:r>
    </w:p>
    <w:p w:rsidR="00022ED9" w:rsidRPr="00022ED9" w:rsidRDefault="00022ED9" w:rsidP="00022E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sz w:val="24"/>
          <w:szCs w:val="24"/>
          <w:lang w:eastAsia="tr-TR"/>
        </w:rPr>
        <w:t>Mirasçılık belgesi noter aracılığıyla veya sulh hukuk mahkemesinden alınabilir. Yabancılık unsuru bulunması ya da mirasçılardan birinin yurtdışında olması halinde mahkeme yoluyla alınması daha sağlıklı olacaktır.</w:t>
      </w:r>
    </w:p>
    <w:p w:rsidR="00022ED9" w:rsidRPr="00022ED9" w:rsidRDefault="00022ED9" w:rsidP="00022E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022ED9" w:rsidRPr="00022ED9" w:rsidRDefault="00022ED9" w:rsidP="00022E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Tereke tespiti nedir?</w:t>
      </w:r>
    </w:p>
    <w:p w:rsidR="00022ED9" w:rsidRPr="00022ED9" w:rsidRDefault="00022ED9" w:rsidP="00022E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sz w:val="24"/>
          <w:szCs w:val="24"/>
          <w:lang w:eastAsia="tr-TR"/>
        </w:rPr>
        <w:t>Tereke tespiti, murisin vefatı tarihinde sahip olduğu tüm malvarlığının belirlenmesidir. E-devlet üzerinden yapılabileceği gibi, Türk Medeni Kanunu’nun 589. maddesi uyarınca terekenin tespiti davası açılarak da yapılabilir.</w:t>
      </w:r>
    </w:p>
    <w:p w:rsidR="00022ED9" w:rsidRPr="00022ED9" w:rsidRDefault="00022ED9" w:rsidP="00022E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022ED9" w:rsidRPr="00022ED9" w:rsidRDefault="00022ED9" w:rsidP="00022E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Veraset ve intikal beyannamesi nereye verilir?</w:t>
      </w:r>
    </w:p>
    <w:p w:rsidR="00022ED9" w:rsidRPr="00022ED9" w:rsidRDefault="00022ED9" w:rsidP="00022E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Beyanname, murisin son yerleşim yerindeki vergi dairesine verilir. Beyanname </w:t>
      </w:r>
      <w:proofErr w:type="gramStart"/>
      <w:r w:rsidRPr="00022ED9">
        <w:rPr>
          <w:rFonts w:ascii="Times New Roman" w:eastAsia="Times New Roman" w:hAnsi="Times New Roman" w:cs="Times New Roman"/>
          <w:sz w:val="24"/>
          <w:szCs w:val="24"/>
          <w:lang w:eastAsia="tr-TR"/>
        </w:rPr>
        <w:t>online</w:t>
      </w:r>
      <w:proofErr w:type="gramEnd"/>
      <w:r w:rsidRPr="00022E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fiziki olarak sunulabilir.</w:t>
      </w:r>
    </w:p>
    <w:p w:rsidR="00022ED9" w:rsidRPr="00022ED9" w:rsidRDefault="00022ED9" w:rsidP="00022E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022ED9" w:rsidRPr="00022ED9" w:rsidRDefault="00022ED9" w:rsidP="00022E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Miras vergisi her durumda ödenir mi?</w:t>
      </w:r>
    </w:p>
    <w:p w:rsidR="00022ED9" w:rsidRPr="00022ED9" w:rsidRDefault="00022ED9" w:rsidP="00022E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sz w:val="24"/>
          <w:szCs w:val="24"/>
          <w:lang w:eastAsia="tr-TR"/>
        </w:rPr>
        <w:t>Hayır. Veraset ve intikal vergisi, kanunda belirlenen istisna tutarlarının üzerinde kalan miras payları için hesaplanır. Vergi çıkmaması halinde vergi dairesi “veraset ilişiği yoktur” yazısı düzenler.</w:t>
      </w:r>
    </w:p>
    <w:p w:rsidR="00022ED9" w:rsidRPr="00022ED9" w:rsidRDefault="00022ED9" w:rsidP="00022E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022ED9" w:rsidRPr="00022ED9" w:rsidRDefault="00022ED9" w:rsidP="00022E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Gayrimenkul miras intikali nasıl yapılır?</w:t>
      </w:r>
    </w:p>
    <w:p w:rsidR="00022ED9" w:rsidRPr="00022ED9" w:rsidRDefault="00022ED9" w:rsidP="00022E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sz w:val="24"/>
          <w:szCs w:val="24"/>
          <w:lang w:eastAsia="tr-TR"/>
        </w:rPr>
        <w:t>Vergi işlemleri tamamlandıktan sonra tapu müdürlüğüne başvurularak miras intikali gerçekleştirilir. Tapuda, mirasçılar adına paylı mülkiyet şeklinde tescil yapılır.</w:t>
      </w:r>
    </w:p>
    <w:p w:rsidR="00022ED9" w:rsidRPr="00022ED9" w:rsidRDefault="00022ED9" w:rsidP="00022E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022ED9" w:rsidRPr="00022ED9" w:rsidRDefault="00022ED9" w:rsidP="00022E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Araç miras intikali nasıl yapılır?</w:t>
      </w:r>
    </w:p>
    <w:p w:rsidR="00022ED9" w:rsidRPr="00022ED9" w:rsidRDefault="00022ED9" w:rsidP="00022E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sz w:val="24"/>
          <w:szCs w:val="24"/>
          <w:lang w:eastAsia="tr-TR"/>
        </w:rPr>
        <w:t>Araç miras intikali, noter aracılığıyla yapılır. Tüm mirasçıların katılımı veya vekâlet verilmesi yeterlidir.</w:t>
      </w:r>
    </w:p>
    <w:p w:rsidR="00022ED9" w:rsidRPr="00022ED9" w:rsidRDefault="00022ED9" w:rsidP="00022E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4" style="width:0;height:1.5pt" o:hralign="center" o:hrstd="t" o:hr="t" fillcolor="#a0a0a0" stroked="f"/>
        </w:pict>
      </w:r>
    </w:p>
    <w:p w:rsidR="00022ED9" w:rsidRPr="00022ED9" w:rsidRDefault="00022ED9" w:rsidP="00022E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Şirket hisseleri miras yoluyla nasıl devredilir?</w:t>
      </w:r>
    </w:p>
    <w:p w:rsidR="00022ED9" w:rsidRPr="00022ED9" w:rsidRDefault="00022ED9" w:rsidP="00022E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sz w:val="24"/>
          <w:szCs w:val="24"/>
          <w:lang w:eastAsia="tr-TR"/>
        </w:rPr>
        <w:t>Şirket hisselerinin miras yoluyla intikali, MERSİS üzerinden yapılır. Gerekli belgelerle birlikte ilgili ticaret siciline başvuru yapılması gerekir.</w:t>
      </w:r>
    </w:p>
    <w:p w:rsidR="00022ED9" w:rsidRPr="00022ED9" w:rsidRDefault="00022ED9" w:rsidP="00022E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5" style="width:0;height:1.5pt" o:hralign="center" o:hrstd="t" o:hr="t" fillcolor="#a0a0a0" stroked="f"/>
        </w:pict>
      </w:r>
    </w:p>
    <w:p w:rsidR="00022ED9" w:rsidRPr="00022ED9" w:rsidRDefault="00022ED9" w:rsidP="00022E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Miras intikali yapılmadan dava açılabilir mi?</w:t>
      </w:r>
    </w:p>
    <w:p w:rsidR="00022ED9" w:rsidRPr="00022ED9" w:rsidRDefault="00022ED9" w:rsidP="00022E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sz w:val="24"/>
          <w:szCs w:val="24"/>
          <w:lang w:eastAsia="tr-TR"/>
        </w:rPr>
        <w:t>Evet. İntikal yapılmamış olsa dahi ortaklığın giderilmesi, tenkis veya muris muvazaası gibi davalar açılabilir. Ancak intikal yapılmadığı sürece miras kalan malvarlığı üzerinde tasarruf hakkı doğmaz.</w:t>
      </w:r>
    </w:p>
    <w:p w:rsidR="00022ED9" w:rsidRPr="00022ED9" w:rsidRDefault="00022ED9" w:rsidP="00022E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6" style="width:0;height:1.5pt" o:hralign="center" o:hrstd="t" o:hr="t" fillcolor="#a0a0a0" stroked="f"/>
        </w:pict>
      </w:r>
    </w:p>
    <w:p w:rsidR="00022ED9" w:rsidRPr="00022ED9" w:rsidRDefault="00022ED9" w:rsidP="00022ED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Miras intikali için avukata başvurmak zorunlu mudur?</w:t>
      </w:r>
    </w:p>
    <w:p w:rsidR="00022ED9" w:rsidRPr="00022ED9" w:rsidRDefault="00022ED9" w:rsidP="00022E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2ED9">
        <w:rPr>
          <w:rFonts w:ascii="Times New Roman" w:eastAsia="Times New Roman" w:hAnsi="Times New Roman" w:cs="Times New Roman"/>
          <w:sz w:val="24"/>
          <w:szCs w:val="24"/>
          <w:lang w:eastAsia="tr-TR"/>
        </w:rPr>
        <w:t>Zorunlu değildir. Ancak sürecin eksiksiz yürütülmesi, hak kaybı yaşanmaması ve işlemlerin hızlandırılması açısından bir avukattan hukuki destek alınması faydalıdır.</w:t>
      </w:r>
    </w:p>
    <w:p w:rsidR="00022ED9" w:rsidRPr="00022ED9" w:rsidRDefault="00022ED9" w:rsidP="007F526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22ED9" w:rsidRPr="00022E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031E" w:rsidRDefault="00DC031E" w:rsidP="00024F18">
      <w:pPr>
        <w:spacing w:after="0" w:line="240" w:lineRule="auto"/>
      </w:pPr>
      <w:r>
        <w:separator/>
      </w:r>
    </w:p>
  </w:endnote>
  <w:endnote w:type="continuationSeparator" w:id="0">
    <w:p w:rsidR="00DC031E" w:rsidRDefault="00DC031E" w:rsidP="00024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031E" w:rsidRDefault="00DC031E" w:rsidP="00024F18">
      <w:pPr>
        <w:spacing w:after="0" w:line="240" w:lineRule="auto"/>
      </w:pPr>
      <w:r>
        <w:separator/>
      </w:r>
    </w:p>
  </w:footnote>
  <w:footnote w:type="continuationSeparator" w:id="0">
    <w:p w:rsidR="00DC031E" w:rsidRDefault="00DC031E" w:rsidP="00024F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A15C41"/>
    <w:multiLevelType w:val="hybridMultilevel"/>
    <w:tmpl w:val="C45CA114"/>
    <w:lvl w:ilvl="0" w:tplc="9DAC3C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705C9B"/>
    <w:multiLevelType w:val="multilevel"/>
    <w:tmpl w:val="DB0E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3C202E"/>
    <w:multiLevelType w:val="hybridMultilevel"/>
    <w:tmpl w:val="6EEA65E2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E016C2"/>
    <w:multiLevelType w:val="multilevel"/>
    <w:tmpl w:val="6D28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EE6154"/>
    <w:multiLevelType w:val="hybridMultilevel"/>
    <w:tmpl w:val="D6BA15AE"/>
    <w:lvl w:ilvl="0" w:tplc="C34E04EA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84D3EF6"/>
    <w:multiLevelType w:val="hybridMultilevel"/>
    <w:tmpl w:val="36282904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79638C6"/>
    <w:multiLevelType w:val="multilevel"/>
    <w:tmpl w:val="A74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01345F9"/>
    <w:multiLevelType w:val="multilevel"/>
    <w:tmpl w:val="27A2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464408"/>
    <w:multiLevelType w:val="multilevel"/>
    <w:tmpl w:val="7410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8C16CC"/>
    <w:multiLevelType w:val="hybridMultilevel"/>
    <w:tmpl w:val="0BAE9836"/>
    <w:lvl w:ilvl="0" w:tplc="194CDA16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8"/>
  </w:num>
  <w:num w:numId="5">
    <w:abstractNumId w:val="9"/>
  </w:num>
  <w:num w:numId="6">
    <w:abstractNumId w:val="4"/>
  </w:num>
  <w:num w:numId="7">
    <w:abstractNumId w:val="1"/>
  </w:num>
  <w:num w:numId="8">
    <w:abstractNumId w:val="3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5636"/>
    <w:rsid w:val="00022ED9"/>
    <w:rsid w:val="00024F18"/>
    <w:rsid w:val="00071556"/>
    <w:rsid w:val="00132002"/>
    <w:rsid w:val="001B1B07"/>
    <w:rsid w:val="00232B5B"/>
    <w:rsid w:val="005442BA"/>
    <w:rsid w:val="00603044"/>
    <w:rsid w:val="0071594C"/>
    <w:rsid w:val="00797F57"/>
    <w:rsid w:val="007F5268"/>
    <w:rsid w:val="00BD337D"/>
    <w:rsid w:val="00C65636"/>
    <w:rsid w:val="00C81D8D"/>
    <w:rsid w:val="00D45959"/>
    <w:rsid w:val="00DC0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81D8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link w:val="Balk3Char"/>
    <w:uiPriority w:val="9"/>
    <w:qFormat/>
    <w:rsid w:val="00022E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F5268"/>
    <w:pPr>
      <w:ind w:left="720"/>
      <w:contextualSpacing/>
    </w:pPr>
  </w:style>
  <w:style w:type="paragraph" w:styleId="AralkYok">
    <w:name w:val="No Spacing"/>
    <w:uiPriority w:val="1"/>
    <w:qFormat/>
    <w:rsid w:val="00024F18"/>
    <w:pPr>
      <w:spacing w:after="0" w:line="240" w:lineRule="auto"/>
    </w:pPr>
  </w:style>
  <w:style w:type="paragraph" w:styleId="stbilgi">
    <w:name w:val="header"/>
    <w:basedOn w:val="Normal"/>
    <w:link w:val="stbilgiChar"/>
    <w:uiPriority w:val="99"/>
    <w:unhideWhenUsed/>
    <w:rsid w:val="00024F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024F18"/>
  </w:style>
  <w:style w:type="paragraph" w:styleId="Altbilgi">
    <w:name w:val="footer"/>
    <w:basedOn w:val="Normal"/>
    <w:link w:val="AltbilgiChar"/>
    <w:uiPriority w:val="99"/>
    <w:unhideWhenUsed/>
    <w:rsid w:val="00024F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024F18"/>
  </w:style>
  <w:style w:type="character" w:styleId="Gl">
    <w:name w:val="Strong"/>
    <w:basedOn w:val="VarsaylanParagrafYazTipi"/>
    <w:uiPriority w:val="22"/>
    <w:qFormat/>
    <w:rsid w:val="00022ED9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022ED9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22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81D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81D8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link w:val="Balk3Char"/>
    <w:uiPriority w:val="9"/>
    <w:qFormat/>
    <w:rsid w:val="00022E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F5268"/>
    <w:pPr>
      <w:ind w:left="720"/>
      <w:contextualSpacing/>
    </w:pPr>
  </w:style>
  <w:style w:type="paragraph" w:styleId="AralkYok">
    <w:name w:val="No Spacing"/>
    <w:uiPriority w:val="1"/>
    <w:qFormat/>
    <w:rsid w:val="00024F18"/>
    <w:pPr>
      <w:spacing w:after="0" w:line="240" w:lineRule="auto"/>
    </w:pPr>
  </w:style>
  <w:style w:type="paragraph" w:styleId="stbilgi">
    <w:name w:val="header"/>
    <w:basedOn w:val="Normal"/>
    <w:link w:val="stbilgiChar"/>
    <w:uiPriority w:val="99"/>
    <w:unhideWhenUsed/>
    <w:rsid w:val="00024F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024F18"/>
  </w:style>
  <w:style w:type="paragraph" w:styleId="Altbilgi">
    <w:name w:val="footer"/>
    <w:basedOn w:val="Normal"/>
    <w:link w:val="AltbilgiChar"/>
    <w:uiPriority w:val="99"/>
    <w:unhideWhenUsed/>
    <w:rsid w:val="00024F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024F18"/>
  </w:style>
  <w:style w:type="character" w:styleId="Gl">
    <w:name w:val="Strong"/>
    <w:basedOn w:val="VarsaylanParagrafYazTipi"/>
    <w:uiPriority w:val="22"/>
    <w:qFormat/>
    <w:rsid w:val="00022ED9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022ED9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22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81D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8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9E420B-ED3B-410B-9027-E5D620CF7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5</Pages>
  <Words>1364</Words>
  <Characters>7775</Characters>
  <Application>Microsoft Office Word</Application>
  <DocSecurity>0</DocSecurity>
  <Lines>64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ORB</dc:creator>
  <cp:keywords/>
  <dc:description/>
  <cp:lastModifiedBy>ORB</cp:lastModifiedBy>
  <cp:revision>5</cp:revision>
  <dcterms:created xsi:type="dcterms:W3CDTF">2026-01-09T09:35:00Z</dcterms:created>
  <dcterms:modified xsi:type="dcterms:W3CDTF">2026-01-09T16:47:00Z</dcterms:modified>
</cp:coreProperties>
</file>