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23"/>
        </w:tc>
      </w:tr>
    </w:tbl>
    <w:bookmarkEnd w:id="24"/>
    <w:bookmarkStart w:id="31" w:name="mpg-data"/>
    <w:p>
      <w:pPr>
        <w:pStyle w:val="Heading1"/>
      </w:pPr>
      <w:r>
        <w:t xml:space="preserve">2. mpg data</w:t>
      </w:r>
    </w:p>
    <w:bookmarkStart w:id="29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28"/>
        </w:tc>
      </w:tr>
    </w:tbl>
    <w:bookmarkEnd w:id="29"/>
    <w:bookmarkStart w:id="30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30"/>
    <w:bookmarkEnd w:id="31"/>
    <w:bookmarkStart w:id="32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32"/>
    <w:bookmarkStart w:id="33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33"/>
    <w:bookmarkStart w:id="38" w:name="layout"/>
    <w:p>
      <w:pPr>
        <w:pStyle w:val="Heading1"/>
      </w:pPr>
      <w:r>
        <w:t xml:space="preserve">5. Layout</w:t>
      </w:r>
    </w:p>
    <w:bookmarkStart w:id="37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7.29-linux-amd64/quarto-1.7.29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2025-11-23T17:05:14Z</dcterms:created>
  <dcterms:modified xsi:type="dcterms:W3CDTF">2025-11-23T17:05:14Z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