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374D0" w14:textId="4BD23009" w:rsidR="006221D9" w:rsidRDefault="0057096C" w:rsidP="006221D9">
      <w:pPr>
        <w:pStyle w:val="Title"/>
        <w:jc w:val="center"/>
      </w:pPr>
      <w:r w:rsidRPr="0057096C">
        <w:t xml:space="preserve">COMPREHENSIVE GUIDE TO </w:t>
      </w:r>
      <w:r w:rsidR="00AE7226" w:rsidRPr="00AE7226">
        <w:t>TUBERCULOSIS (TB)</w:t>
      </w:r>
    </w:p>
    <w:p w14:paraId="05E32A1A" w14:textId="24216D34" w:rsidR="00D92852" w:rsidRPr="006221D9" w:rsidRDefault="00D92852" w:rsidP="00D92852">
      <w:pPr>
        <w:pStyle w:val="Heading1"/>
      </w:pPr>
      <w:r>
        <w:t>Description</w:t>
      </w:r>
    </w:p>
    <w:p w14:paraId="711F6F8B" w14:textId="070420E4" w:rsidR="00AE7226" w:rsidRDefault="00AE7226" w:rsidP="00AE7226">
      <w:pPr>
        <w:spacing w:after="0"/>
        <w:jc w:val="both"/>
      </w:pPr>
      <w:r w:rsidRPr="00AE7226">
        <w:t xml:space="preserve">Tuberculosis (TB) is a serious infectious disease caused by a bacterium called </w:t>
      </w:r>
      <w:r w:rsidRPr="00AE7226">
        <w:rPr>
          <w:i/>
          <w:iCs/>
        </w:rPr>
        <w:t>Mycobacterium tuberculosis</w:t>
      </w:r>
      <w:r w:rsidRPr="00AE7226">
        <w:t>. While it primarily attacks the lungs (pulmonary TB), it can also affect other parts of the body, such as the spine, brain, or kidneys (extrapulmonary TB).</w:t>
      </w:r>
      <w:r>
        <w:t xml:space="preserve"> </w:t>
      </w:r>
    </w:p>
    <w:p w14:paraId="6BA53251" w14:textId="5D036404" w:rsidR="006221D9" w:rsidRPr="006221D9" w:rsidRDefault="006221D9" w:rsidP="006221D9">
      <w:pPr>
        <w:pStyle w:val="Heading1"/>
      </w:pPr>
      <w:r w:rsidRPr="006221D9">
        <w:t>History</w:t>
      </w:r>
    </w:p>
    <w:p w14:paraId="2A51E25A" w14:textId="7C62CF2E" w:rsidR="00091386" w:rsidRPr="00091386" w:rsidRDefault="00AE7226" w:rsidP="00091386">
      <w:pPr>
        <w:spacing w:after="0"/>
      </w:pPr>
      <w:r w:rsidRPr="00AE7226">
        <w:t>Tuberculosis has coexisted with humans for thousands of years, earning names like "Consumption" and "The White Plague":</w:t>
      </w:r>
    </w:p>
    <w:p w14:paraId="46E1AA9F" w14:textId="77777777" w:rsidR="00AE7226"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Ancient Evidence (c. 5000 BC): Scientists have found evidence of TB in human skeletons dating back to the Neolithic period and in Egyptian mummies from 2400 BC.</w:t>
      </w:r>
    </w:p>
    <w:p w14:paraId="5A5B5FDD" w14:textId="77777777" w:rsidR="00AE7226"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The "Phthisis" Era (c. 460 BC): Hippocrates identified phthisis (Greek for "wasting away") as the most widespread and fatal disease of his time.</w:t>
      </w:r>
    </w:p>
    <w:p w14:paraId="7E7993C6" w14:textId="77777777" w:rsidR="00AE7226"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The White Plague (1700s–1800s): During the Industrial Revolution, TB reached epidemic levels in Europe and North America due to crowded urban living. It was called the "White Plague" because of the pale appearance of those infected.</w:t>
      </w:r>
    </w:p>
    <w:p w14:paraId="192701C0" w14:textId="77777777" w:rsidR="00AE7226"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Discovery of the Germ (1882): On March 24, 1882, Dr. Robert Koch announced the discovery of Mycobacterium tuberculosis, proving the disease was bacterial and not hereditary.</w:t>
      </w:r>
    </w:p>
    <w:p w14:paraId="6E9F5E35" w14:textId="5B420BD1" w:rsidR="0057096C"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The Cure (1940s): The discovery of streptomycin in 1943 provided the first effective antibiotic treatment, turning TB from a death sentence into a curable condition.</w:t>
      </w:r>
    </w:p>
    <w:p w14:paraId="7520AA9C" w14:textId="3C99A802" w:rsidR="006221D9" w:rsidRPr="006221D9" w:rsidRDefault="006221D9" w:rsidP="006221D9">
      <w:pPr>
        <w:pStyle w:val="Heading1"/>
      </w:pPr>
      <w:r w:rsidRPr="006221D9">
        <w:t>How the Disease Spreads</w:t>
      </w:r>
    </w:p>
    <w:p w14:paraId="4E73ED13" w14:textId="5976DB08" w:rsidR="00C162AA" w:rsidRPr="00C162AA" w:rsidRDefault="00AE7226" w:rsidP="00C162AA">
      <w:pPr>
        <w:ind w:left="360"/>
      </w:pPr>
      <w:r w:rsidRPr="00AE7226">
        <w:t xml:space="preserve">Tuberculosis is </w:t>
      </w:r>
      <w:r w:rsidRPr="00AE7226">
        <w:rPr>
          <w:b/>
          <w:bCs/>
        </w:rPr>
        <w:t>airborne</w:t>
      </w:r>
      <w:r w:rsidRPr="00AE7226">
        <w:t xml:space="preserve"> and spreads through the air from one person to another</w:t>
      </w:r>
      <w:r>
        <w:t>.</w:t>
      </w:r>
    </w:p>
    <w:p w14:paraId="29C24DDD" w14:textId="77777777" w:rsidR="00AE7226"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Transmission: When someone with active lung TB coughs, sneezes, speaks, or sings, they release tiny droplets containing the bacteria into the air.</w:t>
      </w:r>
    </w:p>
    <w:p w14:paraId="1E31D182" w14:textId="77777777" w:rsidR="00AE7226"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Infection: You can become infected by breathing in these droplets.</w:t>
      </w:r>
    </w:p>
    <w:p w14:paraId="783F20DF" w14:textId="77777777" w:rsidR="00AE7226" w:rsidRPr="00AE7226" w:rsidRDefault="00AE7226" w:rsidP="00AE7226">
      <w:pPr>
        <w:pStyle w:val="NormalWeb"/>
        <w:numPr>
          <w:ilvl w:val="0"/>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What DOES NOT spread TB: Unlike common myths, TB is not spread by:</w:t>
      </w:r>
    </w:p>
    <w:p w14:paraId="28DCF124" w14:textId="77777777" w:rsidR="00AE7226" w:rsidRPr="00AE7226" w:rsidRDefault="00AE7226" w:rsidP="00AE7226">
      <w:pPr>
        <w:pStyle w:val="NormalWeb"/>
        <w:numPr>
          <w:ilvl w:val="1"/>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Shaking hands or touching surfaces.</w:t>
      </w:r>
    </w:p>
    <w:p w14:paraId="3F1BBBBC" w14:textId="77777777" w:rsidR="00AE7226" w:rsidRPr="00AE7226" w:rsidRDefault="00AE7226" w:rsidP="00AE7226">
      <w:pPr>
        <w:pStyle w:val="NormalWeb"/>
        <w:numPr>
          <w:ilvl w:val="1"/>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Sharing food, drinks, or toothbrushes.</w:t>
      </w:r>
    </w:p>
    <w:p w14:paraId="25FDE3FB" w14:textId="77777777" w:rsidR="00AE7226" w:rsidRPr="00AE7226" w:rsidRDefault="00AE7226" w:rsidP="00AE7226">
      <w:pPr>
        <w:pStyle w:val="NormalWeb"/>
        <w:numPr>
          <w:ilvl w:val="1"/>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Kissing.</w:t>
      </w:r>
    </w:p>
    <w:p w14:paraId="73B975F6" w14:textId="58344D72" w:rsidR="006221D9" w:rsidRPr="00AE7226" w:rsidRDefault="00AE7226" w:rsidP="00AE7226">
      <w:pPr>
        <w:pStyle w:val="NormalWeb"/>
        <w:numPr>
          <w:ilvl w:val="1"/>
          <w:numId w:val="12"/>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Sharing bed linens or toilet seats.</w:t>
      </w:r>
    </w:p>
    <w:p w14:paraId="2CEF64B7" w14:textId="76A8FFFE" w:rsidR="006221D9" w:rsidRPr="006221D9" w:rsidRDefault="006221D9" w:rsidP="006221D9">
      <w:pPr>
        <w:pStyle w:val="Heading1"/>
      </w:pPr>
      <w:r w:rsidRPr="006221D9">
        <w:lastRenderedPageBreak/>
        <w:t>Common Symptoms</w:t>
      </w:r>
    </w:p>
    <w:p w14:paraId="10977DFA" w14:textId="1CDDEF1C" w:rsidR="003B14D1" w:rsidRPr="003B14D1" w:rsidRDefault="00AE7226" w:rsidP="003B14D1">
      <w:pPr>
        <w:spacing w:after="0"/>
        <w:jc w:val="both"/>
      </w:pPr>
      <w:r w:rsidRPr="00AE7226">
        <w:t xml:space="preserve">Symptoms depend on where the bacteria are growing. </w:t>
      </w:r>
      <w:r w:rsidRPr="00AE7226">
        <w:rPr>
          <w:b/>
          <w:bCs/>
        </w:rPr>
        <w:t>Pulmonary TB</w:t>
      </w:r>
      <w:r w:rsidRPr="00AE7226">
        <w:t xml:space="preserve"> (in the lungs) is the most common and includes</w:t>
      </w:r>
      <w:r w:rsidR="003B14D1" w:rsidRPr="003B14D1">
        <w:t>.</w:t>
      </w:r>
    </w:p>
    <w:p w14:paraId="5C8D0CFB" w14:textId="77777777" w:rsidR="00AE7226" w:rsidRPr="00AE7226" w:rsidRDefault="00AE7226" w:rsidP="00AE7226">
      <w:pPr>
        <w:pStyle w:val="NormalWeb"/>
        <w:numPr>
          <w:ilvl w:val="0"/>
          <w:numId w:val="13"/>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Persistent Cough: A cough that lasts 3 weeks or longer.</w:t>
      </w:r>
    </w:p>
    <w:p w14:paraId="2A37DD4A" w14:textId="77777777" w:rsidR="00AE7226" w:rsidRPr="00AE7226" w:rsidRDefault="00AE7226" w:rsidP="00AE7226">
      <w:pPr>
        <w:pStyle w:val="NormalWeb"/>
        <w:numPr>
          <w:ilvl w:val="0"/>
          <w:numId w:val="13"/>
        </w:numPr>
        <w:rPr>
          <w:rFonts w:asciiTheme="minorHAnsi" w:eastAsiaTheme="minorHAnsi" w:hAnsiTheme="minorHAnsi" w:cstheme="minorBidi"/>
          <w:kern w:val="2"/>
          <w:lang w:eastAsia="en-US"/>
          <w14:ligatures w14:val="standardContextual"/>
        </w:rPr>
      </w:pPr>
      <w:proofErr w:type="spellStart"/>
      <w:r w:rsidRPr="00AE7226">
        <w:rPr>
          <w:rFonts w:asciiTheme="minorHAnsi" w:eastAsiaTheme="minorHAnsi" w:hAnsiTheme="minorHAnsi" w:cstheme="minorBidi"/>
          <w:kern w:val="2"/>
          <w:lang w:eastAsia="en-US"/>
          <w14:ligatures w14:val="standardContextual"/>
        </w:rPr>
        <w:t>Hemoptysis</w:t>
      </w:r>
      <w:proofErr w:type="spellEnd"/>
      <w:r w:rsidRPr="00AE7226">
        <w:rPr>
          <w:rFonts w:asciiTheme="minorHAnsi" w:eastAsiaTheme="minorHAnsi" w:hAnsiTheme="minorHAnsi" w:cstheme="minorBidi"/>
          <w:kern w:val="2"/>
          <w:lang w:eastAsia="en-US"/>
          <w14:ligatures w14:val="standardContextual"/>
        </w:rPr>
        <w:t>: Coughing up blood or rust-</w:t>
      </w:r>
      <w:proofErr w:type="spellStart"/>
      <w:r w:rsidRPr="00AE7226">
        <w:rPr>
          <w:rFonts w:asciiTheme="minorHAnsi" w:eastAsiaTheme="minorHAnsi" w:hAnsiTheme="minorHAnsi" w:cstheme="minorBidi"/>
          <w:kern w:val="2"/>
          <w:lang w:eastAsia="en-US"/>
          <w14:ligatures w14:val="standardContextual"/>
        </w:rPr>
        <w:t>colored</w:t>
      </w:r>
      <w:proofErr w:type="spellEnd"/>
      <w:r w:rsidRPr="00AE7226">
        <w:rPr>
          <w:rFonts w:asciiTheme="minorHAnsi" w:eastAsiaTheme="minorHAnsi" w:hAnsiTheme="minorHAnsi" w:cstheme="minorBidi"/>
          <w:kern w:val="2"/>
          <w:lang w:eastAsia="en-US"/>
          <w14:ligatures w14:val="standardContextual"/>
        </w:rPr>
        <w:t xml:space="preserve"> sputum (phlegm).</w:t>
      </w:r>
    </w:p>
    <w:p w14:paraId="3C312D22" w14:textId="77777777" w:rsidR="00AE7226" w:rsidRPr="00AE7226" w:rsidRDefault="00AE7226" w:rsidP="00AE7226">
      <w:pPr>
        <w:pStyle w:val="NormalWeb"/>
        <w:numPr>
          <w:ilvl w:val="0"/>
          <w:numId w:val="13"/>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Chest Pain: Pain when breathing or coughing.</w:t>
      </w:r>
    </w:p>
    <w:p w14:paraId="459D559B" w14:textId="77777777" w:rsidR="00AE7226" w:rsidRPr="00AE7226" w:rsidRDefault="00AE7226" w:rsidP="00AE7226">
      <w:pPr>
        <w:pStyle w:val="NormalWeb"/>
        <w:numPr>
          <w:ilvl w:val="0"/>
          <w:numId w:val="13"/>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Systemic Symptoms:</w:t>
      </w:r>
    </w:p>
    <w:p w14:paraId="3FE9F67F" w14:textId="77777777" w:rsidR="00AE7226" w:rsidRPr="00AE7226" w:rsidRDefault="00AE7226" w:rsidP="00AE7226">
      <w:pPr>
        <w:pStyle w:val="NormalWeb"/>
        <w:numPr>
          <w:ilvl w:val="1"/>
          <w:numId w:val="13"/>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Unexplained weight loss and loss of appetite.</w:t>
      </w:r>
    </w:p>
    <w:p w14:paraId="0DA24227" w14:textId="77777777" w:rsidR="00AE7226" w:rsidRPr="00AE7226" w:rsidRDefault="00AE7226" w:rsidP="00AE7226">
      <w:pPr>
        <w:pStyle w:val="NormalWeb"/>
        <w:numPr>
          <w:ilvl w:val="1"/>
          <w:numId w:val="13"/>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Night sweats (often drenching).</w:t>
      </w:r>
    </w:p>
    <w:p w14:paraId="24D087BE" w14:textId="77777777" w:rsidR="00AE7226" w:rsidRPr="00AE7226" w:rsidRDefault="00AE7226" w:rsidP="00AE7226">
      <w:pPr>
        <w:pStyle w:val="NormalWeb"/>
        <w:numPr>
          <w:ilvl w:val="1"/>
          <w:numId w:val="13"/>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Fever and chills.</w:t>
      </w:r>
    </w:p>
    <w:p w14:paraId="6EF458FD" w14:textId="77777777" w:rsidR="00AE7226" w:rsidRPr="00AE7226" w:rsidRDefault="00AE7226" w:rsidP="00AE7226">
      <w:pPr>
        <w:pStyle w:val="NormalWeb"/>
        <w:numPr>
          <w:ilvl w:val="1"/>
          <w:numId w:val="13"/>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Persistent fatigue or weakness.</w:t>
      </w:r>
    </w:p>
    <w:p w14:paraId="3AF573D1" w14:textId="542A4AA1" w:rsidR="006221D9" w:rsidRPr="006221D9" w:rsidRDefault="006221D9" w:rsidP="006221D9">
      <w:pPr>
        <w:pStyle w:val="Heading1"/>
      </w:pPr>
      <w:r w:rsidRPr="006221D9">
        <w:t xml:space="preserve">When to Visit a </w:t>
      </w:r>
      <w:proofErr w:type="gramStart"/>
      <w:r w:rsidRPr="006221D9">
        <w:t>Doctor</w:t>
      </w:r>
      <w:proofErr w:type="gramEnd"/>
    </w:p>
    <w:p w14:paraId="7080D0F8" w14:textId="2DEAD269" w:rsidR="006D228A" w:rsidRDefault="00AE7226" w:rsidP="006D228A">
      <w:pPr>
        <w:pStyle w:val="NormalWeb"/>
        <w:spacing w:before="0" w:beforeAutospacing="0"/>
        <w:rPr>
          <w:rFonts w:ascii="Arial" w:hAnsi="Arial" w:cs="Arial"/>
        </w:rPr>
      </w:pPr>
      <w:r w:rsidRPr="00AE7226">
        <w:rPr>
          <w:rFonts w:ascii="Arial" w:hAnsi="Arial" w:cs="Arial"/>
        </w:rPr>
        <w:t>Because TB can be fatal if untreated, you should see a healthcare provider if:</w:t>
      </w:r>
    </w:p>
    <w:p w14:paraId="71EA3900" w14:textId="77777777" w:rsidR="00AE7226" w:rsidRPr="00AE7226" w:rsidRDefault="00AE7226" w:rsidP="00AE7226">
      <w:pPr>
        <w:pStyle w:val="NormalWeb"/>
        <w:numPr>
          <w:ilvl w:val="0"/>
          <w:numId w:val="16"/>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You have a cough that lasts more than 3 weeks.</w:t>
      </w:r>
    </w:p>
    <w:p w14:paraId="4199A6D1" w14:textId="77777777" w:rsidR="00AE7226" w:rsidRPr="00AE7226" w:rsidRDefault="00AE7226" w:rsidP="00AE7226">
      <w:pPr>
        <w:pStyle w:val="NormalWeb"/>
        <w:numPr>
          <w:ilvl w:val="0"/>
          <w:numId w:val="16"/>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You are coughing up blood.</w:t>
      </w:r>
    </w:p>
    <w:p w14:paraId="3EA17678" w14:textId="77777777" w:rsidR="00AE7226" w:rsidRPr="00AE7226" w:rsidRDefault="00AE7226" w:rsidP="00AE7226">
      <w:pPr>
        <w:pStyle w:val="NormalWeb"/>
        <w:numPr>
          <w:ilvl w:val="0"/>
          <w:numId w:val="16"/>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You have been in close contact with someone known to have active TB.</w:t>
      </w:r>
    </w:p>
    <w:p w14:paraId="534AAB90" w14:textId="77777777" w:rsidR="00AE7226" w:rsidRPr="00AE7226" w:rsidRDefault="00AE7226" w:rsidP="00AE7226">
      <w:pPr>
        <w:pStyle w:val="NormalWeb"/>
        <w:numPr>
          <w:ilvl w:val="0"/>
          <w:numId w:val="16"/>
        </w:numPr>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You have a weakened immune system (e.g., from HIV, diabetes, or certain medications) and develop a fever or unexplained weight loss.</w:t>
      </w:r>
    </w:p>
    <w:p w14:paraId="160899C9" w14:textId="31E3F382" w:rsidR="006221D9" w:rsidRPr="006D228A" w:rsidRDefault="00AE7226" w:rsidP="00AE7226">
      <w:pPr>
        <w:pStyle w:val="NormalWeb"/>
        <w:numPr>
          <w:ilvl w:val="0"/>
          <w:numId w:val="16"/>
        </w:numPr>
        <w:spacing w:before="0" w:beforeAutospacing="0"/>
        <w:rPr>
          <w:rFonts w:asciiTheme="minorHAnsi" w:eastAsiaTheme="minorHAnsi" w:hAnsiTheme="minorHAnsi" w:cstheme="minorBidi"/>
          <w:kern w:val="2"/>
          <w:lang w:eastAsia="en-US"/>
          <w14:ligatures w14:val="standardContextual"/>
        </w:rPr>
      </w:pPr>
      <w:r w:rsidRPr="00AE7226">
        <w:rPr>
          <w:rFonts w:asciiTheme="minorHAnsi" w:eastAsiaTheme="minorHAnsi" w:hAnsiTheme="minorHAnsi" w:cstheme="minorBidi"/>
          <w:kern w:val="2"/>
          <w:lang w:eastAsia="en-US"/>
          <w14:ligatures w14:val="standardContextual"/>
        </w:rPr>
        <w:t>Emergency Signs: Seek immediate care for severe chest pain, sudden difficulty breathing, or a severe headache and neck stiffness (which may indicate TB meningitis).</w:t>
      </w:r>
    </w:p>
    <w:p w14:paraId="63007BA6" w14:textId="3B234FFC" w:rsidR="006221D9" w:rsidRPr="006221D9" w:rsidRDefault="006221D9" w:rsidP="006221D9">
      <w:pPr>
        <w:pStyle w:val="Heading1"/>
      </w:pPr>
      <w:r w:rsidRPr="006221D9">
        <w:t>Preventative Measures</w:t>
      </w:r>
    </w:p>
    <w:p w14:paraId="73C46670" w14:textId="205C7E48" w:rsidR="006D228A" w:rsidRDefault="00AE7226" w:rsidP="00A63B5F">
      <w:pPr>
        <w:tabs>
          <w:tab w:val="num" w:pos="720"/>
        </w:tabs>
      </w:pPr>
      <w:r w:rsidRPr="00AE7226">
        <w:t>Prevention involves both protecting yourself and stopping the spread if you are already infected</w:t>
      </w:r>
      <w:r w:rsidR="00A63B5F" w:rsidRPr="00A63B5F">
        <w:t>:</w:t>
      </w:r>
    </w:p>
    <w:p w14:paraId="6E0E71EE" w14:textId="77777777" w:rsidR="00AE7226" w:rsidRDefault="00AE7226" w:rsidP="00AE7226">
      <w:pPr>
        <w:pStyle w:val="ListParagraph"/>
        <w:numPr>
          <w:ilvl w:val="0"/>
          <w:numId w:val="18"/>
        </w:numPr>
      </w:pPr>
      <w:r>
        <w:t>BCG Vaccine: In many countries where TB is common, infants receive the Bacille Calmette-Guérin (BCG) vaccine to prevent severe forms of TB in children.</w:t>
      </w:r>
    </w:p>
    <w:p w14:paraId="12F6F2FF" w14:textId="77777777" w:rsidR="00AE7226" w:rsidRDefault="00AE7226" w:rsidP="00AE7226">
      <w:pPr>
        <w:pStyle w:val="ListParagraph"/>
        <w:numPr>
          <w:ilvl w:val="0"/>
          <w:numId w:val="18"/>
        </w:numPr>
      </w:pPr>
      <w:r>
        <w:t>Ventilation: TB germs spread easily in small, closed spaces. Opening windows and using fans to circulate fresh air reduces the concentration of bacteria.</w:t>
      </w:r>
    </w:p>
    <w:p w14:paraId="18DFBF8F" w14:textId="7D1450A7" w:rsidR="00A63B5F" w:rsidRDefault="00AE7226" w:rsidP="00AE7226">
      <w:pPr>
        <w:pStyle w:val="ListParagraph"/>
        <w:numPr>
          <w:ilvl w:val="0"/>
          <w:numId w:val="18"/>
        </w:numPr>
      </w:pPr>
      <w:r>
        <w:t>Latent TB Treatment: If you test positive for latent TB, taking "preventative therapy" (a course of antibiotics) can stop it from ever turning into active disease.</w:t>
      </w:r>
    </w:p>
    <w:sectPr w:rsidR="00A63B5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AFE9E" w14:textId="77777777" w:rsidR="00630F25" w:rsidRDefault="00630F25" w:rsidP="00D92852">
      <w:pPr>
        <w:spacing w:after="0" w:line="240" w:lineRule="auto"/>
      </w:pPr>
      <w:r>
        <w:separator/>
      </w:r>
    </w:p>
  </w:endnote>
  <w:endnote w:type="continuationSeparator" w:id="0">
    <w:p w14:paraId="65044132" w14:textId="77777777" w:rsidR="00630F25" w:rsidRDefault="00630F25" w:rsidP="00D92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125869"/>
      <w:docPartObj>
        <w:docPartGallery w:val="Page Numbers (Bottom of Page)"/>
        <w:docPartUnique/>
      </w:docPartObj>
    </w:sdtPr>
    <w:sdtEndPr>
      <w:rPr>
        <w:noProof/>
      </w:rPr>
    </w:sdtEndPr>
    <w:sdtContent>
      <w:p w14:paraId="428C9CFC" w14:textId="46AFD332" w:rsidR="00D92852" w:rsidRDefault="00D928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30E9A0" w14:textId="77777777" w:rsidR="00D92852" w:rsidRDefault="00D92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CE4D" w14:textId="77777777" w:rsidR="00630F25" w:rsidRDefault="00630F25" w:rsidP="00D92852">
      <w:pPr>
        <w:spacing w:after="0" w:line="240" w:lineRule="auto"/>
      </w:pPr>
      <w:r>
        <w:separator/>
      </w:r>
    </w:p>
  </w:footnote>
  <w:footnote w:type="continuationSeparator" w:id="0">
    <w:p w14:paraId="1F0119CF" w14:textId="77777777" w:rsidR="00630F25" w:rsidRDefault="00630F25" w:rsidP="00D92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B64"/>
    <w:multiLevelType w:val="multilevel"/>
    <w:tmpl w:val="B7361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6399"/>
    <w:multiLevelType w:val="multilevel"/>
    <w:tmpl w:val="6E6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6183C"/>
    <w:multiLevelType w:val="multilevel"/>
    <w:tmpl w:val="DED2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97719"/>
    <w:multiLevelType w:val="hybridMultilevel"/>
    <w:tmpl w:val="B7EC6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292FF8"/>
    <w:multiLevelType w:val="multilevel"/>
    <w:tmpl w:val="0C7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6461F"/>
    <w:multiLevelType w:val="hybridMultilevel"/>
    <w:tmpl w:val="A88A2B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8934FC"/>
    <w:multiLevelType w:val="multilevel"/>
    <w:tmpl w:val="D70C6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D0483"/>
    <w:multiLevelType w:val="multilevel"/>
    <w:tmpl w:val="827E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866F16"/>
    <w:multiLevelType w:val="hybridMultilevel"/>
    <w:tmpl w:val="DABA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BF7924"/>
    <w:multiLevelType w:val="multilevel"/>
    <w:tmpl w:val="626C54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B446117"/>
    <w:multiLevelType w:val="multilevel"/>
    <w:tmpl w:val="0CD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A4DB9"/>
    <w:multiLevelType w:val="multilevel"/>
    <w:tmpl w:val="1132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16F66"/>
    <w:multiLevelType w:val="multilevel"/>
    <w:tmpl w:val="BDE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435EE"/>
    <w:multiLevelType w:val="multilevel"/>
    <w:tmpl w:val="5E74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94980"/>
    <w:multiLevelType w:val="hybridMultilevel"/>
    <w:tmpl w:val="F82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305C92"/>
    <w:multiLevelType w:val="multilevel"/>
    <w:tmpl w:val="4ED6F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91905"/>
    <w:multiLevelType w:val="multilevel"/>
    <w:tmpl w:val="230A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60119"/>
    <w:multiLevelType w:val="multilevel"/>
    <w:tmpl w:val="AD42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40350"/>
    <w:multiLevelType w:val="multilevel"/>
    <w:tmpl w:val="75F8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934A0"/>
    <w:multiLevelType w:val="hybridMultilevel"/>
    <w:tmpl w:val="1EC27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2B685C"/>
    <w:multiLevelType w:val="multilevel"/>
    <w:tmpl w:val="D69A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04C70"/>
    <w:multiLevelType w:val="multilevel"/>
    <w:tmpl w:val="722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5851FB"/>
    <w:multiLevelType w:val="multilevel"/>
    <w:tmpl w:val="C63E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C2197"/>
    <w:multiLevelType w:val="multilevel"/>
    <w:tmpl w:val="901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EC2F11"/>
    <w:multiLevelType w:val="multilevel"/>
    <w:tmpl w:val="927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4F3AC5"/>
    <w:multiLevelType w:val="multilevel"/>
    <w:tmpl w:val="A91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60826">
    <w:abstractNumId w:val="9"/>
  </w:num>
  <w:num w:numId="2" w16cid:durableId="253318298">
    <w:abstractNumId w:val="18"/>
  </w:num>
  <w:num w:numId="3" w16cid:durableId="428081219">
    <w:abstractNumId w:val="17"/>
  </w:num>
  <w:num w:numId="4" w16cid:durableId="761726264">
    <w:abstractNumId w:val="10"/>
  </w:num>
  <w:num w:numId="5" w16cid:durableId="107239366">
    <w:abstractNumId w:val="21"/>
  </w:num>
  <w:num w:numId="6" w16cid:durableId="842860728">
    <w:abstractNumId w:val="1"/>
  </w:num>
  <w:num w:numId="7" w16cid:durableId="895164591">
    <w:abstractNumId w:val="7"/>
  </w:num>
  <w:num w:numId="8" w16cid:durableId="318123198">
    <w:abstractNumId w:val="8"/>
  </w:num>
  <w:num w:numId="9" w16cid:durableId="1211116246">
    <w:abstractNumId w:val="11"/>
  </w:num>
  <w:num w:numId="10" w16cid:durableId="2134402006">
    <w:abstractNumId w:val="12"/>
  </w:num>
  <w:num w:numId="11" w16cid:durableId="1126774193">
    <w:abstractNumId w:val="22"/>
  </w:num>
  <w:num w:numId="12" w16cid:durableId="2145270858">
    <w:abstractNumId w:val="5"/>
  </w:num>
  <w:num w:numId="13" w16cid:durableId="525564591">
    <w:abstractNumId w:val="15"/>
  </w:num>
  <w:num w:numId="14" w16cid:durableId="473765957">
    <w:abstractNumId w:val="13"/>
  </w:num>
  <w:num w:numId="15" w16cid:durableId="1001616556">
    <w:abstractNumId w:val="14"/>
  </w:num>
  <w:num w:numId="16" w16cid:durableId="1447894817">
    <w:abstractNumId w:val="19"/>
  </w:num>
  <w:num w:numId="17" w16cid:durableId="1254165031">
    <w:abstractNumId w:val="16"/>
  </w:num>
  <w:num w:numId="18" w16cid:durableId="1231844786">
    <w:abstractNumId w:val="2"/>
  </w:num>
  <w:num w:numId="19" w16cid:durableId="1008603702">
    <w:abstractNumId w:val="25"/>
  </w:num>
  <w:num w:numId="20" w16cid:durableId="109665583">
    <w:abstractNumId w:val="23"/>
  </w:num>
  <w:num w:numId="21" w16cid:durableId="1029381640">
    <w:abstractNumId w:val="24"/>
  </w:num>
  <w:num w:numId="22" w16cid:durableId="1694842363">
    <w:abstractNumId w:val="3"/>
  </w:num>
  <w:num w:numId="23" w16cid:durableId="892734380">
    <w:abstractNumId w:val="20"/>
  </w:num>
  <w:num w:numId="24" w16cid:durableId="1222516472">
    <w:abstractNumId w:val="4"/>
  </w:num>
  <w:num w:numId="25" w16cid:durableId="1582828903">
    <w:abstractNumId w:val="6"/>
  </w:num>
  <w:num w:numId="26" w16cid:durableId="2145192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1D9"/>
    <w:rsid w:val="00091386"/>
    <w:rsid w:val="000B12ED"/>
    <w:rsid w:val="001076EA"/>
    <w:rsid w:val="0016632A"/>
    <w:rsid w:val="002B7B2C"/>
    <w:rsid w:val="00335325"/>
    <w:rsid w:val="003B14D1"/>
    <w:rsid w:val="00410685"/>
    <w:rsid w:val="004A571E"/>
    <w:rsid w:val="00507125"/>
    <w:rsid w:val="0057096C"/>
    <w:rsid w:val="00581600"/>
    <w:rsid w:val="00590BFC"/>
    <w:rsid w:val="006221D9"/>
    <w:rsid w:val="00630F25"/>
    <w:rsid w:val="00634410"/>
    <w:rsid w:val="006D228A"/>
    <w:rsid w:val="009C7E83"/>
    <w:rsid w:val="00A63B5F"/>
    <w:rsid w:val="00AE7226"/>
    <w:rsid w:val="00BC6686"/>
    <w:rsid w:val="00C162AA"/>
    <w:rsid w:val="00D92852"/>
    <w:rsid w:val="00DE2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1BD77"/>
  <w15:chartTrackingRefBased/>
  <w15:docId w15:val="{C4D7E958-9229-46D0-8C97-E3D559CD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1D9"/>
    <w:rPr>
      <w:rFonts w:eastAsiaTheme="majorEastAsia" w:cstheme="majorBidi"/>
      <w:color w:val="272727" w:themeColor="text1" w:themeTint="D8"/>
    </w:rPr>
  </w:style>
  <w:style w:type="paragraph" w:styleId="Title">
    <w:name w:val="Title"/>
    <w:basedOn w:val="Normal"/>
    <w:next w:val="Normal"/>
    <w:link w:val="TitleChar"/>
    <w:uiPriority w:val="10"/>
    <w:qFormat/>
    <w:rsid w:val="00622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1D9"/>
    <w:pPr>
      <w:spacing w:before="160"/>
      <w:jc w:val="center"/>
    </w:pPr>
    <w:rPr>
      <w:i/>
      <w:iCs/>
      <w:color w:val="404040" w:themeColor="text1" w:themeTint="BF"/>
    </w:rPr>
  </w:style>
  <w:style w:type="character" w:customStyle="1" w:styleId="QuoteChar">
    <w:name w:val="Quote Char"/>
    <w:basedOn w:val="DefaultParagraphFont"/>
    <w:link w:val="Quote"/>
    <w:uiPriority w:val="29"/>
    <w:rsid w:val="006221D9"/>
    <w:rPr>
      <w:i/>
      <w:iCs/>
      <w:color w:val="404040" w:themeColor="text1" w:themeTint="BF"/>
    </w:rPr>
  </w:style>
  <w:style w:type="paragraph" w:styleId="ListParagraph">
    <w:name w:val="List Paragraph"/>
    <w:basedOn w:val="Normal"/>
    <w:uiPriority w:val="34"/>
    <w:qFormat/>
    <w:rsid w:val="006221D9"/>
    <w:pPr>
      <w:ind w:left="720"/>
      <w:contextualSpacing/>
    </w:pPr>
  </w:style>
  <w:style w:type="character" w:styleId="IntenseEmphasis">
    <w:name w:val="Intense Emphasis"/>
    <w:basedOn w:val="DefaultParagraphFont"/>
    <w:uiPriority w:val="21"/>
    <w:qFormat/>
    <w:rsid w:val="006221D9"/>
    <w:rPr>
      <w:i/>
      <w:iCs/>
      <w:color w:val="0F4761" w:themeColor="accent1" w:themeShade="BF"/>
    </w:rPr>
  </w:style>
  <w:style w:type="paragraph" w:styleId="IntenseQuote">
    <w:name w:val="Intense Quote"/>
    <w:basedOn w:val="Normal"/>
    <w:next w:val="Normal"/>
    <w:link w:val="IntenseQuoteChar"/>
    <w:uiPriority w:val="30"/>
    <w:qFormat/>
    <w:rsid w:val="00622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1D9"/>
    <w:rPr>
      <w:i/>
      <w:iCs/>
      <w:color w:val="0F4761" w:themeColor="accent1" w:themeShade="BF"/>
    </w:rPr>
  </w:style>
  <w:style w:type="character" w:styleId="IntenseReference">
    <w:name w:val="Intense Reference"/>
    <w:basedOn w:val="DefaultParagraphFont"/>
    <w:uiPriority w:val="32"/>
    <w:qFormat/>
    <w:rsid w:val="006221D9"/>
    <w:rPr>
      <w:b/>
      <w:bCs/>
      <w:smallCaps/>
      <w:color w:val="0F4761" w:themeColor="accent1" w:themeShade="BF"/>
      <w:spacing w:val="5"/>
    </w:rPr>
  </w:style>
  <w:style w:type="paragraph" w:styleId="Header">
    <w:name w:val="header"/>
    <w:basedOn w:val="Normal"/>
    <w:link w:val="HeaderChar"/>
    <w:uiPriority w:val="99"/>
    <w:unhideWhenUsed/>
    <w:rsid w:val="00D92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2852"/>
  </w:style>
  <w:style w:type="paragraph" w:styleId="Footer">
    <w:name w:val="footer"/>
    <w:basedOn w:val="Normal"/>
    <w:link w:val="FooterChar"/>
    <w:uiPriority w:val="99"/>
    <w:unhideWhenUsed/>
    <w:rsid w:val="00D92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2852"/>
  </w:style>
  <w:style w:type="paragraph" w:styleId="NormalWeb">
    <w:name w:val="Normal (Web)"/>
    <w:basedOn w:val="Normal"/>
    <w:uiPriority w:val="99"/>
    <w:unhideWhenUsed/>
    <w:rsid w:val="00C162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ath-inline">
    <w:name w:val="math-inline"/>
    <w:basedOn w:val="DefaultParagraphFont"/>
    <w:rsid w:val="006D2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Naidu Garlapati</dc:creator>
  <cp:keywords/>
  <dc:description/>
  <cp:lastModifiedBy>Ramesh Naidu Garlapati</cp:lastModifiedBy>
  <cp:revision>2</cp:revision>
  <cp:lastPrinted>2026-01-18T08:25:00Z</cp:lastPrinted>
  <dcterms:created xsi:type="dcterms:W3CDTF">2026-01-18T09:10:00Z</dcterms:created>
  <dcterms:modified xsi:type="dcterms:W3CDTF">2026-01-18T09:10:00Z</dcterms:modified>
</cp:coreProperties>
</file>