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ppraisalcopilot-user-guide"/>
    <w:p>
      <w:pPr>
        <w:pStyle w:val="Heading1"/>
      </w:pPr>
      <w:r>
        <w:t xml:space="preserve">AppraisalCopilot User Guide</w:t>
      </w:r>
    </w:p>
    <w:p>
      <w:pPr>
        <w:pStyle w:val="FirstParagraph"/>
      </w:pPr>
      <w:r>
        <w:t xml:space="preserve">Welcome to the</w:t>
      </w:r>
      <w:r>
        <w:t xml:space="preserve"> </w:t>
      </w:r>
      <w:r>
        <w:rPr>
          <w:b/>
          <w:bCs/>
        </w:rPr>
        <w:t xml:space="preserve">AppraisalCopilot</w:t>
      </w:r>
      <w:r>
        <w:t xml:space="preserve"> </w:t>
      </w:r>
      <w:r>
        <w:t xml:space="preserve">MVP! This tool is designed to automate the tedious process of writing Commercial Real Estate (CRE) zoning and neighborhood narratives for USPAP-compliant appraisal reports. This guide will walk you through how to use the live demo.</w:t>
      </w:r>
    </w:p>
    <w:bookmarkStart w:id="10" w:name="accessing-the-live-demo"/>
    <w:p>
      <w:pPr>
        <w:pStyle w:val="Heading2"/>
      </w:pPr>
      <w:r>
        <w:t xml:space="preserve">Accessing the Live Demo</w:t>
      </w:r>
    </w:p>
    <w:p>
      <w:pPr>
        <w:pStyle w:val="FirstParagraph"/>
      </w:pPr>
      <w:r>
        <w:t xml:space="preserve">The application backend and React frontend are currently bundled into a single container running securely on Google Kubernetes Engine (GKE).</w:t>
      </w:r>
    </w:p>
    <w:p>
      <w:pPr>
        <w:pStyle w:val="Compact"/>
        <w:numPr>
          <w:ilvl w:val="0"/>
          <w:numId w:val="1001"/>
        </w:numPr>
      </w:pPr>
      <w:r>
        <w:rPr>
          <w:b/>
          <w:bCs/>
        </w:rPr>
        <w:t xml:space="preserve">URL:</w:t>
      </w:r>
      <w:r>
        <w:t xml:space="preserve"> </w:t>
      </w:r>
      <w:hyperlink r:id="rId9">
        <w:r>
          <w:rPr>
            <w:rStyle w:val="Hyperlink"/>
          </w:rPr>
          <w:t xml:space="preserve">http://136.115.66.196</w:t>
        </w:r>
      </w:hyperlink>
    </w:p>
    <w:p>
      <w:pPr>
        <w:pStyle w:val="Compact"/>
        <w:numPr>
          <w:ilvl w:val="0"/>
          <w:numId w:val="1001"/>
        </w:numPr>
      </w:pPr>
      <w:r>
        <w:rPr>
          <w:b/>
          <w:bCs/>
        </w:rPr>
        <w:t xml:space="preserve">Requirements:</w:t>
      </w:r>
      <w:r>
        <w:t xml:space="preserve"> </w:t>
      </w:r>
      <w:r>
        <w:t xml:space="preserve">A modern web browser.</w:t>
      </w:r>
    </w:p>
    <w:p>
      <w:r>
        <w:pict>
          <v:rect style="width:0;height:1.5pt" o:hralign="center" o:hrstd="t" o:hr="t"/>
        </w:pict>
      </w:r>
    </w:p>
    <w:bookmarkEnd w:id="10"/>
    <w:bookmarkStart w:id="11" w:name="X0380b711b2729850a20a3f5572ab52c5643dbe1"/>
    <w:p>
      <w:pPr>
        <w:pStyle w:val="Heading2"/>
      </w:pPr>
      <w:r>
        <w:t xml:space="preserve">Step 1: Updating the Knowledge Base (Dynamic PDF Ingestion)</w:t>
      </w:r>
    </w:p>
    <w:p>
      <w:pPr>
        <w:pStyle w:val="FirstParagraph"/>
      </w:pPr>
      <w:r>
        <w:t xml:space="preserve">The core power of AppraisalCopilot comes from Retrieval-Augmented Generation (RAG). Before you can generate a zoning narrative for a specific city, the AI needs to</w:t>
      </w:r>
      <w:r>
        <w:t xml:space="preserve"> </w:t>
      </w:r>
      <w:r>
        <w:t xml:space="preserve">“read”</w:t>
      </w:r>
      <w:r>
        <w:t xml:space="preserve"> </w:t>
      </w:r>
      <w:r>
        <w:t xml:space="preserve">that city’s zoning code.</w:t>
      </w:r>
    </w:p>
    <w:p>
      <w:pPr>
        <w:pStyle w:val="Compact"/>
        <w:numPr>
          <w:ilvl w:val="0"/>
          <w:numId w:val="1002"/>
        </w:numPr>
      </w:pPr>
      <w:r>
        <w:t xml:space="preserve">Navigate to the top section of the application labeled</w:t>
      </w:r>
      <w:r>
        <w:t xml:space="preserve"> </w:t>
      </w:r>
      <w:r>
        <w:rPr>
          <w:b/>
          <w:bCs/>
        </w:rPr>
        <w:t xml:space="preserve">“1. Knowledge Base Update”</w:t>
      </w:r>
      <w:r>
        <w:t xml:space="preserve">.</w:t>
      </w:r>
    </w:p>
    <w:p>
      <w:pPr>
        <w:pStyle w:val="Compact"/>
        <w:numPr>
          <w:ilvl w:val="0"/>
          <w:numId w:val="1002"/>
        </w:numPr>
      </w:pPr>
      <w:r>
        <w:t xml:space="preserve">Click</w:t>
      </w:r>
      <w:r>
        <w:t xml:space="preserve"> </w:t>
      </w:r>
      <w:r>
        <w:rPr>
          <w:b/>
          <w:bCs/>
        </w:rPr>
        <w:t xml:space="preserve">“Choose File”</w:t>
      </w:r>
      <w:r>
        <w:t xml:space="preserve">.</w:t>
      </w:r>
    </w:p>
    <w:p>
      <w:pPr>
        <w:pStyle w:val="Compact"/>
        <w:numPr>
          <w:ilvl w:val="0"/>
          <w:numId w:val="1002"/>
        </w:numPr>
      </w:pPr>
      <w:r>
        <w:t xml:space="preserve">Select a valid PDF document containing zoning laws, municipal ordinances, or comprehensive plans.</w:t>
      </w:r>
    </w:p>
    <w:p>
      <w:pPr>
        <w:pStyle w:val="Compact"/>
        <w:numPr>
          <w:ilvl w:val="1"/>
          <w:numId w:val="1003"/>
        </w:numPr>
      </w:pPr>
      <w:r>
        <w:rPr>
          <w:i/>
          <w:iCs/>
        </w:rPr>
        <w:t xml:space="preserve">Note: If you do not have a real city’s zoning code on hand, you can generate mock PDFs (e.g., Annapolis, Baltimore, Metropolis) using the Python scripts included in this repository</w:t>
      </w:r>
      <w:r>
        <w:rPr>
          <w:i/>
          <w:iCs/>
        </w:rPr>
        <w:t xml:space="preserve"> </w:t>
      </w:r>
      <w:r>
        <w:rPr>
          <w:rStyle w:val="VerbatimChar"/>
          <w:i/>
          <w:iCs/>
        </w:rPr>
        <w:t xml:space="preserve">generate_maryland_pdfs.py</w:t>
      </w:r>
      <w:r>
        <w:rPr>
          <w:i/>
          <w:iCs/>
        </w:rPr>
        <w:t xml:space="preserve"> </w:t>
      </w:r>
      <w:r>
        <w:rPr>
          <w:i/>
          <w:iCs/>
        </w:rPr>
        <w:t xml:space="preserve">and</w:t>
      </w:r>
      <w:r>
        <w:rPr>
          <w:i/>
          <w:iCs/>
        </w:rPr>
        <w:t xml:space="preserve"> </w:t>
      </w:r>
      <w:r>
        <w:rPr>
          <w:rStyle w:val="VerbatimChar"/>
          <w:i/>
          <w:iCs/>
        </w:rPr>
        <w:t xml:space="preserve">generate_zoning_pdf.py</w:t>
      </w:r>
      <w:r>
        <w:rPr>
          <w:i/>
          <w:iCs/>
        </w:rPr>
        <w:t xml:space="preserve">.</w:t>
      </w:r>
    </w:p>
    <w:p>
      <w:pPr>
        <w:pStyle w:val="Compact"/>
        <w:numPr>
          <w:ilvl w:val="0"/>
          <w:numId w:val="1002"/>
        </w:numPr>
      </w:pPr>
      <w:r>
        <w:t xml:space="preserve">Click the</w:t>
      </w:r>
      <w:r>
        <w:t xml:space="preserve"> </w:t>
      </w:r>
      <w:r>
        <w:rPr>
          <w:b/>
          <w:bCs/>
        </w:rPr>
        <w:t xml:space="preserve">“Upload Zoning PDF”</w:t>
      </w:r>
      <w:r>
        <w:t xml:space="preserve"> </w:t>
      </w:r>
      <w:r>
        <w:t xml:space="preserve">button.</w:t>
      </w:r>
    </w:p>
    <w:p>
      <w:pPr>
        <w:pStyle w:val="Compact"/>
        <w:numPr>
          <w:ilvl w:val="0"/>
          <w:numId w:val="1002"/>
        </w:numPr>
      </w:pPr>
      <w:r>
        <w:t xml:space="preserve">Wait a few seconds for the text to change to</w:t>
      </w:r>
      <w:r>
        <w:t xml:space="preserve"> </w:t>
      </w:r>
      <w:r>
        <w:rPr>
          <w:b/>
          <w:bCs/>
        </w:rPr>
        <w:t xml:space="preserve">“✓ Successfully ingested [filename] into knowledge base.”</w:t>
      </w:r>
    </w:p>
    <w:p>
      <w:pPr>
        <w:pStyle w:val="FirstParagraph"/>
      </w:pPr>
      <w:r>
        <w:t xml:space="preserve">Behind the scenes, the FAST API backend is splitting the PDF into semantic chunks, generating vector embeddings using Google Vertex AI, and storing them in the local FAISS semantic search database.</w:t>
      </w:r>
    </w:p>
    <w:p>
      <w:r>
        <w:pict>
          <v:rect style="width:0;height:1.5pt" o:hralign="center" o:hrstd="t" o:hr="t"/>
        </w:pict>
      </w:r>
    </w:p>
    <w:bookmarkEnd w:id="11"/>
    <w:bookmarkStart w:id="12" w:name="step-2-generating-the-uspap-narrative"/>
    <w:p>
      <w:pPr>
        <w:pStyle w:val="Heading2"/>
      </w:pPr>
      <w:r>
        <w:t xml:space="preserve">Step 2: Generating the USPAP Narrative</w:t>
      </w:r>
    </w:p>
    <w:p>
      <w:pPr>
        <w:pStyle w:val="FirstParagraph"/>
      </w:pPr>
      <w:r>
        <w:t xml:space="preserve">Once the AI has been trained on a zoning code, you can ask it to analyze a specific property based on those laws.</w:t>
      </w:r>
    </w:p>
    <w:p>
      <w:pPr>
        <w:pStyle w:val="Compact"/>
        <w:numPr>
          <w:ilvl w:val="0"/>
          <w:numId w:val="1004"/>
        </w:numPr>
      </w:pPr>
      <w:r>
        <w:t xml:space="preserve">Navigate to the second section labeled</w:t>
      </w:r>
      <w:r>
        <w:t xml:space="preserve"> </w:t>
      </w:r>
      <w:r>
        <w:rPr>
          <w:b/>
          <w:bCs/>
        </w:rPr>
        <w:t xml:space="preserve">“2. Generate USPAP Narrative”</w:t>
      </w:r>
      <w:r>
        <w:t xml:space="preserve">.</w:t>
      </w:r>
    </w:p>
    <w:p>
      <w:pPr>
        <w:pStyle w:val="Compact"/>
        <w:numPr>
          <w:ilvl w:val="0"/>
          <w:numId w:val="1004"/>
        </w:numPr>
      </w:pPr>
      <w:r>
        <w:t xml:space="preserve">Fill out the required fields:</w:t>
      </w:r>
    </w:p>
    <w:p>
      <w:pPr>
        <w:pStyle w:val="Compact"/>
        <w:numPr>
          <w:ilvl w:val="1"/>
          <w:numId w:val="1005"/>
        </w:numPr>
      </w:pPr>
      <w:r>
        <w:rPr>
          <w:b/>
          <w:bCs/>
        </w:rPr>
        <w:t xml:space="preserve">Property Address:</w:t>
      </w:r>
      <w:r>
        <w:t xml:space="preserve"> </w:t>
      </w:r>
      <w:r>
        <w:t xml:space="preserve">Be specific (e.g.,</w:t>
      </w:r>
      <w:r>
        <w:t xml:space="preserve"> </w:t>
      </w:r>
      <w:r>
        <w:t xml:space="preserve">“123 Main St, Metropolis”</w:t>
      </w:r>
      <w:r>
        <w:t xml:space="preserve">).</w:t>
      </w:r>
    </w:p>
    <w:p>
      <w:pPr>
        <w:pStyle w:val="Compact"/>
        <w:numPr>
          <w:ilvl w:val="1"/>
          <w:numId w:val="1005"/>
        </w:numPr>
      </w:pPr>
      <w:r>
        <w:rPr>
          <w:b/>
          <w:bCs/>
        </w:rPr>
        <w:t xml:space="preserve">Property Type:</w:t>
      </w:r>
      <w:r>
        <w:t xml:space="preserve"> </w:t>
      </w:r>
      <w:r>
        <w:t xml:space="preserve">Select from the dropdown (e.g., Retail, Industrial, Multifamily).</w:t>
      </w:r>
    </w:p>
    <w:p>
      <w:pPr>
        <w:pStyle w:val="Compact"/>
        <w:numPr>
          <w:ilvl w:val="1"/>
          <w:numId w:val="1005"/>
        </w:numPr>
      </w:pPr>
      <w:r>
        <w:rPr>
          <w:b/>
          <w:bCs/>
        </w:rPr>
        <w:t xml:space="preserve">Building Size:</w:t>
      </w:r>
      <w:r>
        <w:t xml:space="preserve"> </w:t>
      </w:r>
      <w:r>
        <w:t xml:space="preserve">Enter the Gross Leasable Area in square feet.</w:t>
      </w:r>
    </w:p>
    <w:p>
      <w:pPr>
        <w:pStyle w:val="Compact"/>
        <w:numPr>
          <w:ilvl w:val="1"/>
          <w:numId w:val="1005"/>
        </w:numPr>
      </w:pPr>
      <w:r>
        <w:rPr>
          <w:b/>
          <w:bCs/>
        </w:rPr>
        <w:t xml:space="preserve">Lot Size:</w:t>
      </w:r>
      <w:r>
        <w:t xml:space="preserve"> </w:t>
      </w:r>
      <w:r>
        <w:t xml:space="preserve">Enter the acreage.</w:t>
      </w:r>
    </w:p>
    <w:p>
      <w:pPr>
        <w:pStyle w:val="Compact"/>
        <w:numPr>
          <w:ilvl w:val="1"/>
          <w:numId w:val="1005"/>
        </w:numPr>
      </w:pPr>
      <w:r>
        <w:rPr>
          <w:b/>
          <w:bCs/>
        </w:rPr>
        <w:t xml:space="preserve">Specific Zoning Query:</w:t>
      </w:r>
      <w:r>
        <w:t xml:space="preserve"> </w:t>
      </w:r>
      <w:r>
        <w:t xml:space="preserve">Select what you want the AI to extract (e.g.,</w:t>
      </w:r>
      <w:r>
        <w:t xml:space="preserve"> </w:t>
      </w:r>
      <w:r>
        <w:t xml:space="preserve">“Parking Minimums and Requirements”</w:t>
      </w:r>
      <w:r>
        <w:t xml:space="preserve"> </w:t>
      </w:r>
      <w:r>
        <w:t xml:space="preserve">or</w:t>
      </w:r>
      <w:r>
        <w:t xml:space="preserve"> </w:t>
      </w:r>
      <w:r>
        <w:t xml:space="preserve">“Building Height Restrictions”</w:t>
      </w:r>
      <w:r>
        <w:t xml:space="preserve">). This helps guide the semantic search engine.</w:t>
      </w:r>
    </w:p>
    <w:p>
      <w:pPr>
        <w:pStyle w:val="Compact"/>
        <w:numPr>
          <w:ilvl w:val="0"/>
          <w:numId w:val="1004"/>
        </w:numPr>
      </w:pPr>
      <w:r>
        <w:t xml:space="preserve">Click the large</w:t>
      </w:r>
      <w:r>
        <w:t xml:space="preserve"> </w:t>
      </w:r>
      <w:r>
        <w:rPr>
          <w:b/>
          <w:bCs/>
        </w:rPr>
        <w:t xml:space="preserve">“Generate USPAP Zoning Narrative”</w:t>
      </w:r>
      <w:r>
        <w:t xml:space="preserve"> </w:t>
      </w:r>
      <w:r>
        <w:t xml:space="preserve">button.</w:t>
      </w:r>
    </w:p>
    <w:p>
      <w:r>
        <w:pict>
          <v:rect style="width:0;height:1.5pt" o:hralign="center" o:hrstd="t" o:hr="t"/>
        </w:pict>
      </w:r>
    </w:p>
    <w:bookmarkEnd w:id="12"/>
    <w:bookmarkStart w:id="15" w:name="X649f0f76412e50270b045fdf32c9b8d81b05a4c"/>
    <w:p>
      <w:pPr>
        <w:pStyle w:val="Heading2"/>
      </w:pPr>
      <w:r>
        <w:t xml:space="preserve">Step 3: Reviewing the Output &amp; Verified Citations</w:t>
      </w:r>
    </w:p>
    <w:p>
      <w:pPr>
        <w:pStyle w:val="FirstParagraph"/>
      </w:pPr>
      <w:r>
        <w:t xml:space="preserve">After 5-10 seconds, the application will render a</w:t>
      </w:r>
      <w:r>
        <w:t xml:space="preserve"> </w:t>
      </w:r>
      <w:r>
        <w:rPr>
          <w:b/>
          <w:bCs/>
        </w:rPr>
        <w:t xml:space="preserve">Dual-Pane UI</w:t>
      </w:r>
      <w:r>
        <w:t xml:space="preserve"> </w:t>
      </w:r>
      <w:r>
        <w:t xml:space="preserve">at the bottom of the screen.</w:t>
      </w:r>
    </w:p>
    <w:bookmarkStart w:id="13" w:name="left-pane-uspap-zoning-analysis"/>
    <w:p>
      <w:pPr>
        <w:pStyle w:val="Heading3"/>
      </w:pPr>
      <w:r>
        <w:t xml:space="preserve">Left Pane: USPAP Zoning Analysis</w:t>
      </w:r>
    </w:p>
    <w:p>
      <w:pPr>
        <w:pStyle w:val="FirstParagraph"/>
      </w:pPr>
      <w:r>
        <w:t xml:space="preserve">This contains the formal, third-person narrative ready to be pasted into your appraisal report. It will state what district the subject property is located in, whether the use is permitted, and list specific constraints.</w:t>
      </w:r>
      <w:r>
        <w:t xml:space="preserve"> </w:t>
      </w:r>
      <w:r>
        <w:rPr>
          <w:i/>
          <w:iCs/>
        </w:rPr>
        <w:t xml:space="preserve">(Note: While the GCP Vertex AI quota issue is pending, this pane will return a formatted Mock response wrapped around your inputs).</w:t>
      </w:r>
    </w:p>
    <w:bookmarkEnd w:id="13"/>
    <w:bookmarkStart w:id="14" w:name="right-pane-verified-ai-citations"/>
    <w:p>
      <w:pPr>
        <w:pStyle w:val="Heading3"/>
      </w:pPr>
      <w:r>
        <w:t xml:space="preserve">Right Pane: Verified AI Citations</w:t>
      </w:r>
    </w:p>
    <w:p>
      <w:pPr>
        <w:pStyle w:val="FirstParagraph"/>
      </w:pPr>
      <w:r>
        <w:t xml:space="preserve">This is the</w:t>
      </w:r>
      <w:r>
        <w:t xml:space="preserve"> </w:t>
      </w:r>
      <w:r>
        <w:rPr>
          <w:b/>
          <w:bCs/>
        </w:rPr>
        <w:t xml:space="preserve">Trust-Building Pane</w:t>
      </w:r>
      <w:r>
        <w:t xml:space="preserve">. It will display the exact extracted text passages from the PDF you uploaded in Step 1 that the semantic search engine deemed most relevant to your query.</w:t>
      </w:r>
    </w:p>
    <w:p>
      <w:pPr>
        <w:pStyle w:val="Compact"/>
        <w:numPr>
          <w:ilvl w:val="0"/>
          <w:numId w:val="1006"/>
        </w:numPr>
      </w:pPr>
      <w:r>
        <w:t xml:space="preserve">It provides the</w:t>
      </w:r>
      <w:r>
        <w:t xml:space="preserve"> </w:t>
      </w:r>
      <w:r>
        <w:rPr>
          <w:b/>
          <w:bCs/>
        </w:rPr>
        <w:t xml:space="preserve">Source PDF Name</w:t>
      </w:r>
      <w:r>
        <w:t xml:space="preserve">.</w:t>
      </w:r>
    </w:p>
    <w:p>
      <w:pPr>
        <w:pStyle w:val="Compact"/>
        <w:numPr>
          <w:ilvl w:val="0"/>
          <w:numId w:val="1006"/>
        </w:numPr>
      </w:pPr>
      <w:r>
        <w:t xml:space="preserve">It provides the original</w:t>
      </w:r>
      <w:r>
        <w:t xml:space="preserve"> </w:t>
      </w:r>
      <w:r>
        <w:rPr>
          <w:b/>
          <w:bCs/>
        </w:rPr>
        <w:t xml:space="preserve">Page Number</w:t>
      </w:r>
      <w:r>
        <w:t xml:space="preserve">.</w:t>
      </w:r>
    </w:p>
    <w:p>
      <w:pPr>
        <w:pStyle w:val="Compact"/>
        <w:numPr>
          <w:ilvl w:val="0"/>
          <w:numId w:val="1006"/>
        </w:numPr>
      </w:pPr>
      <w:r>
        <w:t xml:space="preserve">It provides a raw text snippet.</w:t>
      </w:r>
    </w:p>
    <w:p>
      <w:pPr>
        <w:pStyle w:val="FirstParagraph"/>
      </w:pPr>
      <w:r>
        <w:t xml:space="preserve">By reviewing these citations, an MAI Appraiser can guarantee the AI hasn’t hallucinated and can legally defend the output to a bank auditor!</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http://136.115.66.196" TargetMode="External" /></Relationships>
</file>

<file path=word/_rels/footnotes.xml.rels><?xml version="1.0" encoding="UTF-8"?><Relationships xmlns="http://schemas.openxmlformats.org/package/2006/relationships"><Relationship Type="http://schemas.openxmlformats.org/officeDocument/2006/relationships/hyperlink" Id="rId9" Target="http://136.115.66.19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2026-03-07T20:59:03Z</dcterms:created>
  <dcterms:modified xsi:type="dcterms:W3CDTF">2026-03-07T20:59:03Z</dcterms:modified>
</cp:coreProperties>
</file>

<file path=docProps/custom.xml><?xml version="1.0" encoding="utf-8"?>
<Properties xmlns="http://schemas.openxmlformats.org/officeDocument/2006/custom-properties" xmlns:vt="http://schemas.openxmlformats.org/officeDocument/2006/docPropsVTypes"/>
</file>