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International Finance</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International Finance is a course designed for 3rd Year International Business Students who are interested in understanding the complexities of global financial markets. This course will provide students with a comprehensive understanding of the principles and practices of international finance, including foreign exchange rates, international trade, and investment. Throughout the course, students will explore the various financial instruments and tools used in international finance, such as currency derivatives, hedging strategies, and risk management techniques. They will also learn about the role of international financial institutions, such as the International Monetary Fund and the World Bank, in regulating global financial markets. In addition, students will examine the impact of political and economic factors on international finance, including trade policies, exchange rate regimes, and financial crises. They will also analyze case studies of multinational corporations and their financial strategies in different regions of the world. By the end of the course, students will have a deep understanding of the complexities of international finance and the skills necessary to navigate the global financial landscape. They will be able to apply their knowledge to real-world scenarios and make informed decisions in the face of uncertainty and risk.</w:t>
      </w:r>
    </w:p>
    <w:p>
      <w:pPr>
        <w:pStyle w:val="Heading2"/>
      </w:pPr>
      <w:r>
        <w:t>Course Learning Outcomes (CLOs)</w:t>
      </w:r>
    </w:p>
    <w:p>
      <w:pPr>
        <w:pStyle w:val="ListBullet"/>
      </w:pPr>
      <w:r>
        <w:t>Understand the principles and practices of international finance, including foreign exchange rates, international trade, and investment.</w:t>
      </w:r>
    </w:p>
    <w:p>
      <w:pPr>
        <w:pStyle w:val="ListBullet"/>
      </w:pPr>
      <w:r>
        <w:t>Analyze the various financial instruments and tools used in international finance, such as currency derivatives, hedging strategies, and risk management techniques.</w:t>
      </w:r>
    </w:p>
    <w:p>
      <w:pPr>
        <w:pStyle w:val="ListBullet"/>
      </w:pPr>
      <w:r>
        <w:t>Evaluate the role and impact of international financial institutions like the IMF and the World Bank in global financial markets.</w:t>
      </w:r>
    </w:p>
    <w:p>
      <w:pPr>
        <w:pStyle w:val="ListBullet"/>
      </w:pPr>
      <w:r>
        <w:t>Assess the influence of political and economic factors on international finance, including trade policies and financial crises.</w:t>
      </w:r>
    </w:p>
    <w:p>
      <w:pPr>
        <w:pStyle w:val="ListBullet"/>
      </w:pPr>
      <w:r>
        <w:t>Apply knowledge of international finance to real-world scenarios involving multinational corporations and their financial strategies.</w:t>
      </w:r>
    </w:p>
    <w:p>
      <w:pPr>
        <w:pStyle w:val="Heading2"/>
      </w:pPr>
      <w:r>
        <w:t>Topics / Modules and Intended Learning Outcomes</w:t>
      </w:r>
    </w:p>
    <w:p>
      <w:pPr>
        <w:pStyle w:val="ListNumber"/>
      </w:pPr>
      <w:r>
        <w:t>Overview of International Finance</w:t>
      </w:r>
    </w:p>
    <w:p>
      <w:pPr>
        <w:pStyle w:val="ListBullet2"/>
      </w:pPr>
      <w:r>
        <w:t>Describe the scope and significance of international finance in the global market.</w:t>
      </w:r>
    </w:p>
    <w:p>
      <w:pPr>
        <w:pStyle w:val="ListBullet2"/>
      </w:pPr>
      <w:r>
        <w:t>Identify key concepts and theories that underpin international finance.</w:t>
      </w:r>
    </w:p>
    <w:p>
      <w:pPr>
        <w:pStyle w:val="ListNumber"/>
      </w:pPr>
      <w:r>
        <w:t>Foreign Exchange Rates and Dynamics</w:t>
      </w:r>
    </w:p>
    <w:p>
      <w:pPr>
        <w:pStyle w:val="ListBullet2"/>
      </w:pPr>
      <w:r>
        <w:t>Analyze the factors influencing foreign exchange rates and their impact on global finance.</w:t>
      </w:r>
    </w:p>
    <w:p>
      <w:pPr>
        <w:pStyle w:val="ListBullet2"/>
      </w:pPr>
      <w:r>
        <w:t>Evaluate the effects of global financial crises on foreign exchange markets.</w:t>
      </w:r>
    </w:p>
    <w:p>
      <w:pPr>
        <w:pStyle w:val="ListNumber"/>
      </w:pPr>
      <w:r>
        <w:t>Financial Instruments in International Finance</w:t>
      </w:r>
    </w:p>
    <w:p>
      <w:pPr>
        <w:pStyle w:val="ListBullet2"/>
      </w:pPr>
      <w:r>
        <w:t>Understand the role and functioning of various financial instruments in international trade and investment.</w:t>
      </w:r>
    </w:p>
    <w:p>
      <w:pPr>
        <w:pStyle w:val="ListBullet2"/>
      </w:pPr>
      <w:r>
        <w:t>Assess the impact of financial instruments on global financial stability and sustainability.</w:t>
      </w:r>
    </w:p>
    <w:p>
      <w:pPr>
        <w:pStyle w:val="ListNumber"/>
      </w:pPr>
      <w:r>
        <w:t>Role of International Financial Institutions</w:t>
      </w:r>
    </w:p>
    <w:p>
      <w:pPr>
        <w:pStyle w:val="ListBullet2"/>
      </w:pPr>
      <w:r>
        <w:t>Examine the objectives and functions of major international financial institutions in the regulation of global financial markets.</w:t>
      </w:r>
    </w:p>
    <w:p>
      <w:pPr>
        <w:pStyle w:val="ListBullet2"/>
      </w:pPr>
      <w:r>
        <w:t>Critique the effectiveness of these institutions in fostering global financial stability and development.</w:t>
      </w:r>
    </w:p>
    <w:p>
      <w:pPr>
        <w:pStyle w:val="ListNumber"/>
      </w:pPr>
      <w:r>
        <w:t>Impact of Political and Economic Factors on International Finance</w:t>
      </w:r>
    </w:p>
    <w:p>
      <w:pPr>
        <w:pStyle w:val="ListBullet2"/>
      </w:pPr>
      <w:r>
        <w:t>Analyze how political and economic factors influence international finance and investment decisions.</w:t>
      </w:r>
    </w:p>
    <w:p>
      <w:pPr>
        <w:pStyle w:val="ListBullet2"/>
      </w:pPr>
      <w:r>
        <w:t>Evaluate the role of economic, financial, and political stability in the performance of the banking sector in international finance.</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Overview of International Finance</w:t>
            </w:r>
          </w:p>
        </w:tc>
        <w:tc>
          <w:tcPr>
            <w:tcW w:type="dxa" w:w="1728"/>
          </w:tcPr>
          <w:p>
            <w:r>
              <w:rPr>
                <w:sz w:val="20"/>
              </w:rPr>
              <w:t>Introduction to the course and overview of international finance. Students will engage in a discussion about the importance of international finance in the global economy.</w:t>
            </w:r>
          </w:p>
        </w:tc>
        <w:tc>
          <w:tcPr>
            <w:tcW w:type="dxa" w:w="1728"/>
          </w:tcPr>
          <w:p>
            <w:r>
              <w:rPr>
                <w:sz w:val="20"/>
              </w:rPr>
              <w:t>Participation in discussion and submission of a reflective essay on the significance of international finance.</w:t>
            </w:r>
          </w:p>
        </w:tc>
        <w:tc>
          <w:tcPr>
            <w:tcW w:type="dxa" w:w="1728"/>
          </w:tcPr>
          <w:p>
            <w:r>
              <w:rPr>
                <w:sz w:val="20"/>
              </w:rPr>
              <w:t>Class participation and reflective essay evaluation</w:t>
            </w:r>
          </w:p>
        </w:tc>
      </w:tr>
      <w:tr>
        <w:tc>
          <w:tcPr>
            <w:tcW w:type="dxa" w:w="1728"/>
          </w:tcPr>
          <w:p>
            <w:r>
              <w:rPr>
                <w:sz w:val="20"/>
              </w:rPr>
              <w:t>Week 2</w:t>
            </w:r>
          </w:p>
        </w:tc>
        <w:tc>
          <w:tcPr>
            <w:tcW w:type="dxa" w:w="1728"/>
          </w:tcPr>
          <w:p>
            <w:r>
              <w:rPr>
                <w:b/>
                <w:sz w:val="20"/>
              </w:rPr>
              <w:t>Foreign Exchange Rates and Dynamics</w:t>
            </w:r>
          </w:p>
        </w:tc>
        <w:tc>
          <w:tcPr>
            <w:tcW w:type="dxa" w:w="1728"/>
          </w:tcPr>
          <w:p>
            <w:r>
              <w:rPr>
                <w:sz w:val="20"/>
              </w:rPr>
              <w:t>Lecture on the factors influencing foreign exchange rates followed by a case study analysis on recent currency fluctuations.</w:t>
            </w:r>
          </w:p>
        </w:tc>
        <w:tc>
          <w:tcPr>
            <w:tcW w:type="dxa" w:w="1728"/>
          </w:tcPr>
          <w:p>
            <w:r>
              <w:rPr>
                <w:sz w:val="20"/>
              </w:rPr>
              <w:t>Analysis report on the case study.</w:t>
            </w:r>
          </w:p>
        </w:tc>
        <w:tc>
          <w:tcPr>
            <w:tcW w:type="dxa" w:w="1728"/>
          </w:tcPr>
          <w:p>
            <w:r>
              <w:rPr>
                <w:sz w:val="20"/>
              </w:rPr>
              <w:t>Case study report grading</w:t>
            </w:r>
          </w:p>
        </w:tc>
      </w:tr>
      <w:tr>
        <w:tc>
          <w:tcPr>
            <w:tcW w:type="dxa" w:w="1728"/>
          </w:tcPr>
          <w:p>
            <w:r>
              <w:rPr>
                <w:sz w:val="20"/>
              </w:rPr>
              <w:t>Week 3-4</w:t>
            </w:r>
          </w:p>
        </w:tc>
        <w:tc>
          <w:tcPr>
            <w:tcW w:type="dxa" w:w="1728"/>
          </w:tcPr>
          <w:p>
            <w:r>
              <w:rPr>
                <w:b/>
                <w:sz w:val="20"/>
              </w:rPr>
              <w:t>Financial Instruments in International Finance</w:t>
            </w:r>
          </w:p>
        </w:tc>
        <w:tc>
          <w:tcPr>
            <w:tcW w:type="dxa" w:w="1728"/>
          </w:tcPr>
          <w:p>
            <w:r>
              <w:rPr>
                <w:sz w:val="20"/>
              </w:rPr>
              <w:t>Students will learn about various financial instruments through a series of lectures and will then participate in a simulation game on currency trading and hedging strategies.</w:t>
            </w:r>
          </w:p>
        </w:tc>
        <w:tc>
          <w:tcPr>
            <w:tcW w:type="dxa" w:w="1728"/>
          </w:tcPr>
          <w:p>
            <w:r>
              <w:rPr>
                <w:sz w:val="20"/>
              </w:rPr>
              <w:t>Participation in simulation game and a report on the strategies used and their outcomes.</w:t>
            </w:r>
          </w:p>
        </w:tc>
        <w:tc>
          <w:tcPr>
            <w:tcW w:type="dxa" w:w="1728"/>
          </w:tcPr>
          <w:p>
            <w:r>
              <w:rPr>
                <w:sz w:val="20"/>
              </w:rPr>
              <w:t>Simulation game participation and strategy report evaluation</w:t>
            </w:r>
          </w:p>
        </w:tc>
      </w:tr>
      <w:tr>
        <w:tc>
          <w:tcPr>
            <w:tcW w:type="dxa" w:w="1728"/>
          </w:tcPr>
          <w:p>
            <w:r>
              <w:rPr>
                <w:sz w:val="20"/>
              </w:rPr>
              <w:t>Week 5-6</w:t>
            </w:r>
          </w:p>
        </w:tc>
        <w:tc>
          <w:tcPr>
            <w:tcW w:type="dxa" w:w="1728"/>
          </w:tcPr>
          <w:p>
            <w:r>
              <w:rPr>
                <w:b/>
                <w:sz w:val="20"/>
              </w:rPr>
              <w:t>Role of International Financial Institutions</w:t>
            </w:r>
          </w:p>
        </w:tc>
        <w:tc>
          <w:tcPr>
            <w:tcW w:type="dxa" w:w="1728"/>
          </w:tcPr>
          <w:p>
            <w:r>
              <w:rPr>
                <w:sz w:val="20"/>
              </w:rPr>
              <w:t>Presentations on the role of major international financial institutions followed by group discussions on their effectiveness in global financial stability.</w:t>
            </w:r>
          </w:p>
        </w:tc>
        <w:tc>
          <w:tcPr>
            <w:tcW w:type="dxa" w:w="1728"/>
          </w:tcPr>
          <w:p>
            <w:r>
              <w:rPr>
                <w:sz w:val="20"/>
              </w:rPr>
              <w:t>Group presentation and discussion summary.</w:t>
            </w:r>
          </w:p>
        </w:tc>
        <w:tc>
          <w:tcPr>
            <w:tcW w:type="dxa" w:w="1728"/>
          </w:tcPr>
          <w:p>
            <w:r>
              <w:rPr>
                <w:sz w:val="20"/>
              </w:rPr>
              <w:t>Presentation grading and discussion contribution</w:t>
            </w:r>
          </w:p>
        </w:tc>
      </w:tr>
      <w:tr>
        <w:tc>
          <w:tcPr>
            <w:tcW w:type="dxa" w:w="1728"/>
          </w:tcPr>
          <w:p>
            <w:r>
              <w:rPr>
                <w:sz w:val="20"/>
              </w:rPr>
              <w:t>Week 7-8</w:t>
            </w:r>
          </w:p>
        </w:tc>
        <w:tc>
          <w:tcPr>
            <w:tcW w:type="dxa" w:w="1728"/>
          </w:tcPr>
          <w:p>
            <w:r>
              <w:rPr>
                <w:b/>
                <w:sz w:val="20"/>
              </w:rPr>
              <w:t>Impact of Political and Economic Factors on International Finance</w:t>
            </w:r>
          </w:p>
        </w:tc>
        <w:tc>
          <w:tcPr>
            <w:tcW w:type="dxa" w:w="1728"/>
          </w:tcPr>
          <w:p>
            <w:r>
              <w:rPr>
                <w:sz w:val="20"/>
              </w:rPr>
              <w:t>Analysis of the impact of political and economic factors on international finance through research and presentation of findings.</w:t>
            </w:r>
          </w:p>
        </w:tc>
        <w:tc>
          <w:tcPr>
            <w:tcW w:type="dxa" w:w="1728"/>
          </w:tcPr>
          <w:p>
            <w:r>
              <w:rPr>
                <w:sz w:val="20"/>
              </w:rPr>
              <w:t>Research paper and presentation.</w:t>
            </w:r>
          </w:p>
        </w:tc>
        <w:tc>
          <w:tcPr>
            <w:tcW w:type="dxa" w:w="1728"/>
          </w:tcPr>
          <w:p>
            <w:r>
              <w:rPr>
                <w:sz w:val="20"/>
              </w:rPr>
              <w:t>Research paper and presentation grading</w:t>
            </w:r>
          </w:p>
        </w:tc>
      </w:tr>
      <w:tr>
        <w:tc>
          <w:tcPr>
            <w:tcW w:type="dxa" w:w="1728"/>
          </w:tcPr>
          <w:p>
            <w:r>
              <w:rPr>
                <w:sz w:val="20"/>
              </w:rPr>
              <w:t>Week 9-18</w:t>
            </w:r>
          </w:p>
        </w:tc>
        <w:tc>
          <w:tcPr>
            <w:tcW w:type="dxa" w:w="1728"/>
          </w:tcPr>
          <w:p>
            <w:r>
              <w:rPr>
                <w:b/>
                <w:sz w:val="20"/>
              </w:rPr>
              <w:t>Application and Case Studies</w:t>
            </w:r>
          </w:p>
        </w:tc>
        <w:tc>
          <w:tcPr>
            <w:tcW w:type="dxa" w:w="1728"/>
          </w:tcPr>
          <w:p>
            <w:r>
              <w:rPr>
                <w:sz w:val="20"/>
              </w:rPr>
              <w:t>Students will work on real-world case studies involving multinational corporations and their financial strategies, culminating in a comprehensive project.</w:t>
            </w:r>
          </w:p>
        </w:tc>
        <w:tc>
          <w:tcPr>
            <w:tcW w:type="dxa" w:w="1728"/>
          </w:tcPr>
          <w:p>
            <w:r>
              <w:rPr>
                <w:sz w:val="20"/>
              </w:rPr>
              <w:t>Final project report and presentation.</w:t>
            </w:r>
          </w:p>
        </w:tc>
        <w:tc>
          <w:tcPr>
            <w:tcW w:type="dxa" w:w="1728"/>
          </w:tcPr>
          <w:p>
            <w:r>
              <w:rPr>
                <w:sz w:val="20"/>
              </w:rPr>
              <w:t>Project report and presentation evaluation</w:t>
            </w:r>
          </w:p>
        </w:tc>
      </w:tr>
    </w:tbl>
    <w:p>
      <w:pPr>
        <w:pStyle w:val="Heading2"/>
      </w:pPr>
      <w:r>
        <w:t>References</w:t>
      </w:r>
    </w:p>
    <w:p>
      <w:pPr>
        <w:pStyle w:val="BodyText"/>
      </w:pPr>
      <w:r>
        <w:rPr>
          <w:i/>
        </w:rPr>
        <w:t>Suranovic, S. (2023). International finance: Theory and policy.</w:t>
      </w:r>
      <w:r>
        <w:br/>
        <w:t xml:space="preserve">Link: </w:t>
      </w:r>
      <w:r>
        <w:t>https://dlib.hust.edu.vn/handle/HUST/22994</w:t>
      </w:r>
    </w:p>
    <w:p>
      <w:pPr>
        <w:pStyle w:val="BodyText"/>
      </w:pPr>
      <w:r>
        <w:rPr>
          <w:i/>
        </w:rPr>
        <w:t>Han, C., Wang, Y., &amp; Xu, Y. (2020). Nonlinearity and efficiency dynamics of foreign exchange markets: evidence from multifractality and volatility of major exchange rates.</w:t>
      </w:r>
      <w:r>
        <w:br/>
        <w:t xml:space="preserve">Link: </w:t>
      </w:r>
      <w:r>
        <w:t>https://hrcak.srce.hr/file/369745</w:t>
      </w:r>
    </w:p>
    <w:p>
      <w:pPr>
        <w:pStyle w:val="BodyText"/>
      </w:pPr>
      <w:r>
        <w:rPr>
          <w:i/>
        </w:rPr>
        <w:t>Betz, J., &amp; Hein, W. (2023). International Finance. In Globalization: Prerequisites, Effects, Resistances.</w:t>
      </w:r>
      <w:r>
        <w:br/>
        <w:t xml:space="preserve">Link: </w:t>
      </w:r>
      <w:r>
        <w:t>https://link.springer.com/chapter/10.1007/978-3-658-41717-8_6</w:t>
      </w:r>
    </w:p>
    <w:p>
      <w:pPr>
        <w:pStyle w:val="BodyText"/>
      </w:pPr>
      <w:r>
        <w:rPr>
          <w:i/>
        </w:rPr>
        <w:t>Lessambo, F.I. (2021). International institutions of international finance. In International Finance: New Players and Global Markets.</w:t>
      </w:r>
      <w:r>
        <w:br/>
        <w:t xml:space="preserve">Link: </w:t>
      </w:r>
      <w:r>
        <w:t>https://link.springer.com/chapter/10.1007/978-3-030-69232-2_2</w:t>
      </w:r>
    </w:p>
    <w:p>
      <w:pPr>
        <w:pStyle w:val="BodyText"/>
      </w:pPr>
      <w:r>
        <w:rPr>
          <w:i/>
        </w:rPr>
        <w:t>Kirikkaleli, D., &amp; Kayar, E.Ü. (2023). The effect of economic, financial and political stabilities on the banking sector: cases of six balkan countries.</w:t>
      </w:r>
      <w:r>
        <w:br/>
        <w:t xml:space="preserve">Link: </w:t>
      </w:r>
      <w:r>
        <w:t>https://www.mdpi.com/2071-1050/15/4/3000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