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Magic functions in python are the methods that start and end with double underscores.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For example -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__new__ : to get called in an object’s instantiation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__del__ : destructor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__abs__ : implements behaviour for the built-in abs()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__neg__ : Implements behaviour for the built-in abs()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don't override the __str__ function , the output will be the name of the class and where it’s defined , and the memory address of the object. If a class doesn’t have a .__str__() method defined, then str() will also default to the object’s .__repr__() method. This method will provide an output that’s easier for the user to understand.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__eq__ function defines behaviour for the equality operator, ==. If we wouldn’t override the function , we wouldn’t be able to compare between 2 objects, because when you try to object1 == object2, it compares the memory addresses of the objects and not by their value.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methods cannot have the same name in Python, so overloading is a feature that allows for two or more functions to do different functionalities with the same name but with different numbers of parameters.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Operator overloading is just like overloading , just with operators and not functions, means you are giving extended meaning to the operator beyond their predefined meaning.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