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5" w:name="X760fafa1a94432808ed295e0d19d43be11bdf3a"/>
    <w:p>
      <w:pPr>
        <w:pStyle w:val="Heading1"/>
      </w:pPr>
      <w:r>
        <w:t xml:space="preserve">RedHoleEngine Raytracer Performance Analysis</w:t>
      </w:r>
    </w:p>
    <w:bookmarkStart w:id="9" w:name="executive-summary"/>
    <w:p>
      <w:pPr>
        <w:pStyle w:val="Heading2"/>
      </w:pPr>
      <w:r>
        <w:t xml:space="preserve">Executive Summary</w:t>
      </w:r>
    </w:p>
    <w:p>
      <w:pPr>
        <w:pStyle w:val="FirstParagraph"/>
      </w:pPr>
      <w:r>
        <w:t xml:space="preserve">The RedHoleEngine raytracer is a compute shader-based renderer designed for real-time black hole visualization with physically accurate gravitational lensing. This document analyzes its performance characteristics, bottlenecks, and optimization opportunities.</w:t>
      </w:r>
    </w:p>
    <w:p>
      <w:pPr>
        <w:pStyle w:val="BodyText"/>
      </w:pPr>
      <w:r>
        <w:rPr>
          <w:b/>
          <w:bCs/>
        </w:rPr>
        <w:t xml:space="preserve">Key Metrics:</w:t>
      </w:r>
      <w:r>
        <w:t xml:space="preserve"> </w:t>
      </w:r>
      <w:r>
        <w:t xml:space="preserve">- Rendering Method: GPU Compute Shader (Vulkan/OpenGL)</w:t>
      </w:r>
      <w:r>
        <w:t xml:space="preserve"> </w:t>
      </w:r>
      <w:r>
        <w:t xml:space="preserve">- Ray Tracing Algorithm: Geodesic ray marching with Verlet integration</w:t>
      </w:r>
      <w:r>
        <w:t xml:space="preserve"> </w:t>
      </w:r>
      <w:r>
        <w:t xml:space="preserve">- Acceleration Structure: Software BVH (Bounding Volume Hierarchy)</w:t>
      </w:r>
      <w:r>
        <w:t xml:space="preserve"> </w:t>
      </w:r>
      <w:r>
        <w:t xml:space="preserve">- Upscaling Support: DLSS 3.5, FSR 2.2, XeSS 1.3</w:t>
      </w:r>
    </w:p>
    <w:p>
      <w:r>
        <w:pict>
          <v:rect style="width:0;height:1.5pt" o:hralign="center" o:hrstd="t" o:hr="t"/>
        </w:pict>
      </w:r>
    </w:p>
    <w:bookmarkEnd w:id="9"/>
    <w:bookmarkStart w:id="12" w:name="architecture-overview"/>
    <w:p>
      <w:pPr>
        <w:pStyle w:val="Heading2"/>
      </w:pPr>
      <w:r>
        <w:t xml:space="preserve">1. Architecture Overview</w:t>
      </w:r>
    </w:p>
    <w:bookmarkStart w:id="10" w:name="rendering-pipeline"/>
    <w:p>
      <w:pPr>
        <w:pStyle w:val="Heading3"/>
      </w:pPr>
      <w:r>
        <w:t xml:space="preserve">Rendering Pipeline</w:t>
      </w:r>
    </w:p>
    <w:p>
      <w:pPr>
        <w:pStyle w:val="SourceCode"/>
      </w:pPr>
      <w:r>
        <w:rPr>
          <w:rStyle w:val="VerbatimChar"/>
        </w:rPr>
        <w:t xml:space="preserve">Scene Data --&gt; BVH Build (CPU) --&gt; GPU Upload --&gt; Compute Shader --&gt; Post-Process --&gt; Upscale --&gt; Display</w:t>
      </w:r>
      <w:r>
        <w:br/>
      </w:r>
      <w:r>
        <w:rPr>
          <w:rStyle w:val="VerbatimChar"/>
        </w:rPr>
        <w:t xml:space="preserve">                                                       |</w:t>
      </w:r>
      <w:r>
        <w:br/>
      </w:r>
      <w:r>
        <w:rPr>
          <w:rStyle w:val="VerbatimChar"/>
        </w:rPr>
        <w:t xml:space="preserve">                                                       v</w:t>
      </w:r>
      <w:r>
        <w:br/>
      </w:r>
      <w:r>
        <w:rPr>
          <w:rStyle w:val="VerbatimChar"/>
        </w:rPr>
        <w:t xml:space="preserve">                                              Motion Vector Gen</w:t>
      </w:r>
    </w:p>
    <w:bookmarkEnd w:id="10"/>
    <w:bookmarkStart w:id="11" w:name="core-components"/>
    <w:p>
      <w:pPr>
        <w:pStyle w:val="Heading3"/>
      </w:pPr>
      <w:r>
        <w:t xml:space="preserve">Core Components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350"/>
        <w:gridCol w:w="1827"/>
        <w:gridCol w:w="274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Component</w:t>
            </w:r>
          </w:p>
        </w:tc>
        <w:tc>
          <w:tcPr/>
          <w:p>
            <w:pPr>
              <w:pStyle w:val="Compact"/>
            </w:pPr>
            <w:r>
              <w:t xml:space="preserve">File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Main Shader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Rendering/Shaders/raytracer_vulkan.comp</w:t>
            </w:r>
          </w:p>
        </w:tc>
        <w:tc>
          <w:tcPr/>
          <w:p>
            <w:pPr>
              <w:pStyle w:val="Compact"/>
            </w:pPr>
            <w:r>
              <w:t xml:space="preserve">Geodesic ray marching, BVH traversal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BVH Builder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Rendering/Raytracing/RaytracerMeshBuilder.cs</w:t>
            </w:r>
          </w:p>
        </w:tc>
        <w:tc>
          <w:tcPr/>
          <w:p>
            <w:pPr>
              <w:pStyle w:val="Compact"/>
            </w:pPr>
            <w:r>
              <w:t xml:space="preserve">CPU-side acceleration structure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Settings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Rendering/RaytracerSettings.cs</w:t>
            </w:r>
          </w:p>
        </w:tc>
        <w:tc>
          <w:tcPr/>
          <w:p>
            <w:pPr>
              <w:pStyle w:val="Compact"/>
            </w:pPr>
            <w:r>
              <w:t xml:space="preserve">Quality presets and parameters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Backend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Rendering/Backends/VulkanBackend.cs</w:t>
            </w:r>
          </w:p>
        </w:tc>
        <w:tc>
          <w:tcPr/>
          <w:p>
            <w:pPr>
              <w:pStyle w:val="Compact"/>
            </w:pPr>
            <w:r>
              <w:t xml:space="preserve">GPU resource management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Upscalers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Rendering/Upscaling/*.cs</w:t>
            </w:r>
          </w:p>
        </w:tc>
        <w:tc>
          <w:tcPr/>
          <w:p>
            <w:pPr>
              <w:pStyle w:val="Compact"/>
            </w:pPr>
            <w:r>
              <w:t xml:space="preserve">Temporal reconstruction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1"/>
    <w:bookmarkEnd w:id="12"/>
    <w:bookmarkStart w:id="15" w:name="ray-tracing-algorithm-analysis"/>
    <w:p>
      <w:pPr>
        <w:pStyle w:val="Heading2"/>
      </w:pPr>
      <w:r>
        <w:t xml:space="preserve">2. Ray Tracing Algorithm Analysis</w:t>
      </w:r>
    </w:p>
    <w:bookmarkStart w:id="13" w:name="geodesic-integration"/>
    <w:p>
      <w:pPr>
        <w:pStyle w:val="Heading3"/>
      </w:pPr>
      <w:r>
        <w:t xml:space="preserve">Geodesic Integration</w:t>
      </w:r>
    </w:p>
    <w:p>
      <w:pPr>
        <w:pStyle w:val="FirstParagraph"/>
      </w:pPr>
      <w:r>
        <w:t xml:space="preserve">Unlike traditional raytracers that cast straight rays, this engine traces</w:t>
      </w:r>
      <w:r>
        <w:t xml:space="preserve"> </w:t>
      </w:r>
      <w:r>
        <w:rPr>
          <w:b/>
          <w:bCs/>
        </w:rPr>
        <w:t xml:space="preserve">geodesics</w:t>
      </w:r>
      <w:r>
        <w:t xml:space="preserve"> </w:t>
      </w:r>
      <w:r>
        <w:t xml:space="preserve">(curved light paths) through spacetime warped by black hole gravity.</w:t>
      </w:r>
    </w:p>
    <w:p>
      <w:pPr>
        <w:pStyle w:val="BodyText"/>
      </w:pPr>
      <w:r>
        <w:rPr>
          <w:b/>
          <w:bCs/>
        </w:rPr>
        <w:t xml:space="preserve">Algorithm:</w:t>
      </w:r>
      <w:r>
        <w:t xml:space="preserve"> </w:t>
      </w:r>
      <w:r>
        <w:t xml:space="preserve">Verlet Integration</w:t>
      </w:r>
    </w:p>
    <w:p>
      <w:pPr>
        <w:pStyle w:val="SourceCode"/>
      </w:pPr>
      <w:r>
        <w:rPr>
          <w:rStyle w:val="VerbatimChar"/>
        </w:rPr>
        <w:t xml:space="preserve">For each pixel:</w:t>
      </w:r>
      <w:r>
        <w:br/>
      </w:r>
      <w:r>
        <w:rPr>
          <w:rStyle w:val="VerbatimChar"/>
        </w:rPr>
        <w:t xml:space="preserve">    1. Generate ray from camera</w:t>
      </w:r>
      <w:r>
        <w:br/>
      </w:r>
      <w:r>
        <w:rPr>
          <w:rStyle w:val="VerbatimChar"/>
        </w:rPr>
        <w:t xml:space="preserve">    2. Check if ray is far from black hole and pointing away (early exit)</w:t>
      </w:r>
      <w:r>
        <w:br/>
      </w:r>
      <w:r>
        <w:rPr>
          <w:rStyle w:val="VerbatimChar"/>
        </w:rPr>
        <w:t xml:space="preserve">    3. For N steps (64-256):</w:t>
      </w:r>
      <w:r>
        <w:br/>
      </w:r>
      <w:r>
        <w:rPr>
          <w:rStyle w:val="VerbatimChar"/>
        </w:rPr>
        <w:t xml:space="preserve">        a. Calculate gravitational acceleration (Schwarzschild or Kerr metric)</w:t>
      </w:r>
      <w:r>
        <w:br/>
      </w:r>
      <w:r>
        <w:rPr>
          <w:rStyle w:val="VerbatimChar"/>
        </w:rPr>
        <w:t xml:space="preserve">        b. Update ray position and direction via Verlet integration</w:t>
      </w:r>
      <w:r>
        <w:br/>
      </w:r>
      <w:r>
        <w:rPr>
          <w:rStyle w:val="VerbatimChar"/>
        </w:rPr>
        <w:t xml:space="preserve">        c. Every K steps, check BVH for mesh intersection</w:t>
      </w:r>
      <w:r>
        <w:br/>
      </w:r>
      <w:r>
        <w:rPr>
          <w:rStyle w:val="VerbatimChar"/>
        </w:rPr>
        <w:t xml:space="preserve">        d. Adapt step size based on proximity to event horizon</w:t>
      </w:r>
      <w:r>
        <w:br/>
      </w:r>
      <w:r>
        <w:rPr>
          <w:rStyle w:val="VerbatimChar"/>
        </w:rPr>
        <w:t xml:space="preserve">    4. Sample environment map or mesh color</w:t>
      </w:r>
      <w:r>
        <w:br/>
      </w:r>
      <w:r>
        <w:rPr>
          <w:rStyle w:val="VerbatimChar"/>
        </w:rPr>
        <w:t xml:space="preserve">    5. Apply post-processing</w:t>
      </w:r>
    </w:p>
    <w:p>
      <w:pPr>
        <w:pStyle w:val="FirstParagraph"/>
      </w:pPr>
      <w:r>
        <w:rPr>
          <w:b/>
          <w:bCs/>
        </w:rPr>
        <w:t xml:space="preserve">Performance Impact:</w:t>
      </w:r>
      <w:r>
        <w:t xml:space="preserve"> </w:t>
      </w:r>
      <w:r>
        <w:t xml:space="preserve">- Each ray requires 64-256 integration steps in lensing regions</w:t>
      </w:r>
      <w:r>
        <w:t xml:space="preserve"> </w:t>
      </w:r>
      <w:r>
        <w:t xml:space="preserve">- Step count is the primary performance driver</w:t>
      </w:r>
      <w:r>
        <w:t xml:space="preserve"> </w:t>
      </w:r>
      <w:r>
        <w:t xml:space="preserve">- Rays far from black hole use fast path (simple BVH intersection)</w:t>
      </w:r>
    </w:p>
    <w:bookmarkEnd w:id="13"/>
    <w:bookmarkStart w:id="14" w:name="schwarzschild-vs-kerr-metrics"/>
    <w:p>
      <w:pPr>
        <w:pStyle w:val="Heading3"/>
      </w:pPr>
      <w:r>
        <w:t xml:space="preserve">Schwarzschild vs Kerr Metrics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112"/>
        <w:gridCol w:w="3168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Metric</w:t>
            </w:r>
          </w:p>
        </w:tc>
        <w:tc>
          <w:tcPr/>
          <w:p>
            <w:pPr>
              <w:pStyle w:val="Compact"/>
            </w:pPr>
            <w:r>
              <w:t xml:space="preserve">Complexity</w:t>
            </w:r>
          </w:p>
        </w:tc>
        <w:tc>
          <w:tcPr/>
          <w:p>
            <w:pPr>
              <w:pStyle w:val="Compact"/>
            </w:pPr>
            <w:r>
              <w:t xml:space="preserve">Use Case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Schwarzschild</w:t>
            </w:r>
          </w:p>
        </w:tc>
        <w:tc>
          <w:tcPr/>
          <w:p>
            <w:pPr>
              <w:pStyle w:val="Compact"/>
            </w:pPr>
            <w:r>
              <w:t xml:space="preserve">O(1) per step</w:t>
            </w:r>
          </w:p>
        </w:tc>
        <w:tc>
          <w:tcPr/>
          <w:p>
            <w:pPr>
              <w:pStyle w:val="Compact"/>
            </w:pPr>
            <w:r>
              <w:t xml:space="preserve">Non-rotating black holes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Kerr</w:t>
            </w:r>
          </w:p>
        </w:tc>
        <w:tc>
          <w:tcPr/>
          <w:p>
            <w:pPr>
              <w:pStyle w:val="Compact"/>
            </w:pPr>
            <w:r>
              <w:t xml:space="preserve">O(1) per step, ~2x cost</w:t>
            </w:r>
          </w:p>
        </w:tc>
        <w:tc>
          <w:tcPr/>
          <w:p>
            <w:pPr>
              <w:pStyle w:val="Compact"/>
            </w:pPr>
            <w:r>
              <w:t xml:space="preserve">Rotating black holes with frame dragging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4"/>
    <w:bookmarkEnd w:id="15"/>
    <w:bookmarkStart w:id="19" w:name="bvh-performance-analysis"/>
    <w:p>
      <w:pPr>
        <w:pStyle w:val="Heading2"/>
      </w:pPr>
      <w:r>
        <w:t xml:space="preserve">3. BVH Performance Analysis</w:t>
      </w:r>
    </w:p>
    <w:bookmarkStart w:id="16" w:name="structure"/>
    <w:p>
      <w:pPr>
        <w:pStyle w:val="Heading3"/>
      </w:pPr>
      <w:r>
        <w:t xml:space="preserve">Structure</w:t>
      </w:r>
    </w:p>
    <w:p>
      <w:pPr>
        <w:pStyle w:val="SourceCode"/>
      </w:pPr>
      <w:r>
        <w:rPr>
          <w:rStyle w:val="VerbatimChar"/>
        </w:rPr>
        <w:t xml:space="preserve">Node Size: 32 bytes</w:t>
      </w:r>
      <w:r>
        <w:br/>
      </w:r>
      <w:r>
        <w:rPr>
          <w:rStyle w:val="VerbatimChar"/>
        </w:rPr>
        <w:t xml:space="preserve">- BoundsMin: vec3 (12 bytes)</w:t>
      </w:r>
      <w:r>
        <w:br/>
      </w:r>
      <w:r>
        <w:rPr>
          <w:rStyle w:val="VerbatimChar"/>
        </w:rPr>
        <w:t xml:space="preserve">- LeftFirst: int (4 bytes)  </w:t>
      </w:r>
      <w:r>
        <w:br/>
      </w:r>
      <w:r>
        <w:rPr>
          <w:rStyle w:val="VerbatimChar"/>
        </w:rPr>
        <w:t xml:space="preserve">- BoundsMax: vec3 (12 bytes)</w:t>
      </w:r>
      <w:r>
        <w:br/>
      </w:r>
      <w:r>
        <w:rPr>
          <w:rStyle w:val="VerbatimChar"/>
        </w:rPr>
        <w:t xml:space="preserve">- TriCount: int (4 bytes)</w:t>
      </w:r>
    </w:p>
    <w:bookmarkEnd w:id="16"/>
    <w:bookmarkStart w:id="17" w:name="build-algorithm"/>
    <w:p>
      <w:pPr>
        <w:pStyle w:val="Heading3"/>
      </w:pPr>
      <w:r>
        <w:t xml:space="preserve">Build Algorithm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Method:</w:t>
      </w:r>
      <w:r>
        <w:t xml:space="preserve"> </w:t>
      </w:r>
      <w:r>
        <w:t xml:space="preserve">Top-down recursive median split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Split Heuristic:</w:t>
      </w:r>
      <w:r>
        <w:t xml:space="preserve"> </w:t>
      </w:r>
      <w:r>
        <w:t xml:space="preserve">Largest centroid extent (not SAH)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Max Leaf Size:</w:t>
      </w:r>
      <w:r>
        <w:t xml:space="preserve"> </w:t>
      </w:r>
      <w:r>
        <w:t xml:space="preserve">4 triangles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Build Complexity:</w:t>
      </w:r>
      <w:r>
        <w:t xml:space="preserve"> </w:t>
      </w:r>
      <w:r>
        <w:t xml:space="preserve">O(n log n)</w:t>
      </w:r>
    </w:p>
    <w:bookmarkEnd w:id="17"/>
    <w:bookmarkStart w:id="18" w:name="traversal-performance"/>
    <w:p>
      <w:pPr>
        <w:pStyle w:val="Heading3"/>
      </w:pPr>
      <w:r>
        <w:t xml:space="preserve">Traversal Performance</w:t>
      </w:r>
    </w:p>
    <w:p>
      <w:pPr>
        <w:pStyle w:val="FirstParagraph"/>
      </w:pPr>
      <w:r>
        <w:rPr>
          <w:b/>
          <w:bCs/>
        </w:rPr>
        <w:t xml:space="preserve">Current Implementation:</w:t>
      </w:r>
      <w:r>
        <w:t xml:space="preserve"> </w:t>
      </w:r>
      <w:r>
        <w:t xml:space="preserve">Stack-based iterative</w:t>
      </w:r>
    </w:p>
    <w:p>
      <w:pPr>
        <w:pStyle w:val="SourceCode"/>
      </w:pPr>
      <w:r>
        <w:rPr>
          <w:rStyle w:val="DataTypeTok"/>
        </w:rPr>
        <w:t xml:space="preserve">int</w:t>
      </w:r>
      <w:r>
        <w:rPr>
          <w:rStyle w:val="NormalTok"/>
        </w:rPr>
        <w:t xml:space="preserve"> stack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64</w:t>
      </w:r>
      <w:r>
        <w:rPr>
          <w:rStyle w:val="OperatorTok"/>
        </w:rPr>
        <w:t xml:space="preserve">];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Fixed stack size</w:t>
      </w:r>
      <w:r>
        <w:br/>
      </w:r>
      <w:r>
        <w:rPr>
          <w:rStyle w:val="Keyword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stackPtr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Pop node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AABB test with early-out if tmin &gt; closest.t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Leaf: test triangles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Internal: push children (front-to-back order)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Observations:</w:t>
      </w:r>
      <w:r>
        <w:t xml:space="preserve"> </w:t>
      </w:r>
      <w:r>
        <w:t xml:space="preserve">- 64-entry stack limits tree depth</w:t>
      </w:r>
      <w:r>
        <w:t xml:space="preserve"> </w:t>
      </w:r>
      <w:r>
        <w:t xml:space="preserve">- No SIMD/packet traversal</w:t>
      </w:r>
      <w:r>
        <w:t xml:space="preserve"> </w:t>
      </w:r>
      <w:r>
        <w:t xml:space="preserve">- Single ray at a time (no coherent batching)</w:t>
      </w:r>
    </w:p>
    <w:p>
      <w:r>
        <w:pict>
          <v:rect style="width:0;height:1.5pt" o:hralign="center" o:hrstd="t" o:hr="t"/>
        </w:pict>
      </w:r>
    </w:p>
    <w:bookmarkEnd w:id="18"/>
    <w:bookmarkEnd w:id="19"/>
    <w:bookmarkStart w:id="22" w:name="quality-presets-performance"/>
    <w:p>
      <w:pPr>
        <w:pStyle w:val="Heading2"/>
      </w:pPr>
      <w:r>
        <w:t xml:space="preserve">4. Quality Presets Performance</w:t>
      </w:r>
    </w:p>
    <w:bookmarkStart w:id="20" w:name="lensing-quality"/>
    <w:p>
      <w:pPr>
        <w:pStyle w:val="Heading3"/>
      </w:pPr>
      <w:r>
        <w:t xml:space="preserve">Lensing Quality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Preset</w:t>
            </w:r>
          </w:p>
        </w:tc>
        <w:tc>
          <w:tcPr/>
          <w:p>
            <w:pPr>
              <w:pStyle w:val="Compact"/>
            </w:pPr>
            <w:r>
              <w:t xml:space="preserve">Max Steps</w:t>
            </w:r>
          </w:p>
        </w:tc>
        <w:tc>
          <w:tcPr/>
          <w:p>
            <w:pPr>
              <w:pStyle w:val="Compact"/>
            </w:pPr>
            <w:r>
              <w:t xml:space="preserve">Step Size</w:t>
            </w:r>
          </w:p>
        </w:tc>
        <w:tc>
          <w:tcPr/>
          <w:p>
            <w:pPr>
              <w:pStyle w:val="Compact"/>
            </w:pPr>
            <w:r>
              <w:t xml:space="preserve">BVH Interval</w:t>
            </w:r>
          </w:p>
        </w:tc>
        <w:tc>
          <w:tcPr/>
          <w:p>
            <w:pPr>
              <w:pStyle w:val="Compact"/>
            </w:pPr>
            <w:r>
              <w:t xml:space="preserve">Relative Cost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Low</w:t>
            </w:r>
          </w:p>
        </w:tc>
        <w:tc>
          <w:tcPr/>
          <w:p>
            <w:pPr>
              <w:pStyle w:val="Compact"/>
            </w:pPr>
            <w:r>
              <w:t xml:space="preserve">48</w:t>
            </w:r>
          </w:p>
        </w:tc>
        <w:tc>
          <w:tcPr/>
          <w:p>
            <w:pPr>
              <w:pStyle w:val="Compact"/>
            </w:pPr>
            <w:r>
              <w:t xml:space="preserve">0.5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1.0x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96</w:t>
            </w:r>
          </w:p>
        </w:tc>
        <w:tc>
          <w:tcPr/>
          <w:p>
            <w:pPr>
              <w:pStyle w:val="Compact"/>
            </w:pPr>
            <w:r>
              <w:t xml:space="preserve">0.35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2.5x</w:t>
            </w:r>
          </w:p>
        </w:tc>
      </w:tr>
      <w:tr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160</w:t>
            </w:r>
          </w:p>
        </w:tc>
        <w:tc>
          <w:tcPr/>
          <w:p>
            <w:pPr>
              <w:pStyle w:val="Compact"/>
            </w:pPr>
            <w:r>
              <w:t xml:space="preserve">0.2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5.0x</w:t>
            </w:r>
          </w:p>
        </w:tc>
      </w:tr>
      <w:tr>
        <w:tc>
          <w:tcPr/>
          <w:p>
            <w:pPr>
              <w:pStyle w:val="Compact"/>
            </w:pPr>
            <w:r>
              <w:t xml:space="preserve">Ultra</w:t>
            </w:r>
          </w:p>
        </w:tc>
        <w:tc>
          <w:tcPr/>
          <w:p>
            <w:pPr>
              <w:pStyle w:val="Compact"/>
            </w:pPr>
            <w:r>
              <w:t xml:space="preserve">256</w:t>
            </w:r>
          </w:p>
        </w:tc>
        <w:tc>
          <w:tcPr/>
          <w:p>
            <w:pPr>
              <w:pStyle w:val="Compact"/>
            </w:pPr>
            <w:r>
              <w:t xml:space="preserve">0.12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10.0x</w:t>
            </w:r>
          </w:p>
        </w:tc>
      </w:tr>
    </w:tbl>
    <w:bookmarkEnd w:id="20"/>
    <w:bookmarkStart w:id="21" w:name="upscaling-performance-gains"/>
    <w:p>
      <w:pPr>
        <w:pStyle w:val="Heading3"/>
      </w:pPr>
      <w:r>
        <w:t xml:space="preserve">Upscaling Performance Gains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Quality</w:t>
            </w:r>
          </w:p>
        </w:tc>
        <w:tc>
          <w:tcPr/>
          <w:p>
            <w:pPr>
              <w:pStyle w:val="Compact"/>
            </w:pPr>
            <w:r>
              <w:t xml:space="preserve">Render Scale</w:t>
            </w:r>
          </w:p>
        </w:tc>
        <w:tc>
          <w:tcPr/>
          <w:p>
            <w:pPr>
              <w:pStyle w:val="Compact"/>
            </w:pPr>
            <w:r>
              <w:t xml:space="preserve">Pixel Reduction</w:t>
            </w:r>
          </w:p>
        </w:tc>
        <w:tc>
          <w:tcPr/>
          <w:p>
            <w:pPr>
              <w:pStyle w:val="Compact"/>
            </w:pPr>
            <w:r>
              <w:t xml:space="preserve">Typical FPS Gain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Native</w:t>
            </w:r>
          </w:p>
        </w:tc>
        <w:tc>
          <w:tcPr/>
          <w:p>
            <w:pPr>
              <w:pStyle w:val="Compact"/>
            </w:pPr>
            <w:r>
              <w:t xml:space="preserve">100%</w:t>
            </w:r>
          </w:p>
        </w:tc>
        <w:tc>
          <w:tcPr/>
          <w:p>
            <w:pPr>
              <w:pStyle w:val="Compact"/>
            </w:pPr>
            <w:r>
              <w:t xml:space="preserve">0%</w:t>
            </w:r>
          </w:p>
        </w:tc>
        <w:tc>
          <w:tcPr/>
          <w:p>
            <w:pPr>
              <w:pStyle w:val="Compact"/>
            </w:pPr>
            <w:r>
              <w:t xml:space="preserve">Baseline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Ultra Quality</w:t>
            </w:r>
          </w:p>
        </w:tc>
        <w:tc>
          <w:tcPr/>
          <w:p>
            <w:pPr>
              <w:pStyle w:val="Compact"/>
            </w:pPr>
            <w:r>
              <w:t xml:space="preserve">77%</w:t>
            </w:r>
          </w:p>
        </w:tc>
        <w:tc>
          <w:tcPr/>
          <w:p>
            <w:pPr>
              <w:pStyle w:val="Compact"/>
            </w:pPr>
            <w:r>
              <w:t xml:space="preserve">41%</w:t>
            </w:r>
          </w:p>
        </w:tc>
        <w:tc>
          <w:tcPr/>
          <w:p>
            <w:pPr>
              <w:pStyle w:val="Compact"/>
            </w:pPr>
            <w:r>
              <w:t xml:space="preserve">1.4x</w:t>
            </w:r>
          </w:p>
        </w:tc>
      </w:tr>
      <w:tr>
        <w:tc>
          <w:tcPr/>
          <w:p>
            <w:pPr>
              <w:pStyle w:val="Compact"/>
            </w:pPr>
            <w:r>
              <w:t xml:space="preserve">Quality</w:t>
            </w:r>
          </w:p>
        </w:tc>
        <w:tc>
          <w:tcPr/>
          <w:p>
            <w:pPr>
              <w:pStyle w:val="Compact"/>
            </w:pPr>
            <w:r>
              <w:t xml:space="preserve">67%</w:t>
            </w:r>
          </w:p>
        </w:tc>
        <w:tc>
          <w:tcPr/>
          <w:p>
            <w:pPr>
              <w:pStyle w:val="Compact"/>
            </w:pPr>
            <w:r>
              <w:t xml:space="preserve">55%</w:t>
            </w:r>
          </w:p>
        </w:tc>
        <w:tc>
          <w:tcPr/>
          <w:p>
            <w:pPr>
              <w:pStyle w:val="Compact"/>
            </w:pPr>
            <w:r>
              <w:t xml:space="preserve">1.8x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Balanced</w:t>
            </w:r>
          </w:p>
        </w:tc>
        <w:tc>
          <w:tcPr/>
          <w:p>
            <w:pPr>
              <w:pStyle w:val="Compact"/>
            </w:pPr>
            <w:r>
              <w:t xml:space="preserve">58%</w:t>
            </w:r>
          </w:p>
        </w:tc>
        <w:tc>
          <w:tcPr/>
          <w:p>
            <w:pPr>
              <w:pStyle w:val="Compact"/>
            </w:pPr>
            <w:r>
              <w:t xml:space="preserve">66%</w:t>
            </w:r>
          </w:p>
        </w:tc>
        <w:tc>
          <w:tcPr/>
          <w:p>
            <w:pPr>
              <w:pStyle w:val="Compact"/>
            </w:pPr>
            <w:r>
              <w:t xml:space="preserve">2.0x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Performance</w:t>
            </w:r>
          </w:p>
        </w:tc>
        <w:tc>
          <w:tcPr/>
          <w:p>
            <w:pPr>
              <w:pStyle w:val="Compact"/>
            </w:pPr>
            <w:r>
              <w:t xml:space="preserve">50%</w:t>
            </w:r>
          </w:p>
        </w:tc>
        <w:tc>
          <w:tcPr/>
          <w:p>
            <w:pPr>
              <w:pStyle w:val="Compact"/>
            </w:pPr>
            <w:r>
              <w:t xml:space="preserve">75%</w:t>
            </w:r>
          </w:p>
        </w:tc>
        <w:tc>
          <w:tcPr/>
          <w:p>
            <w:pPr>
              <w:pStyle w:val="Compact"/>
            </w:pPr>
            <w:r>
              <w:t xml:space="preserve">2.5x</w:t>
            </w:r>
          </w:p>
        </w:tc>
      </w:tr>
      <w:tr>
        <w:tc>
          <w:tcPr/>
          <w:p>
            <w:pPr>
              <w:pStyle w:val="Compact"/>
            </w:pPr>
            <w:r>
              <w:t xml:space="preserve">Ultra Performance</w:t>
            </w:r>
          </w:p>
        </w:tc>
        <w:tc>
          <w:tcPr/>
          <w:p>
            <w:pPr>
              <w:pStyle w:val="Compact"/>
            </w:pPr>
            <w:r>
              <w:t xml:space="preserve">33%</w:t>
            </w:r>
          </w:p>
        </w:tc>
        <w:tc>
          <w:tcPr/>
          <w:p>
            <w:pPr>
              <w:pStyle w:val="Compact"/>
            </w:pPr>
            <w:r>
              <w:t xml:space="preserve">89%</w:t>
            </w:r>
          </w:p>
        </w:tc>
        <w:tc>
          <w:tcPr/>
          <w:p>
            <w:pPr>
              <w:pStyle w:val="Compact"/>
            </w:pPr>
            <w:r>
              <w:t xml:space="preserve">4.0x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1"/>
    <w:bookmarkEnd w:id="22"/>
    <w:bookmarkStart w:id="25" w:name="memory-analysis"/>
    <w:p>
      <w:pPr>
        <w:pStyle w:val="Heading2"/>
      </w:pPr>
      <w:r>
        <w:t xml:space="preserve">5. Memory Analysis</w:t>
      </w:r>
    </w:p>
    <w:bookmarkStart w:id="23" w:name="gpu-buffer-allocation"/>
    <w:p>
      <w:pPr>
        <w:pStyle w:val="Heading3"/>
      </w:pPr>
      <w:r>
        <w:t xml:space="preserve">GPU Buffer Allocation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Buffer</w:t>
            </w:r>
          </w:p>
        </w:tc>
        <w:tc>
          <w:tcPr/>
          <w:p>
            <w:pPr>
              <w:pStyle w:val="Compact"/>
            </w:pPr>
            <w:r>
              <w:t xml:space="preserve">Format</w:t>
            </w:r>
          </w:p>
        </w:tc>
        <w:tc>
          <w:tcPr/>
          <w:p>
            <w:pPr>
              <w:pStyle w:val="Compact"/>
            </w:pPr>
            <w:r>
              <w:t xml:space="preserve">Size Formula</w:t>
            </w:r>
          </w:p>
        </w:tc>
        <w:tc>
          <w:tcPr/>
          <w:p>
            <w:pPr>
              <w:pStyle w:val="Compact"/>
            </w:pPr>
            <w:r>
              <w:t xml:space="preserve">Typical Size (1M tris)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BVH Nodes</w:t>
            </w:r>
          </w:p>
        </w:tc>
        <w:tc>
          <w:tcPr/>
          <w:p>
            <w:pPr>
              <w:pStyle w:val="Compact"/>
            </w:pPr>
            <w:r>
              <w:t xml:space="preserve">Structured</w:t>
            </w:r>
          </w:p>
        </w:tc>
        <w:tc>
          <w:tcPr/>
          <w:p>
            <w:pPr>
              <w:pStyle w:val="Compact"/>
            </w:pPr>
            <w:r>
              <w:t xml:space="preserve">nodes * 32B</w:t>
            </w:r>
          </w:p>
        </w:tc>
        <w:tc>
          <w:tcPr/>
          <w:p>
            <w:pPr>
              <w:pStyle w:val="Compact"/>
            </w:pPr>
            <w:r>
              <w:t xml:space="preserve">~64 MB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Triangles</w:t>
            </w:r>
          </w:p>
        </w:tc>
        <w:tc>
          <w:tcPr/>
          <w:p>
            <w:pPr>
              <w:pStyle w:val="Compact"/>
            </w:pPr>
            <w:r>
              <w:t xml:space="preserve">Structured</w:t>
            </w:r>
          </w:p>
        </w:tc>
        <w:tc>
          <w:tcPr/>
          <w:p>
            <w:pPr>
              <w:pStyle w:val="Compact"/>
            </w:pPr>
            <w:r>
              <w:t xml:space="preserve">tris * 144B</w:t>
            </w:r>
          </w:p>
        </w:tc>
        <w:tc>
          <w:tcPr/>
          <w:p>
            <w:pPr>
              <w:pStyle w:val="Compact"/>
            </w:pPr>
            <w:r>
              <w:t xml:space="preserve">~144 MB</w:t>
            </w:r>
          </w:p>
        </w:tc>
      </w:tr>
      <w:tr>
        <w:tc>
          <w:tcPr/>
          <w:p>
            <w:pPr>
              <w:pStyle w:val="Compact"/>
            </w:pPr>
            <w:r>
              <w:t xml:space="preserve">Output Image</w:t>
            </w:r>
          </w:p>
        </w:tc>
        <w:tc>
          <w:tcPr/>
          <w:p>
            <w:pPr>
              <w:pStyle w:val="Compact"/>
            </w:pPr>
            <w:r>
              <w:t xml:space="preserve">RGBA32F</w:t>
            </w:r>
          </w:p>
        </w:tc>
        <w:tc>
          <w:tcPr/>
          <w:p>
            <w:pPr>
              <w:pStyle w:val="Compact"/>
            </w:pPr>
            <w:r>
              <w:t xml:space="preserve">W * H * 16B</w:t>
            </w:r>
          </w:p>
        </w:tc>
        <w:tc>
          <w:tcPr/>
          <w:p>
            <w:pPr>
              <w:pStyle w:val="Compact"/>
            </w:pPr>
            <w:r>
              <w:t xml:space="preserve">32 MB (1080p)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Depth Image</w:t>
            </w:r>
          </w:p>
        </w:tc>
        <w:tc>
          <w:tcPr/>
          <w:p>
            <w:pPr>
              <w:pStyle w:val="Compact"/>
            </w:pPr>
            <w:r>
              <w:t xml:space="preserve">R32F</w:t>
            </w:r>
          </w:p>
        </w:tc>
        <w:tc>
          <w:tcPr/>
          <w:p>
            <w:pPr>
              <w:pStyle w:val="Compact"/>
            </w:pPr>
            <w:r>
              <w:t xml:space="preserve">W * H * 4B</w:t>
            </w:r>
          </w:p>
        </w:tc>
        <w:tc>
          <w:tcPr/>
          <w:p>
            <w:pPr>
              <w:pStyle w:val="Compact"/>
            </w:pPr>
            <w:r>
              <w:t xml:space="preserve">8 MB (1080p)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Motion Vectors</w:t>
            </w:r>
          </w:p>
        </w:tc>
        <w:tc>
          <w:tcPr/>
          <w:p>
            <w:pPr>
              <w:pStyle w:val="Compact"/>
            </w:pPr>
            <w:r>
              <w:t xml:space="preserve">RG16F</w:t>
            </w:r>
          </w:p>
        </w:tc>
        <w:tc>
          <w:tcPr/>
          <w:p>
            <w:pPr>
              <w:pStyle w:val="Compact"/>
            </w:pPr>
            <w:r>
              <w:t xml:space="preserve">W * H * 4B</w:t>
            </w:r>
          </w:p>
        </w:tc>
        <w:tc>
          <w:tcPr/>
          <w:p>
            <w:pPr>
              <w:pStyle w:val="Compact"/>
            </w:pPr>
            <w:r>
              <w:t xml:space="preserve">8 MB (1080p)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Accumulation</w:t>
            </w:r>
          </w:p>
        </w:tc>
        <w:tc>
          <w:tcPr/>
          <w:p>
            <w:pPr>
              <w:pStyle w:val="Compact"/>
            </w:pPr>
            <w:r>
              <w:t xml:space="preserve">RGBA32F</w:t>
            </w:r>
          </w:p>
        </w:tc>
        <w:tc>
          <w:tcPr/>
          <w:p>
            <w:pPr>
              <w:pStyle w:val="Compact"/>
            </w:pPr>
            <w:r>
              <w:t xml:space="preserve">W * H * 16B</w:t>
            </w:r>
          </w:p>
        </w:tc>
        <w:tc>
          <w:tcPr/>
          <w:p>
            <w:pPr>
              <w:pStyle w:val="Compact"/>
            </w:pPr>
            <w:r>
              <w:t xml:space="preserve">32 MB (1080p)</w:t>
            </w:r>
          </w:p>
        </w:tc>
      </w:tr>
    </w:tbl>
    <w:p>
      <w:pPr>
        <w:pStyle w:val="BodyText"/>
      </w:pPr>
      <w:r>
        <w:rPr>
          <w:b/>
          <w:bCs/>
        </w:rPr>
        <w:t xml:space="preserve">Total VRAM (typical):</w:t>
      </w:r>
      <w:r>
        <w:t xml:space="preserve"> </w:t>
      </w:r>
      <w:r>
        <w:t xml:space="preserve">~300-500 MB for moderate scenes</w:t>
      </w:r>
    </w:p>
    <w:bookmarkEnd w:id="23"/>
    <w:bookmarkStart w:id="24" w:name="memory-bandwidth"/>
    <w:p>
      <w:pPr>
        <w:pStyle w:val="Heading3"/>
      </w:pPr>
      <w:r>
        <w:t xml:space="preserve">Memory Bandwidth</w:t>
      </w:r>
    </w:p>
    <w:p>
      <w:pPr>
        <w:pStyle w:val="FirstParagraph"/>
      </w:pPr>
      <w:r>
        <w:t xml:space="preserve">Primary bandwidth consumers:</w:t>
      </w:r>
      <w:r>
        <w:t xml:space="preserve"> </w:t>
      </w:r>
      <w:r>
        <w:t xml:space="preserve">1. BVH traversal (random access pattern)</w:t>
      </w:r>
      <w:r>
        <w:t xml:space="preserve"> </w:t>
      </w:r>
      <w:r>
        <w:t xml:space="preserve">2. Triangle data fetch (144 bytes per triangle tested)</w:t>
      </w:r>
      <w:r>
        <w:t xml:space="preserve"> </w:t>
      </w:r>
      <w:r>
        <w:t xml:space="preserve">3. Image stores (output, depth, motion vectors)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33" w:name="identified-bottlenecks"/>
    <w:p>
      <w:pPr>
        <w:pStyle w:val="Heading2"/>
      </w:pPr>
      <w:r>
        <w:t xml:space="preserve">6. Identified Bottlenecks</w:t>
      </w:r>
    </w:p>
    <w:bookmarkStart w:id="26" w:name="critical-path-analysis"/>
    <w:p>
      <w:pPr>
        <w:pStyle w:val="Heading3"/>
      </w:pPr>
      <w:r>
        <w:t xml:space="preserve">Critical Path Analysis</w:t>
      </w:r>
    </w:p>
    <w:p>
      <w:pPr>
        <w:pStyle w:val="SourceCode"/>
      </w:pPr>
      <w:r>
        <w:rPr>
          <w:rStyle w:val="VerbatimChar"/>
        </w:rPr>
        <w:t xml:space="preserve">Frame Time Breakdown (estimated for complex scene @ 1080p):</w:t>
      </w:r>
      <w:r>
        <w:br/>
      </w:r>
      <w:r>
        <w:br/>
      </w:r>
      <w:r>
        <w:rPr>
          <w:rStyle w:val="VerbatimChar"/>
        </w:rPr>
        <w:t xml:space="preserve">Geodesic Integration:     45-60%  [PRIMARY BOTTLENECK]</w:t>
      </w:r>
      <w:r>
        <w:br/>
      </w:r>
      <w:r>
        <w:rPr>
          <w:rStyle w:val="VerbatimChar"/>
        </w:rPr>
        <w:t xml:space="preserve">BVH Traversal:            15-25%</w:t>
      </w:r>
      <w:r>
        <w:br/>
      </w:r>
      <w:r>
        <w:rPr>
          <w:rStyle w:val="VerbatimChar"/>
        </w:rPr>
        <w:t xml:space="preserve">Triangle Intersection:    10-15%</w:t>
      </w:r>
      <w:r>
        <w:br/>
      </w:r>
      <w:r>
        <w:rPr>
          <w:rStyle w:val="VerbatimChar"/>
        </w:rPr>
        <w:t xml:space="preserve">Post-Processing:           5-10%</w:t>
      </w:r>
      <w:r>
        <w:br/>
      </w:r>
      <w:r>
        <w:rPr>
          <w:rStyle w:val="VerbatimChar"/>
        </w:rPr>
        <w:t xml:space="preserve">Motion Vector Gen:         3-5%</w:t>
      </w:r>
      <w:r>
        <w:br/>
      </w:r>
      <w:r>
        <w:rPr>
          <w:rStyle w:val="VerbatimChar"/>
        </w:rPr>
        <w:t xml:space="preserve">Upscaling:                 2-5%</w:t>
      </w:r>
      <w:r>
        <w:br/>
      </w:r>
      <w:r>
        <w:rPr>
          <w:rStyle w:val="VerbatimChar"/>
        </w:rPr>
        <w:t xml:space="preserve">CPU Overhead:              2-5%</w:t>
      </w:r>
    </w:p>
    <w:bookmarkEnd w:id="26"/>
    <w:bookmarkStart w:id="32" w:name="specific-bottlenecks"/>
    <w:p>
      <w:pPr>
        <w:pStyle w:val="Heading3"/>
      </w:pPr>
      <w:r>
        <w:t xml:space="preserve">Specific Bottlenecks</w:t>
      </w:r>
    </w:p>
    <w:bookmarkStart w:id="27" w:name="geodesic-integration-cost-high-impact"/>
    <w:p>
      <w:pPr>
        <w:pStyle w:val="Heading4"/>
      </w:pPr>
      <w:r>
        <w:t xml:space="preserve">1. Geodesic Integration Cost (High Impact)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Problem:</w:t>
      </w:r>
      <w:r>
        <w:t xml:space="preserve"> </w:t>
      </w:r>
      <w:r>
        <w:t xml:space="preserve">64-256 iterations per ray in lensing regions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Cause:</w:t>
      </w:r>
      <w:r>
        <w:t xml:space="preserve"> </w:t>
      </w:r>
      <w:r>
        <w:t xml:space="preserve">Physical accuracy requirements for curved spacetime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Impact:</w:t>
      </w:r>
      <w:r>
        <w:t xml:space="preserve"> </w:t>
      </w:r>
      <w:r>
        <w:t xml:space="preserve">~50% of frame time</w:t>
      </w:r>
    </w:p>
    <w:bookmarkEnd w:id="27"/>
    <w:bookmarkStart w:id="28" w:name="bvh-check-frequency-medium-impact"/>
    <w:p>
      <w:pPr>
        <w:pStyle w:val="Heading4"/>
      </w:pPr>
      <w:r>
        <w:t xml:space="preserve">2. BVH Check Frequency (Medium Impact)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Problem:</w:t>
      </w:r>
      <w:r>
        <w:t xml:space="preserve"> </w:t>
      </w:r>
      <w:r>
        <w:t xml:space="preserve">BVH intersection every 2-6 steps during geodesic march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Cause:</w:t>
      </w:r>
      <w:r>
        <w:t xml:space="preserve"> </w:t>
      </w:r>
      <w:r>
        <w:t xml:space="preserve">Need to detect mesh hits along curved path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Impact:</w:t>
      </w:r>
      <w:r>
        <w:t xml:space="preserve"> </w:t>
      </w:r>
      <w:r>
        <w:t xml:space="preserve">~15% of frame time</w:t>
      </w:r>
    </w:p>
    <w:bookmarkEnd w:id="28"/>
    <w:bookmarkStart w:id="29" w:name="non-sah-bvh-split-medium-impact"/>
    <w:p>
      <w:pPr>
        <w:pStyle w:val="Heading4"/>
      </w:pPr>
      <w:r>
        <w:t xml:space="preserve">3. Non-SAH BVH Split (Medium Impact)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Problem:</w:t>
      </w:r>
      <w:r>
        <w:t xml:space="preserve"> </w:t>
      </w:r>
      <w:r>
        <w:t xml:space="preserve">Median split doesn’t optimize traversal cost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Cause:</w:t>
      </w:r>
      <w:r>
        <w:t xml:space="preserve"> </w:t>
      </w:r>
      <w:r>
        <w:t xml:space="preserve">Simpler implementation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Impact:</w:t>
      </w:r>
      <w:r>
        <w:t xml:space="preserve"> </w:t>
      </w:r>
      <w:r>
        <w:t xml:space="preserve">~10-20% more traversal steps than optimal</w:t>
      </w:r>
    </w:p>
    <w:bookmarkEnd w:id="29"/>
    <w:bookmarkStart w:id="30" w:name="no-hardware-rt-medium-impact"/>
    <w:p>
      <w:pPr>
        <w:pStyle w:val="Heading4"/>
      </w:pPr>
      <w:r>
        <w:t xml:space="preserve">4. No Hardware RT (Medium Impact)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Problem:</w:t>
      </w:r>
      <w:r>
        <w:t xml:space="preserve"> </w:t>
      </w:r>
      <w:r>
        <w:t xml:space="preserve">Software BVH on compute shader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Cause:</w:t>
      </w:r>
      <w:r>
        <w:t xml:space="preserve"> </w:t>
      </w:r>
      <w:r>
        <w:t xml:space="preserve">Cross-platform compatibility requirement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Impact:</w:t>
      </w:r>
      <w:r>
        <w:t xml:space="preserve"> </w:t>
      </w:r>
      <w:r>
        <w:t xml:space="preserve">2-5x slower than hardware RT cores</w:t>
      </w:r>
    </w:p>
    <w:bookmarkEnd w:id="30"/>
    <w:bookmarkStart w:id="31" w:name="single-pass-bloom-low-impact"/>
    <w:p>
      <w:pPr>
        <w:pStyle w:val="Heading4"/>
      </w:pPr>
      <w:r>
        <w:t xml:space="preserve">5. Single-Pass Bloom (Low Impact)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Problem:</w:t>
      </w:r>
      <w:r>
        <w:t xml:space="preserve"> </w:t>
      </w:r>
      <w:r>
        <w:t xml:space="preserve">5x5 gather per pixel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Cause:</w:t>
      </w:r>
      <w:r>
        <w:t xml:space="preserve"> </w:t>
      </w:r>
      <w:r>
        <w:t xml:space="preserve">Simplicity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Impact:</w:t>
      </w:r>
      <w:r>
        <w:t xml:space="preserve"> </w:t>
      </w:r>
      <w:r>
        <w:t xml:space="preserve">~3% of frame time, could be 0.5% with separable</w:t>
      </w:r>
    </w:p>
    <w:p>
      <w:r>
        <w:pict>
          <v:rect style="width:0;height:1.5pt" o:hralign="center" o:hrstd="t" o:hr="t"/>
        </w:pict>
      </w:r>
    </w:p>
    <w:bookmarkEnd w:id="31"/>
    <w:bookmarkEnd w:id="32"/>
    <w:bookmarkEnd w:id="33"/>
    <w:bookmarkStart w:id="46" w:name="optimization-recommendations"/>
    <w:p>
      <w:pPr>
        <w:pStyle w:val="Heading2"/>
      </w:pPr>
      <w:r>
        <w:t xml:space="preserve">7. Optimization Recommendations</w:t>
      </w:r>
    </w:p>
    <w:bookmarkStart w:id="37" w:name="high-priority"/>
    <w:p>
      <w:pPr>
        <w:pStyle w:val="Heading3"/>
      </w:pPr>
      <w:r>
        <w:t xml:space="preserve">High Priority</w:t>
      </w:r>
    </w:p>
    <w:bookmarkStart w:id="34" w:name="implement-sah-bvh-building"/>
    <w:p>
      <w:pPr>
        <w:pStyle w:val="Heading4"/>
      </w:pPr>
      <w:r>
        <w:t xml:space="preserve">1. Implement SAH BVH Building</w:t>
      </w:r>
    </w:p>
    <w:p>
      <w:pPr>
        <w:pStyle w:val="FirstParagraph"/>
      </w:pPr>
      <w:r>
        <w:rPr>
          <w:b/>
          <w:bCs/>
        </w:rPr>
        <w:t xml:space="preserve">Current:</w:t>
      </w:r>
      <w:r>
        <w:t xml:space="preserve"> </w:t>
      </w:r>
      <w:r>
        <w:t xml:space="preserve">Median split on largest axis</w:t>
      </w:r>
      <w:r>
        <w:t xml:space="preserve"> </w:t>
      </w:r>
      <w:r>
        <w:rPr>
          <w:b/>
          <w:bCs/>
        </w:rPr>
        <w:t xml:space="preserve">Proposed:</w:t>
      </w:r>
      <w:r>
        <w:t xml:space="preserve"> </w:t>
      </w:r>
      <w:r>
        <w:t xml:space="preserve">Surface Area Heuristic (SAH)</w:t>
      </w:r>
    </w:p>
    <w:p>
      <w:pPr>
        <w:pStyle w:val="SourceCode"/>
      </w:pPr>
      <w:r>
        <w:rPr>
          <w:rStyle w:val="CommentTok"/>
        </w:rPr>
        <w:t xml:space="preserve">// Pseudocode for SAH split</w:t>
      </w:r>
      <w:r>
        <w:br/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bestCost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MaxValue</w:t>
      </w:r>
      <w:r>
        <w:rPr>
          <w:rStyle w:val="OperatorTok"/>
        </w:rPr>
        <w:t xml:space="preserve">;</w:t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bestAxis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bestSplit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axis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axis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axis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binCount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cost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leftArea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leftCount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rightArea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rightCount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cost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bestCost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bestCost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cost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bestAxis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axis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bestSplit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Expected Gain:</w:t>
      </w:r>
      <w:r>
        <w:t xml:space="preserve"> </w:t>
      </w:r>
      <w:r>
        <w:t xml:space="preserve">15-30% faster BVH traversal</w:t>
      </w:r>
    </w:p>
    <w:bookmarkEnd w:id="34"/>
    <w:bookmarkStart w:id="35" w:name="adaptive-geodesic-precision"/>
    <w:p>
      <w:pPr>
        <w:pStyle w:val="Heading4"/>
      </w:pPr>
      <w:r>
        <w:t xml:space="preserve">2. Adaptive Geodesic Precision</w:t>
      </w:r>
    </w:p>
    <w:p>
      <w:pPr>
        <w:pStyle w:val="FirstParagraph"/>
      </w:pPr>
      <w:r>
        <w:rPr>
          <w:b/>
          <w:bCs/>
        </w:rPr>
        <w:t xml:space="preserve">Current:</w:t>
      </w:r>
      <w:r>
        <w:t xml:space="preserve"> </w:t>
      </w:r>
      <w:r>
        <w:t xml:space="preserve">Fixed step count based on quality preset</w:t>
      </w:r>
      <w:r>
        <w:t xml:space="preserve"> </w:t>
      </w:r>
      <w:r>
        <w:rPr>
          <w:b/>
          <w:bCs/>
        </w:rPr>
        <w:t xml:space="preserve">Proposed:</w:t>
      </w:r>
      <w:r>
        <w:t xml:space="preserve"> </w:t>
      </w:r>
      <w:r>
        <w:t xml:space="preserve">Per-ray adaptive based on visual importance</w:t>
      </w:r>
    </w:p>
    <w:p>
      <w:pPr>
        <w:pStyle w:val="SourceCode"/>
      </w:pPr>
      <w:r>
        <w:rPr>
          <w:rStyle w:val="CommentTok"/>
        </w:rPr>
        <w:t xml:space="preserve">// Reduce precision for rays that won't show lensing</w:t>
      </w:r>
      <w:r>
        <w:br/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importance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calculateRayImportance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rayDir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blackHolePos</w:t>
      </w:r>
      <w:r>
        <w:rPr>
          <w:rStyle w:val="OperatorTok"/>
        </w:rPr>
        <w:t xml:space="preserve">);</w:t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maxSteps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mix</w:t>
      </w:r>
      <w:r>
        <w:rPr>
          <w:rStyle w:val="OperatorTok"/>
        </w:rPr>
        <w:t xml:space="preserve">(</w:t>
      </w:r>
      <w:r>
        <w:rPr>
          <w:rStyle w:val="FloatTok"/>
        </w:rPr>
        <w:t xml:space="preserve">16.0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256.0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importance</w:t>
      </w:r>
      <w:r>
        <w:rPr>
          <w:rStyle w:val="OperatorTok"/>
        </w:rPr>
        <w:t xml:space="preserve">));</w:t>
      </w:r>
    </w:p>
    <w:p>
      <w:pPr>
        <w:pStyle w:val="FirstParagraph"/>
      </w:pPr>
      <w:r>
        <w:rPr>
          <w:b/>
          <w:bCs/>
        </w:rPr>
        <w:t xml:space="preserve">Expected Gain:</w:t>
      </w:r>
      <w:r>
        <w:t xml:space="preserve"> </w:t>
      </w:r>
      <w:r>
        <w:t xml:space="preserve">20-40% fewer integration steps on average</w:t>
      </w:r>
    </w:p>
    <w:bookmarkEnd w:id="35"/>
    <w:bookmarkStart w:id="36" w:name="ray-binning-for-coherence"/>
    <w:p>
      <w:pPr>
        <w:pStyle w:val="Heading4"/>
      </w:pPr>
      <w:r>
        <w:t xml:space="preserve">3. Ray Binning for Coherence</w:t>
      </w:r>
    </w:p>
    <w:p>
      <w:pPr>
        <w:pStyle w:val="FirstParagraph"/>
      </w:pPr>
      <w:r>
        <w:rPr>
          <w:b/>
          <w:bCs/>
        </w:rPr>
        <w:t xml:space="preserve">Current:</w:t>
      </w:r>
      <w:r>
        <w:t xml:space="preserve"> </w:t>
      </w:r>
      <w:r>
        <w:t xml:space="preserve">Each pixel traced independently</w:t>
      </w:r>
      <w:r>
        <w:t xml:space="preserve"> </w:t>
      </w:r>
      <w:r>
        <w:rPr>
          <w:b/>
          <w:bCs/>
        </w:rPr>
        <w:t xml:space="preserve">Proposed:</w:t>
      </w:r>
      <w:r>
        <w:t xml:space="preserve"> </w:t>
      </w:r>
      <w:r>
        <w:t xml:space="preserve">Bin rays by direction, trace coherent groups</w:t>
      </w:r>
    </w:p>
    <w:p>
      <w:pPr>
        <w:pStyle w:val="BodyText"/>
      </w:pPr>
      <w:r>
        <w:rPr>
          <w:b/>
          <w:bCs/>
        </w:rPr>
        <w:t xml:space="preserve">Expected Gain:</w:t>
      </w:r>
      <w:r>
        <w:t xml:space="preserve"> </w:t>
      </w:r>
      <w:r>
        <w:t xml:space="preserve">10-20% better cache utilization</w:t>
      </w:r>
    </w:p>
    <w:bookmarkEnd w:id="36"/>
    <w:bookmarkEnd w:id="37"/>
    <w:bookmarkStart w:id="41" w:name="medium-priority"/>
    <w:p>
      <w:pPr>
        <w:pStyle w:val="Heading3"/>
      </w:pPr>
      <w:r>
        <w:t xml:space="preserve">Medium Priority</w:t>
      </w:r>
    </w:p>
    <w:bookmarkStart w:id="38" w:name="hardware-ray-tracing-support"/>
    <w:p>
      <w:pPr>
        <w:pStyle w:val="Heading4"/>
      </w:pPr>
      <w:r>
        <w:t xml:space="preserve">4. Hardware Ray Tracing Support</w:t>
      </w:r>
    </w:p>
    <w:p>
      <w:pPr>
        <w:pStyle w:val="FirstParagraph"/>
      </w:pPr>
      <w:r>
        <w:t xml:space="preserve">Add optional VK_KHR_ray_tracing_pipeline path for RTX GPUs</w:t>
      </w:r>
    </w:p>
    <w:p>
      <w:pPr>
        <w:pStyle w:val="SourceCode"/>
      </w:pP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supportsHardwareRT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Use TLAS/BLAS for mesh intersection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Keep software geodesic integration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Expected Gain:</w:t>
      </w:r>
      <w:r>
        <w:t xml:space="preserve"> </w:t>
      </w:r>
      <w:r>
        <w:t xml:space="preserve">2-4x faster BVH operations on supported hardware</w:t>
      </w:r>
    </w:p>
    <w:bookmarkEnd w:id="38"/>
    <w:bookmarkStart w:id="39" w:name="separable-bloom"/>
    <w:p>
      <w:pPr>
        <w:pStyle w:val="Heading4"/>
      </w:pPr>
      <w:r>
        <w:t xml:space="preserve">5. Separable Bloom</w:t>
      </w:r>
    </w:p>
    <w:p>
      <w:pPr>
        <w:pStyle w:val="FirstParagraph"/>
      </w:pPr>
      <w:r>
        <w:rPr>
          <w:b/>
          <w:bCs/>
        </w:rPr>
        <w:t xml:space="preserve">Current:</w:t>
      </w:r>
      <w:r>
        <w:t xml:space="preserve"> </w:t>
      </w:r>
      <w:r>
        <w:t xml:space="preserve">Single 5x5 gather</w:t>
      </w:r>
      <w:r>
        <w:t xml:space="preserve"> </w:t>
      </w:r>
      <w:r>
        <w:rPr>
          <w:b/>
          <w:bCs/>
        </w:rPr>
        <w:t xml:space="preserve">Proposed:</w:t>
      </w:r>
      <w:r>
        <w:t xml:space="preserve"> </w:t>
      </w:r>
      <w:r>
        <w:t xml:space="preserve">Two-pass Gaussian (horizontal + vertical)</w:t>
      </w:r>
    </w:p>
    <w:p>
      <w:pPr>
        <w:pStyle w:val="BodyText"/>
      </w:pPr>
      <w:r>
        <w:rPr>
          <w:b/>
          <w:bCs/>
        </w:rPr>
        <w:t xml:space="preserve">Expected Gain:</w:t>
      </w:r>
      <w:r>
        <w:t xml:space="preserve"> </w:t>
      </w:r>
      <w:r>
        <w:t xml:space="preserve">80% reduction in bloom cost</w:t>
      </w:r>
    </w:p>
    <w:bookmarkEnd w:id="39"/>
    <w:bookmarkStart w:id="40" w:name="async-compute-overlap"/>
    <w:p>
      <w:pPr>
        <w:pStyle w:val="Heading4"/>
      </w:pPr>
      <w:r>
        <w:t xml:space="preserve">6. Async Compute Overlap</w:t>
      </w:r>
    </w:p>
    <w:p>
      <w:pPr>
        <w:pStyle w:val="FirstParagraph"/>
      </w:pPr>
      <w:r>
        <w:rPr>
          <w:b/>
          <w:bCs/>
        </w:rPr>
        <w:t xml:space="preserve">Current:</w:t>
      </w:r>
      <w:r>
        <w:t xml:space="preserve"> </w:t>
      </w:r>
      <w:r>
        <w:t xml:space="preserve">Sequential compute dispatches</w:t>
      </w:r>
      <w:r>
        <w:t xml:space="preserve"> </w:t>
      </w:r>
      <w:r>
        <w:rPr>
          <w:b/>
          <w:bCs/>
        </w:rPr>
        <w:t xml:space="preserve">Proposed:</w:t>
      </w:r>
      <w:r>
        <w:t xml:space="preserve"> </w:t>
      </w:r>
      <w:r>
        <w:t xml:space="preserve">Overlap motion vector generation with graphics work</w:t>
      </w:r>
    </w:p>
    <w:p>
      <w:pPr>
        <w:pStyle w:val="BodyText"/>
      </w:pPr>
      <w:r>
        <w:rPr>
          <w:b/>
          <w:bCs/>
        </w:rPr>
        <w:t xml:space="preserve">Expected Gain:</w:t>
      </w:r>
      <w:r>
        <w:t xml:space="preserve"> </w:t>
      </w:r>
      <w:r>
        <w:t xml:space="preserve">Hide ~3-5% of frame time</w:t>
      </w:r>
    </w:p>
    <w:bookmarkEnd w:id="40"/>
    <w:bookmarkEnd w:id="41"/>
    <w:bookmarkStart w:id="45" w:name="low-priority"/>
    <w:p>
      <w:pPr>
        <w:pStyle w:val="Heading3"/>
      </w:pPr>
      <w:r>
        <w:t xml:space="preserve">Low Priority</w:t>
      </w:r>
    </w:p>
    <w:bookmarkStart w:id="42" w:name="blue-noise-dithering"/>
    <w:p>
      <w:pPr>
        <w:pStyle w:val="Heading4"/>
      </w:pPr>
      <w:r>
        <w:t xml:space="preserve">7. Blue Noise Dithering</w:t>
      </w:r>
    </w:p>
    <w:p>
      <w:pPr>
        <w:pStyle w:val="FirstParagraph"/>
      </w:pPr>
      <w:r>
        <w:t xml:space="preserve">Add blue noise texture for better temporal stability</w:t>
      </w:r>
    </w:p>
    <w:bookmarkEnd w:id="42"/>
    <w:bookmarkStart w:id="43" w:name="hierarchical-depth-buffer"/>
    <w:p>
      <w:pPr>
        <w:pStyle w:val="Heading4"/>
      </w:pPr>
      <w:r>
        <w:t xml:space="preserve">8. Hierarchical Depth Buffer</w:t>
      </w:r>
    </w:p>
    <w:p>
      <w:pPr>
        <w:pStyle w:val="FirstParagraph"/>
      </w:pPr>
      <w:r>
        <w:t xml:space="preserve">Skip rays that hit opaque geometry early</w:t>
      </w:r>
    </w:p>
    <w:bookmarkEnd w:id="43"/>
    <w:bookmarkStart w:id="44" w:name="variable-rate-shading"/>
    <w:p>
      <w:pPr>
        <w:pStyle w:val="Heading4"/>
      </w:pPr>
      <w:r>
        <w:t xml:space="preserve">9. Variable Rate Shading</w:t>
      </w:r>
    </w:p>
    <w:p>
      <w:pPr>
        <w:pStyle w:val="FirstParagraph"/>
      </w:pPr>
      <w:r>
        <w:t xml:space="preserve">Reduce ray density in peripheral regions</w:t>
      </w:r>
    </w:p>
    <w:p>
      <w:r>
        <w:pict>
          <v:rect style="width:0;height:1.5pt" o:hralign="center" o:hrstd="t" o:hr="t"/>
        </w:pict>
      </w:r>
    </w:p>
    <w:bookmarkEnd w:id="44"/>
    <w:bookmarkEnd w:id="45"/>
    <w:bookmarkEnd w:id="46"/>
    <w:bookmarkStart w:id="49" w:name="profiling-integration"/>
    <w:p>
      <w:pPr>
        <w:pStyle w:val="Heading2"/>
      </w:pPr>
      <w:r>
        <w:t xml:space="preserve">8. Profiling Integration</w:t>
      </w:r>
    </w:p>
    <w:bookmarkStart w:id="47" w:name="available-metrics"/>
    <w:p>
      <w:pPr>
        <w:pStyle w:val="Heading3"/>
      </w:pPr>
      <w:r>
        <w:t xml:space="preserve">Available Metrics</w:t>
      </w:r>
    </w:p>
    <w:p>
      <w:pPr>
        <w:pStyle w:val="FirstParagraph"/>
      </w:pPr>
      <w:r>
        <w:t xml:space="preserve">The engine’s</w:t>
      </w:r>
      <w:r>
        <w:t xml:space="preserve"> </w:t>
      </w:r>
      <w:r>
        <w:rPr>
          <w:rStyle w:val="VerbatimChar"/>
        </w:rPr>
        <w:t xml:space="preserve">Profiler</w:t>
      </w:r>
      <w:r>
        <w:t xml:space="preserve"> </w:t>
      </w:r>
      <w:r>
        <w:t xml:space="preserve">class tracks:</w:t>
      </w:r>
    </w:p>
    <w:p>
      <w:pPr>
        <w:pStyle w:val="SourceCode"/>
      </w:pPr>
      <w:r>
        <w:rPr>
          <w:rStyle w:val="CommentTok"/>
        </w:rPr>
        <w:t xml:space="preserve">// Frame timing</w:t>
      </w:r>
      <w:r>
        <w:br/>
      </w:r>
      <w:r>
        <w:rPr>
          <w:rStyle w:val="NormalTok"/>
        </w:rPr>
        <w:t xml:space="preserve">Profiler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Instance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GetAverageFPS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Profiler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Instance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GetOnePercentLowFPS</w:t>
      </w:r>
      <w:r>
        <w:rPr>
          <w:rStyle w:val="OperatorTok"/>
        </w:rPr>
        <w:t xml:space="preserve">()</w:t>
      </w:r>
      <w:r>
        <w:br/>
      </w:r>
      <w:r>
        <w:br/>
      </w:r>
      <w:r>
        <w:rPr>
          <w:rStyle w:val="CommentTok"/>
        </w:rPr>
        <w:t xml:space="preserve">// Raytracer counters</w:t>
      </w:r>
      <w:r>
        <w:br/>
      </w:r>
      <w:r>
        <w:rPr>
          <w:rStyle w:val="NormalTok"/>
        </w:rPr>
        <w:t xml:space="preserve">Profiler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Instance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GetCounter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"BVHNodes"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Profiler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Instance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GetCounter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"Triangles"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Profiler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Instance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GetCounter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"RenderScale"</w:t>
      </w:r>
      <w:r>
        <w:rPr>
          <w:rStyle w:val="Operator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// Custom timers</w:t>
      </w:r>
      <w:r>
        <w:br/>
      </w:r>
      <w:r>
        <w:rPr>
          <w:rStyle w:val="NormalTok"/>
        </w:rPr>
        <w:t xml:space="preserve">Profiler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Instance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Scope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"Raytracer"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"GPU"</w:t>
      </w:r>
      <w:r>
        <w:rPr>
          <w:rStyle w:val="OperatorTok"/>
        </w:rPr>
        <w:t xml:space="preserve">)</w:t>
      </w:r>
    </w:p>
    <w:bookmarkEnd w:id="47"/>
    <w:bookmarkStart w:id="48" w:name="recommended-additional-metrics"/>
    <w:p>
      <w:pPr>
        <w:pStyle w:val="Heading3"/>
      </w:pPr>
      <w:r>
        <w:t xml:space="preserve">Recommended Additional Metrics</w:t>
      </w:r>
    </w:p>
    <w:p>
      <w:pPr>
        <w:pStyle w:val="SourceCode"/>
      </w:pPr>
      <w:r>
        <w:rPr>
          <w:rStyle w:val="CommentTok"/>
        </w:rPr>
        <w:t xml:space="preserve">// Add these counters for deeper analysis</w:t>
      </w:r>
      <w:r>
        <w:br/>
      </w:r>
      <w:r>
        <w:rPr>
          <w:rStyle w:val="NormalTok"/>
        </w:rPr>
        <w:t xml:space="preserve">Profiler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Instance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SetCounter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"GeodesicSteps"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avgStepsPerRay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"Raytracer"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Profiler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Instance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SetCounter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"BVHTraversals"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avgNodesVisited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"Raytracer"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Profiler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Instance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SetCounter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"RaysPerSecond"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totalRays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frameTime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"Raytracer"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Profiler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Instance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SetCounter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"LensingPixels"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pixelsInLensingRegion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"Raytracer"</w:t>
      </w:r>
      <w:r>
        <w:rPr>
          <w:rStyle w:val="OperatorTok"/>
        </w:rPr>
        <w:t xml:space="preserve">);</w:t>
      </w:r>
    </w:p>
    <w:p>
      <w:r>
        <w:pict>
          <v:rect style="width:0;height:1.5pt" o:hralign="center" o:hrstd="t" o:hr="t"/>
        </w:pict>
      </w:r>
    </w:p>
    <w:bookmarkEnd w:id="48"/>
    <w:bookmarkEnd w:id="49"/>
    <w:bookmarkStart w:id="52" w:name="benchmark-methodology"/>
    <w:p>
      <w:pPr>
        <w:pStyle w:val="Heading2"/>
      </w:pPr>
      <w:r>
        <w:t xml:space="preserve">9. Benchmark Methodology</w:t>
      </w:r>
    </w:p>
    <w:bookmarkStart w:id="50" w:name="test-scenarios"/>
    <w:p>
      <w:pPr>
        <w:pStyle w:val="Heading3"/>
      </w:pPr>
      <w:r>
        <w:t xml:space="preserve">Test Scenarios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Empty Scene:</w:t>
      </w:r>
      <w:r>
        <w:t xml:space="preserve"> </w:t>
      </w:r>
      <w:r>
        <w:t xml:space="preserve">Environment map only, no meshes</w:t>
      </w:r>
    </w:p>
    <w:p>
      <w:pPr>
        <w:pStyle w:val="Compact"/>
        <w:numPr>
          <w:ilvl w:val="1"/>
          <w:numId w:val="1008"/>
        </w:numPr>
      </w:pPr>
      <w:r>
        <w:t xml:space="preserve">Measures pure geodesic integration cost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Static Scene:</w:t>
      </w:r>
      <w:r>
        <w:t xml:space="preserve"> </w:t>
      </w:r>
      <w:r>
        <w:t xml:space="preserve">Fixed camera, complex geometry</w:t>
      </w:r>
    </w:p>
    <w:p>
      <w:pPr>
        <w:pStyle w:val="Compact"/>
        <w:numPr>
          <w:ilvl w:val="1"/>
          <w:numId w:val="1009"/>
        </w:numPr>
      </w:pPr>
      <w:r>
        <w:t xml:space="preserve">Measures BVH traversal efficiency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Dynamic Scene:</w:t>
      </w:r>
      <w:r>
        <w:t xml:space="preserve"> </w:t>
      </w:r>
      <w:r>
        <w:t xml:space="preserve">Moving camera through geometry</w:t>
      </w:r>
    </w:p>
    <w:p>
      <w:pPr>
        <w:pStyle w:val="Compact"/>
        <w:numPr>
          <w:ilvl w:val="1"/>
          <w:numId w:val="1010"/>
        </w:numPr>
      </w:pPr>
      <w:r>
        <w:t xml:space="preserve">Measures overall system performance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Lensing Stress Test:</w:t>
      </w:r>
      <w:r>
        <w:t xml:space="preserve"> </w:t>
      </w:r>
      <w:r>
        <w:t xml:space="preserve">Camera near event horizon</w:t>
      </w:r>
    </w:p>
    <w:p>
      <w:pPr>
        <w:pStyle w:val="Compact"/>
        <w:numPr>
          <w:ilvl w:val="1"/>
          <w:numId w:val="1011"/>
        </w:numPr>
      </w:pPr>
      <w:r>
        <w:t xml:space="preserve">Measures worst-case geodesic cost</w:t>
      </w:r>
    </w:p>
    <w:bookmarkEnd w:id="50"/>
    <w:bookmarkStart w:id="51" w:name="metrics-to-capture"/>
    <w:p>
      <w:pPr>
        <w:pStyle w:val="Heading3"/>
      </w:pPr>
      <w:r>
        <w:t xml:space="preserve">Metrics to Capture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Metric</w:t>
            </w:r>
          </w:p>
        </w:tc>
        <w:tc>
          <w:tcPr/>
          <w:p>
            <w:pPr>
              <w:pStyle w:val="Compact"/>
            </w:pPr>
            <w:r>
              <w:t xml:space="preserve">Target</w:t>
            </w:r>
          </w:p>
        </w:tc>
        <w:tc>
          <w:tcPr/>
          <w:p>
            <w:pPr>
              <w:pStyle w:val="Compact"/>
            </w:pPr>
            <w:r>
              <w:t xml:space="preserve">Unit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Frame Time</w:t>
            </w:r>
          </w:p>
        </w:tc>
        <w:tc>
          <w:tcPr/>
          <w:p>
            <w:pPr>
              <w:pStyle w:val="Compact"/>
            </w:pPr>
            <w:r>
              <w:t xml:space="preserve">&lt; 16.67ms</w:t>
            </w:r>
          </w:p>
        </w:tc>
        <w:tc>
          <w:tcPr/>
          <w:p>
            <w:pPr>
              <w:pStyle w:val="Compact"/>
            </w:pPr>
            <w:r>
              <w:t xml:space="preserve">ms (60 FPS)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Ray Throughput</w:t>
            </w:r>
          </w:p>
        </w:tc>
        <w:tc>
          <w:tcPr/>
          <w:p>
            <w:pPr>
              <w:pStyle w:val="Compact"/>
            </w:pPr>
            <w:r>
              <w:t xml:space="preserve">&gt; 100M</w:t>
            </w:r>
          </w:p>
        </w:tc>
        <w:tc>
          <w:tcPr/>
          <w:p>
            <w:pPr>
              <w:pStyle w:val="Compact"/>
            </w:pPr>
            <w:r>
              <w:t xml:space="preserve">rays/second</w:t>
            </w:r>
          </w:p>
        </w:tc>
      </w:tr>
      <w:tr>
        <w:tc>
          <w:tcPr/>
          <w:p>
            <w:pPr>
              <w:pStyle w:val="Compact"/>
            </w:pPr>
            <w:r>
              <w:t xml:space="preserve">BVH Traversal</w:t>
            </w:r>
          </w:p>
        </w:tc>
        <w:tc>
          <w:tcPr/>
          <w:p>
            <w:pPr>
              <w:pStyle w:val="Compact"/>
            </w:pPr>
            <w:r>
              <w:t xml:space="preserve">&lt; 5ms</w:t>
            </w:r>
          </w:p>
        </w:tc>
        <w:tc>
          <w:tcPr/>
          <w:p>
            <w:pPr>
              <w:pStyle w:val="Compact"/>
            </w:pPr>
            <w:r>
              <w:t xml:space="preserve">ms per frame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Memory Bandwidth</w:t>
            </w:r>
          </w:p>
        </w:tc>
        <w:tc>
          <w:tcPr/>
          <w:p>
            <w:pPr>
              <w:pStyle w:val="Compact"/>
            </w:pPr>
            <w:r>
              <w:t xml:space="preserve">&lt; 80%</w:t>
            </w:r>
          </w:p>
        </w:tc>
        <w:tc>
          <w:tcPr/>
          <w:p>
            <w:pPr>
              <w:pStyle w:val="Compact"/>
            </w:pPr>
            <w:r>
              <w:t xml:space="preserve">% of peak</w:t>
            </w:r>
          </w:p>
        </w:tc>
      </w:tr>
      <w:tr>
        <w:tc>
          <w:tcPr/>
          <w:p>
            <w:pPr>
              <w:pStyle w:val="Compact"/>
            </w:pPr>
            <w:r>
              <w:t xml:space="preserve">VRAM Usage</w:t>
            </w:r>
          </w:p>
        </w:tc>
        <w:tc>
          <w:tcPr/>
          <w:p>
            <w:pPr>
              <w:pStyle w:val="Compact"/>
            </w:pPr>
            <w:r>
              <w:t xml:space="preserve">&lt; 2GB</w:t>
            </w:r>
          </w:p>
        </w:tc>
        <w:tc>
          <w:tcPr/>
          <w:p>
            <w:pPr>
              <w:pStyle w:val="Compact"/>
            </w:pPr>
            <w:r>
              <w:t xml:space="preserve">bytes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1"/>
    <w:bookmarkEnd w:id="52"/>
    <w:bookmarkStart w:id="53" w:name="conclusion"/>
    <w:p>
      <w:pPr>
        <w:pStyle w:val="Heading2"/>
      </w:pPr>
      <w:r>
        <w:t xml:space="preserve">10. Conclusion</w:t>
      </w:r>
    </w:p>
    <w:p>
      <w:pPr>
        <w:pStyle w:val="FirstParagraph"/>
      </w:pPr>
      <w:r>
        <w:t xml:space="preserve">The RedHoleEngine raytracer achieves real-time black hole rendering through careful optimization of geodesic ray marching. The primary performance bottleneck is the integration step count required for accurate gravitational lensing.</w:t>
      </w:r>
    </w:p>
    <w:p>
      <w:pPr>
        <w:pStyle w:val="BodyText"/>
      </w:pPr>
      <w:r>
        <w:rPr>
          <w:b/>
          <w:bCs/>
        </w:rPr>
        <w:t xml:space="preserve">Key Optimization Priorities:</w:t>
      </w:r>
      <w:r>
        <w:t xml:space="preserve"> </w:t>
      </w:r>
      <w:r>
        <w:t xml:space="preserve">1. SAH BVH building (15-30% BVH speedup)</w:t>
      </w:r>
      <w:r>
        <w:t xml:space="preserve"> </w:t>
      </w:r>
      <w:r>
        <w:t xml:space="preserve">2. Adaptive geodesic precision (20-40% fewer steps)</w:t>
      </w:r>
      <w:r>
        <w:t xml:space="preserve"> </w:t>
      </w:r>
      <w:r>
        <w:t xml:space="preserve">3. Hardware RT support on compatible GPUs (2-4x BVH speedup)</w:t>
      </w:r>
    </w:p>
    <w:p>
      <w:pPr>
        <w:pStyle w:val="BodyText"/>
      </w:pPr>
      <w:r>
        <w:rPr>
          <w:b/>
          <w:bCs/>
        </w:rPr>
        <w:t xml:space="preserve">Current Strengths:</w:t>
      </w:r>
      <w:r>
        <w:t xml:space="preserve"> </w:t>
      </w:r>
      <w:r>
        <w:t xml:space="preserve">- Efficient early-exit for non-lensing rays</w:t>
      </w:r>
      <w:r>
        <w:t xml:space="preserve"> </w:t>
      </w:r>
      <w:r>
        <w:t xml:space="preserve">- Adaptive step sizing near singularity</w:t>
      </w:r>
      <w:r>
        <w:t xml:space="preserve"> </w:t>
      </w:r>
      <w:r>
        <w:t xml:space="preserve">- Modern upscaling integration (DLSS/FSR2/XeSS)</w:t>
      </w:r>
      <w:r>
        <w:t xml:space="preserve"> </w:t>
      </w:r>
      <w:r>
        <w:t xml:space="preserve">- Comprehensive quality presets</w:t>
      </w:r>
    </w:p>
    <w:p>
      <w:pPr>
        <w:pStyle w:val="BodyText"/>
      </w:pPr>
      <w:r>
        <w:t xml:space="preserve">With the recommended optimizations, the raytracer could achieve 1.5-2x overall performance improvement while maintaining physical accuracy.</w:t>
      </w:r>
    </w:p>
    <w:p>
      <w:r>
        <w:pict>
          <v:rect style="width:0;height:1.5pt" o:hralign="center" o:hrstd="t" o:hr="t"/>
        </w:pict>
      </w:r>
    </w:p>
    <w:bookmarkEnd w:id="53"/>
    <w:bookmarkStart w:id="54" w:name="appendix-file-reference"/>
    <w:p>
      <w:pPr>
        <w:pStyle w:val="Heading2"/>
      </w:pPr>
      <w:r>
        <w:t xml:space="preserve">Appendix: File Reference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658"/>
        <w:gridCol w:w="326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Category</w:t>
            </w:r>
          </w:p>
        </w:tc>
        <w:tc>
          <w:tcPr/>
          <w:p>
            <w:pPr>
              <w:pStyle w:val="Compact"/>
            </w:pPr>
            <w:r>
              <w:t xml:space="preserve">Files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Shaders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raytracer_vulkan.comp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raytracer.comp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motion_vectors.comp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Raytracing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RaytracerMeshBuilder.cs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RaytracerMeshTypes.cs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RaytracerMeshSystem.cs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Settings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RaytracerSettings.cs</w:t>
            </w:r>
          </w:p>
        </w:tc>
      </w:tr>
      <w:tr>
        <w:tc>
          <w:tcPr/>
          <w:p>
            <w:pPr>
              <w:pStyle w:val="Compact"/>
            </w:pPr>
            <w:r>
              <w:t xml:space="preserve">Upscaling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IUpscaler.cs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DLSSUpscaler.cs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FSR2Upscaler.cs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XeSSUpscaler.cs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UpscalerManager.cs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Backend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VulkanBackend.cs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Profiling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Profiler.cs</w:t>
            </w:r>
          </w:p>
        </w:tc>
      </w:tr>
    </w:tbl>
    <w:bookmarkEnd w:id="54"/>
    <w:bookmarkEnd w:id="5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2026-02-19T21:52:59Z</dcterms:created>
  <dcterms:modified xsi:type="dcterms:W3CDTF">2026-02-19T21:52:59Z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