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— Project Cerenity</w:t>
      </w:r>
    </w:p>
    <w:p>
      <w:r>
        <w:t>Project: Project Cerenity | Department: Research &amp; Development | Lead: Neeraj Sharma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Development of Hawkins Cerenity stainless steel premium pressure cooker line with spring-collection finish.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3,200,000</w:t>
        <w:br/>
        <w:t>Spent: Rs 1,650,000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Design &amp; Material Selection — Completed (Due: 2025-01-31)</w:t>
      </w:r>
    </w:p>
    <w:p>
      <w:r>
        <w:t>Phase 2: Prototype &amp; Tooling — Active (Due: 2025-09-30)</w:t>
      </w:r>
    </w:p>
    <w:p>
      <w:r>
        <w:t>Phase 3: Production Launch — Pending (Due: 2026-03-31)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• Initiate Production Launch by 2026-03-31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