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Hawkins Cookers Limited</w:t>
      </w:r>
    </w:p>
    <w:p>
      <w:pPr>
        <w:pStyle w:val="Heading1"/>
      </w:pPr>
      <w:r>
        <w:rPr>
          <w:color w:val="B41E1E"/>
        </w:rPr>
        <w:t>Intern Onboarding and Project Guide - 2026</w:t>
      </w:r>
    </w:p>
    <w:p>
      <w:pPr>
        <w:pStyle w:val="Heading2"/>
      </w:pPr>
      <w:r>
        <w:rPr>
          <w:color w:val="B41E1E"/>
        </w:rPr>
        <w:t>About the Company</w:t>
      </w:r>
    </w:p>
    <w:p>
      <w:r>
        <w:t>Hawkins Cookers Limited was founded in 1959 and is India's leading pressure cooker manufacturer. We operate 4 plants across Thane, Hoshiarpur, and Jaunpur, and export to all six continents. Our mission: To win over customers, to truly please them by delivering products and service beyond their expectations, to earn their friendship and build relationships that will endure.</w:t>
      </w:r>
    </w:p>
    <w:p>
      <w:pPr>
        <w:pStyle w:val="Heading2"/>
      </w:pPr>
      <w:r>
        <w:rPr>
          <w:color w:val="B41E1E"/>
        </w:rPr>
        <w:t>Intern Projects - Summer 2026</w:t>
      </w:r>
    </w:p>
    <w:p>
      <w:r>
        <w:t>- Sambodh Gupta (IIIT Manipur) - Local Enterprise Knowledge Assistant | Mentor: Arjun Menon</w:t>
      </w:r>
    </w:p>
    <w:p>
      <w:r>
        <w:t>- Ritika Sharma (NIT Trichy) - Smart Valve Pressure Testing Automation | Mentor: Neeraj Sharma</w:t>
      </w:r>
    </w:p>
    <w:p>
      <w:r>
        <w:t>- Karan Mehta (BITS Pilani) - Cost Variance Analysis Dashboard | Mentor: Vikram Patel</w:t>
      </w:r>
    </w:p>
    <w:p>
      <w:r>
        <w:t>- Sneha Iyer (IIT Bombay) - QC Defect Prediction Model | Mentor: Priya Mehta</w:t>
      </w:r>
    </w:p>
    <w:p>
      <w:r>
        <w:t>- Aryan Singh (VIT Vellore) - Consumer Sentiment Analysis — E-commerce Reviews | Mentor: Deepa Nair</w:t>
      </w:r>
    </w:p>
    <w:p>
      <w:pPr>
        <w:pStyle w:val="Heading2"/>
      </w:pPr>
      <w:r>
        <w:rPr>
          <w:color w:val="B41E1E"/>
        </w:rPr>
        <w:t>Leave Policy Summary</w:t>
      </w:r>
    </w:p>
    <w:p>
      <w:r>
        <w:t>Interns are entitled to 1 casual leave per month and up to 2 medical leaves per internship. Working hours are 9 AM to 6 PM, Monday to Friday. 90% attendance is mandatory for stipend. Full details in POL001 - Intern Leave and Conduct Policy.</w:t>
      </w:r>
    </w:p>
    <w:p>
      <w:pPr>
        <w:pStyle w:val="Heading2"/>
      </w:pPr>
      <w:r>
        <w:rPr>
          <w:color w:val="B41E1E"/>
        </w:rPr>
        <w:t>IT and Data Security</w:t>
      </w:r>
    </w:p>
    <w:p>
      <w:r>
        <w:t>All interns must adhere to POL004 - IT Security and Data Handling Policy. No company data may be stored on personal devices. All AI tools used for projects must process data locally. Internet access is restricted on project machines.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