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F071F" w14:textId="4A0EF381" w:rsidR="009811EE" w:rsidRPr="00022ED8" w:rsidRDefault="009811EE" w:rsidP="009811EE">
      <w:pPr>
        <w:pStyle w:val="Heading1"/>
      </w:pPr>
      <w:r w:rsidRPr="00022ED8">
        <w:t xml:space="preserve">Project: Real Estate Fund Portfolio Management </w:t>
      </w:r>
    </w:p>
    <w:p w14:paraId="5650F019" w14:textId="77777777" w:rsidR="009811EE" w:rsidRPr="00022ED8" w:rsidRDefault="009811EE" w:rsidP="009811EE">
      <w:pPr>
        <w:pStyle w:val="Heading2"/>
      </w:pPr>
      <w:r w:rsidRPr="00022ED8">
        <w:t>Client Name:</w:t>
      </w:r>
    </w:p>
    <w:p w14:paraId="7A17E5FD" w14:textId="77777777" w:rsidR="009811EE" w:rsidRPr="00022ED8" w:rsidRDefault="009811EE" w:rsidP="009811EE">
      <w:r w:rsidRPr="00022ED8">
        <w:t>Bain Capital LP</w:t>
      </w:r>
    </w:p>
    <w:p w14:paraId="01DF253B" w14:textId="3AA0880F" w:rsidR="009811EE" w:rsidRPr="00022ED8" w:rsidRDefault="009811EE" w:rsidP="009811EE">
      <w:pPr>
        <w:pStyle w:val="Heading2"/>
      </w:pPr>
      <w:r w:rsidRPr="00022ED8">
        <w:t xml:space="preserve">Use Case: </w:t>
      </w:r>
    </w:p>
    <w:p w14:paraId="3366326A" w14:textId="0C7D6B0C" w:rsidR="009811EE" w:rsidRPr="00022ED8" w:rsidRDefault="009811EE" w:rsidP="009811EE">
      <w:pPr>
        <w:rPr>
          <w:lang w:val="en-CA"/>
        </w:rPr>
      </w:pPr>
      <w:r w:rsidRPr="00022ED8">
        <w:rPr>
          <w:lang w:val="en-CA"/>
        </w:rPr>
        <w:t>Real Estate Fund Forecasting Model</w:t>
      </w:r>
    </w:p>
    <w:p w14:paraId="77CA16E2" w14:textId="0D90B1E5" w:rsidR="009811EE" w:rsidRPr="00022ED8" w:rsidRDefault="009811EE" w:rsidP="009811EE">
      <w:pPr>
        <w:pStyle w:val="Heading2"/>
      </w:pPr>
      <w:r w:rsidRPr="00022ED8">
        <w:t xml:space="preserve">Completion </w:t>
      </w:r>
      <w:r w:rsidR="00EF4698" w:rsidRPr="00022ED8">
        <w:t>Date</w:t>
      </w:r>
      <w:r w:rsidRPr="00022ED8">
        <w:t>:</w:t>
      </w:r>
    </w:p>
    <w:p w14:paraId="1EDCCD8C" w14:textId="4F8FA2C3" w:rsidR="009811EE" w:rsidRPr="00022ED8" w:rsidRDefault="009811EE" w:rsidP="009811EE">
      <w:r w:rsidRPr="00022ED8">
        <w:t>December 2021</w:t>
      </w:r>
    </w:p>
    <w:p w14:paraId="17C6277D" w14:textId="1CDF381A" w:rsidR="009811EE" w:rsidRPr="00022ED8" w:rsidRDefault="009811EE" w:rsidP="009811EE">
      <w:pPr>
        <w:pStyle w:val="Heading2"/>
      </w:pPr>
      <w:r w:rsidRPr="00022ED8">
        <w:t>Project Objectives:</w:t>
      </w:r>
    </w:p>
    <w:p w14:paraId="18BADE0A" w14:textId="11531BC5" w:rsidR="009811EE" w:rsidRPr="00022ED8" w:rsidRDefault="009811EE" w:rsidP="009811EE">
      <w:pPr>
        <w:rPr>
          <w:sz w:val="24"/>
          <w:szCs w:val="24"/>
        </w:rPr>
      </w:pPr>
      <w:r w:rsidRPr="00022ED8">
        <w:rPr>
          <w:sz w:val="24"/>
          <w:szCs w:val="24"/>
        </w:rPr>
        <w:t>Lionpoint worked with Bain Capital to create a centralized capability to manage their Real Estate investment portfolio using Anaplan.  The goals were to:</w:t>
      </w:r>
    </w:p>
    <w:p w14:paraId="238A1700" w14:textId="77777777" w:rsidR="009811EE" w:rsidRPr="00022ED8" w:rsidRDefault="009811EE" w:rsidP="009811EE">
      <w:pPr>
        <w:pStyle w:val="ListParagraph"/>
        <w:numPr>
          <w:ilvl w:val="0"/>
          <w:numId w:val="1"/>
        </w:numPr>
      </w:pPr>
      <w:r w:rsidRPr="00022ED8">
        <w:t>centralize and streamline financial data, enabling accurate and efficient calculations and reporting</w:t>
      </w:r>
    </w:p>
    <w:p w14:paraId="45E8FB34" w14:textId="2B23C6C9" w:rsidR="009811EE" w:rsidRPr="00022ED8" w:rsidRDefault="009811EE" w:rsidP="009811EE">
      <w:pPr>
        <w:pStyle w:val="ListParagraph"/>
        <w:numPr>
          <w:ilvl w:val="0"/>
          <w:numId w:val="1"/>
        </w:numPr>
      </w:pPr>
      <w:r w:rsidRPr="00022ED8">
        <w:t>provide real-time visibility into financial performance, allowing for proactive decision-making</w:t>
      </w:r>
    </w:p>
    <w:p w14:paraId="11A9A792" w14:textId="325A8CCC" w:rsidR="009811EE" w:rsidRPr="00022ED8" w:rsidRDefault="009811EE" w:rsidP="009811EE">
      <w:pPr>
        <w:pStyle w:val="ListParagraph"/>
        <w:numPr>
          <w:ilvl w:val="0"/>
          <w:numId w:val="1"/>
        </w:numPr>
      </w:pPr>
      <w:r w:rsidRPr="00022ED8">
        <w:t>support informed and timely decisions on portfolio management, scenario planning and fund strategy</w:t>
      </w:r>
    </w:p>
    <w:p w14:paraId="576C46C8" w14:textId="77777777" w:rsidR="009811EE" w:rsidRPr="00022ED8" w:rsidRDefault="009811EE" w:rsidP="009811EE"/>
    <w:p w14:paraId="296A7C7D" w14:textId="4A1BACF1" w:rsidR="009811EE" w:rsidRPr="00022ED8" w:rsidRDefault="009811EE" w:rsidP="009811EE">
      <w:pPr>
        <w:pStyle w:val="Heading2"/>
      </w:pPr>
      <w:r w:rsidRPr="00022ED8">
        <w:t>Business Challenges:</w:t>
      </w:r>
    </w:p>
    <w:p w14:paraId="12AA524B" w14:textId="77777777" w:rsidR="009811EE" w:rsidRPr="00022ED8" w:rsidRDefault="009811EE" w:rsidP="009811EE">
      <w:pPr>
        <w:pStyle w:val="ListParagraph"/>
        <w:numPr>
          <w:ilvl w:val="0"/>
          <w:numId w:val="2"/>
        </w:numPr>
      </w:pPr>
      <w:r w:rsidRPr="00022ED8">
        <w:t>Integration of Projected Cashflows from asset managers into the model on a real-time basis</w:t>
      </w:r>
    </w:p>
    <w:p w14:paraId="27E59FA8" w14:textId="26FEA91C" w:rsidR="009811EE" w:rsidRPr="00022ED8" w:rsidRDefault="009811EE" w:rsidP="009811EE">
      <w:pPr>
        <w:pStyle w:val="ListParagraph"/>
        <w:numPr>
          <w:ilvl w:val="0"/>
          <w:numId w:val="2"/>
        </w:numPr>
      </w:pPr>
      <w:r w:rsidRPr="00022ED8">
        <w:t>Ability to actively refine key inputs in the model in a rapid but controlled manner</w:t>
      </w:r>
    </w:p>
    <w:p w14:paraId="2F2AC12E" w14:textId="2C7FD99C" w:rsidR="009811EE" w:rsidRPr="00022ED8" w:rsidRDefault="00EF4698" w:rsidP="009811EE">
      <w:pPr>
        <w:pStyle w:val="Heading2"/>
      </w:pPr>
      <w:r w:rsidRPr="00022ED8">
        <w:t>Our Approach</w:t>
      </w:r>
      <w:r w:rsidR="009811EE" w:rsidRPr="00022ED8">
        <w:t>:</w:t>
      </w:r>
    </w:p>
    <w:p w14:paraId="7A246E56" w14:textId="77777777" w:rsidR="00EF4698" w:rsidRPr="00022ED8" w:rsidRDefault="009811EE" w:rsidP="00EF4698">
      <w:pPr>
        <w:pStyle w:val="ListParagraph"/>
        <w:numPr>
          <w:ilvl w:val="0"/>
          <w:numId w:val="3"/>
        </w:numPr>
      </w:pPr>
      <w:r w:rsidRPr="00022ED8">
        <w:t>Seamless integration of projected cashflows from asset managers</w:t>
      </w:r>
      <w:r w:rsidR="00EF4698" w:rsidRPr="00022ED8">
        <w:t>, ensuring real-time accuracy in financial forecasting</w:t>
      </w:r>
    </w:p>
    <w:p w14:paraId="070A3134" w14:textId="77777777" w:rsidR="00EF4698" w:rsidRPr="00022ED8" w:rsidRDefault="009811EE" w:rsidP="00EF4698">
      <w:pPr>
        <w:pStyle w:val="ListParagraph"/>
        <w:numPr>
          <w:ilvl w:val="0"/>
          <w:numId w:val="3"/>
        </w:numPr>
      </w:pPr>
      <w:r w:rsidRPr="00022ED8">
        <w:t>Calculation of Returns and Distributions</w:t>
      </w:r>
      <w:r w:rsidR="00EF4698" w:rsidRPr="00022ED8">
        <w:t xml:space="preserve">, with </w:t>
      </w:r>
      <w:r w:rsidRPr="00022ED8">
        <w:t>calculations at both fund and joint venture levels</w:t>
      </w:r>
      <w:r w:rsidR="00EF4698" w:rsidRPr="00022ED8">
        <w:t xml:space="preserve"> to provide </w:t>
      </w:r>
      <w:r w:rsidRPr="00022ED8">
        <w:t>a granular understanding of financial performance and LP/GP returns.</w:t>
      </w:r>
    </w:p>
    <w:p w14:paraId="1641D0B0" w14:textId="26EDACC8" w:rsidR="009811EE" w:rsidRPr="00022ED8" w:rsidRDefault="009811EE" w:rsidP="00EF4698">
      <w:pPr>
        <w:pStyle w:val="ListParagraph"/>
        <w:numPr>
          <w:ilvl w:val="0"/>
          <w:numId w:val="3"/>
        </w:numPr>
      </w:pPr>
      <w:r w:rsidRPr="00022ED8">
        <w:t>Portfolio Management Refinement of Key Inputs</w:t>
      </w:r>
      <w:r w:rsidR="00EF4698" w:rsidRPr="00022ED8">
        <w:t>, allowing for</w:t>
      </w:r>
      <w:r w:rsidRPr="00022ED8">
        <w:t xml:space="preserve"> active refinement of key model inputs by the portfolio management team</w:t>
      </w:r>
      <w:r w:rsidR="00EF4698" w:rsidRPr="00022ED8">
        <w:t xml:space="preserve"> and e</w:t>
      </w:r>
      <w:r w:rsidRPr="00022ED8">
        <w:t>nsur</w:t>
      </w:r>
      <w:r w:rsidR="00EF4698" w:rsidRPr="00022ED8">
        <w:t>ing that</w:t>
      </w:r>
      <w:r w:rsidRPr="00022ED8">
        <w:t xml:space="preserve"> the model reflects the most up-to-date and accurate projections</w:t>
      </w:r>
    </w:p>
    <w:p w14:paraId="6BFA3FF3" w14:textId="77777777" w:rsidR="009811EE" w:rsidRPr="00022ED8" w:rsidRDefault="009811EE" w:rsidP="009811EE">
      <w:pPr>
        <w:pStyle w:val="Heading2"/>
      </w:pPr>
      <w:r w:rsidRPr="00022ED8">
        <w:lastRenderedPageBreak/>
        <w:t>Value Created:</w:t>
      </w:r>
    </w:p>
    <w:p w14:paraId="7A744B4E" w14:textId="77777777" w:rsidR="009811EE" w:rsidRPr="00022ED8" w:rsidRDefault="009811EE" w:rsidP="009811EE">
      <w:r w:rsidRPr="00022ED8">
        <w:t>By implementing Anaplan's Real Estate Fund Model, Bain Capital has achieved increased accuracy and efficiency in calculating returns and distributions, real-time visibility into financial performance, and actionable reporting for strategic decision-making. The model has also allowed for scenario modeling and enhanced portfolio management, leading to more informed decision-making processes. The next phase of the project aims to expand the capabilities of the fund model, increasing efficiency, and documenting the company's track record for improved transparency.</w:t>
      </w:r>
    </w:p>
    <w:p w14:paraId="5A79DD1B" w14:textId="77777777" w:rsidR="009811EE" w:rsidRPr="00022ED8" w:rsidRDefault="009811EE" w:rsidP="009811EE">
      <w:pPr>
        <w:pStyle w:val="Heading2"/>
      </w:pPr>
      <w:r w:rsidRPr="00022ED8">
        <w:t>Measures of Success:</w:t>
      </w:r>
    </w:p>
    <w:p w14:paraId="102432B2" w14:textId="5FB668D9" w:rsidR="009811EE" w:rsidRPr="00022ED8" w:rsidRDefault="009811EE" w:rsidP="009811EE">
      <w:r w:rsidRPr="00022ED8">
        <w:br/>
        <w:t xml:space="preserve">1) </w:t>
      </w:r>
      <w:r w:rsidR="00EF4698" w:rsidRPr="00022ED8">
        <w:rPr>
          <w:i/>
          <w:iCs/>
        </w:rPr>
        <w:t>x%</w:t>
      </w:r>
      <w:r w:rsidR="00EF4698" w:rsidRPr="00022ED8">
        <w:t xml:space="preserve"> measured </w:t>
      </w:r>
      <w:r w:rsidRPr="00022ED8">
        <w:t>accuracy in calculating returns and distributions.</w:t>
      </w:r>
      <w:r w:rsidRPr="00022ED8">
        <w:br/>
        <w:t>2) Real-time visibility into property cashflows, allowing for timely and informed decision-making.</w:t>
      </w:r>
      <w:r w:rsidRPr="00022ED8">
        <w:br/>
        <w:t xml:space="preserve">3) </w:t>
      </w:r>
      <w:r w:rsidR="00EF4698" w:rsidRPr="00022ED8">
        <w:rPr>
          <w:i/>
          <w:iCs/>
        </w:rPr>
        <w:t>n</w:t>
      </w:r>
      <w:r w:rsidR="00EF4698" w:rsidRPr="00022ED8">
        <w:t xml:space="preserve"> hours of effort per month reduction</w:t>
      </w:r>
      <w:r w:rsidRPr="00022ED8">
        <w:t xml:space="preserve"> in roll-forward management and bulk copy processes.</w:t>
      </w:r>
    </w:p>
    <w:p w14:paraId="57B9A0FE" w14:textId="77777777" w:rsidR="009811EE" w:rsidRPr="00022ED8" w:rsidRDefault="009811EE" w:rsidP="009811EE">
      <w:pPr>
        <w:pStyle w:val="Heading2"/>
      </w:pPr>
      <w:r w:rsidRPr="00022ED8">
        <w:t>Industry:</w:t>
      </w:r>
    </w:p>
    <w:p w14:paraId="477EC82C" w14:textId="0762114F" w:rsidR="00831CD5" w:rsidRDefault="009811EE" w:rsidP="009811EE">
      <w:r w:rsidRPr="00022ED8">
        <w:t>Financial Services, Private Equity, Real Estate</w:t>
      </w:r>
      <w:r>
        <w:br/>
      </w:r>
    </w:p>
    <w:sectPr w:rsidR="00831C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276F6"/>
    <w:multiLevelType w:val="hybridMultilevel"/>
    <w:tmpl w:val="0256F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972D4"/>
    <w:multiLevelType w:val="hybridMultilevel"/>
    <w:tmpl w:val="8A8C9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22120"/>
    <w:multiLevelType w:val="hybridMultilevel"/>
    <w:tmpl w:val="F3386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C17F0"/>
    <w:multiLevelType w:val="hybridMultilevel"/>
    <w:tmpl w:val="FD0C7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2470455">
    <w:abstractNumId w:val="2"/>
  </w:num>
  <w:num w:numId="2" w16cid:durableId="1508594298">
    <w:abstractNumId w:val="3"/>
  </w:num>
  <w:num w:numId="3" w16cid:durableId="821433218">
    <w:abstractNumId w:val="0"/>
  </w:num>
  <w:num w:numId="4" w16cid:durableId="544147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1EE"/>
    <w:rsid w:val="00022ED8"/>
    <w:rsid w:val="000A0800"/>
    <w:rsid w:val="005B0C6C"/>
    <w:rsid w:val="005B6E44"/>
    <w:rsid w:val="0062458E"/>
    <w:rsid w:val="00831CD5"/>
    <w:rsid w:val="009811EE"/>
    <w:rsid w:val="00A27ECA"/>
    <w:rsid w:val="00D931D2"/>
    <w:rsid w:val="00EF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96BFC"/>
  <w15:chartTrackingRefBased/>
  <w15:docId w15:val="{66B23751-E9F7-554A-BEF0-45A5F5EF1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1EE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11EE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C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11EE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C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1EE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C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1EE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C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1EE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C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1EE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C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1EE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C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1EE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C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1EE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C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1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811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1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1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1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1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1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1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1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1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811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1EE"/>
    <w:pPr>
      <w:numPr>
        <w:ilvl w:val="1"/>
      </w:numPr>
      <w:spacing w:after="160" w:line="240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C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811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1EE"/>
    <w:pPr>
      <w:spacing w:before="160" w:after="160" w:line="240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en-C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811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1EE"/>
    <w:pPr>
      <w:spacing w:after="0" w:line="240" w:lineRule="auto"/>
      <w:ind w:left="720"/>
      <w:contextualSpacing/>
    </w:pPr>
    <w:rPr>
      <w:rFonts w:eastAsiaTheme="minorHAnsi"/>
      <w:kern w:val="2"/>
      <w:sz w:val="24"/>
      <w:szCs w:val="24"/>
      <w:lang w:val="en-C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811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1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val="en-C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1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1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Max</dc:creator>
  <cp:keywords/>
  <dc:description/>
  <cp:lastModifiedBy>Ikna Shillingford</cp:lastModifiedBy>
  <cp:revision>2</cp:revision>
  <dcterms:created xsi:type="dcterms:W3CDTF">2024-06-12T15:30:00Z</dcterms:created>
  <dcterms:modified xsi:type="dcterms:W3CDTF">2024-06-24T14:46:00Z</dcterms:modified>
</cp:coreProperties>
</file>