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32C8E"/>
          <w:sz w:val="44"/>
        </w:rPr>
        <w:t>PATHMOLE Expert Lab — Website Content Request</w:t>
      </w:r>
    </w:p>
    <w:p>
      <w:pPr>
        <w:spacing w:after="200"/>
      </w:pPr>
      <w:r>
        <w:rPr>
          <w:i/>
          <w:color w:val="555555"/>
          <w:sz w:val="22"/>
        </w:rPr>
        <w:t>Please fill in the boxes below. Every item corresponds to a real section on your website. Leave a box blank only if you want us to keep the current draft wording. Return this document (or type answers inline) and we will load it into the site.</w:t>
      </w:r>
    </w:p>
    <w:p>
      <w:pPr>
        <w:pBdr>
          <w:bottom w:val="single" w:sz="6" w:space="1" w:color="CCCCCC"/>
        </w:pBdr>
        <w:spacing w:after="40"/>
      </w:pPr>
    </w:p>
    <w:p>
      <w:pPr>
        <w:spacing w:before="120" w:after="40"/>
      </w:pPr>
      <w:r>
        <w:rPr>
          <w:b/>
          <w:color w:val="1A2270"/>
          <w:sz w:val="22"/>
        </w:rPr>
        <w:t>How to use this form</w:t>
      </w:r>
    </w:p>
    <w:p>
      <w:pPr>
        <w:pStyle w:val="ListBullet"/>
      </w:pPr>
      <w:r>
        <w:rPr>
          <w:sz w:val="20"/>
        </w:rPr>
        <w:t>Blue headings = section on the site. The wording after “Fixed:” is already on the page — tell us only if you want it changed.</w:t>
      </w:r>
    </w:p>
    <w:p>
      <w:pPr>
        <w:pStyle w:val="ListBullet"/>
      </w:pPr>
      <w:r>
        <w:rPr>
          <w:sz w:val="20"/>
        </w:rPr>
        <w:t>▸ marked items = content we need FROM YOU. Type into the grey box under each.</w:t>
      </w:r>
    </w:p>
    <w:p>
      <w:pPr>
        <w:pStyle w:val="ListBullet"/>
      </w:pPr>
      <w:r>
        <w:rPr>
          <w:sz w:val="20"/>
        </w:rPr>
        <w:t>Files/photos: don’t paste into this doc — send them in a folder named the same as the section (e.g. “Gallery”, “Patient Form”).</w:t>
      </w:r>
    </w:p>
    <w:p>
      <w:pPr>
        <w:pStyle w:val="ListBullet"/>
      </w:pPr>
      <w:r>
        <w:rPr>
          <w:sz w:val="20"/>
        </w:rPr>
        <w:t>Two hard rules we keep on the site: (1) NO pricing shown anywhere — price enquiries are routed to phone/WhatsApp; (2) All case studies are fully de-identified (no patient name, ID, photo, or identifying detail).</w:t>
      </w:r>
    </w:p>
    <w:p>
      <w:pPr>
        <w:spacing w:before="120" w:after="40"/>
      </w:pPr>
      <w:r>
        <w:rPr>
          <w:b/>
          <w:color w:val="1A2270"/>
          <w:sz w:val="22"/>
        </w:rPr>
        <w:t>Global items (used across the whole site)</w:t>
      </w:r>
    </w:p>
    <w:p>
      <w:pPr>
        <w:spacing w:before="80" w:after="20"/>
      </w:pPr>
      <w:r>
        <w:rPr>
          <w:b/>
          <w:sz w:val="21"/>
        </w:rPr>
        <w:t>▸ Confirm the lab phone number, WhatsApp number and email.</w:t>
      </w:r>
    </w:p>
    <w:p>
      <w:pPr>
        <w:spacing w:after="40"/>
      </w:pPr>
      <w:r>
        <w:rPr>
          <w:i/>
          <w:color w:val="555555"/>
          <w:sz w:val="18"/>
        </w:rPr>
        <w:t>Currently on site: +91 98998 22375 (call &amp; WhatsApp), pathmolelab@gmail.com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C"/>
          </w:tcPr>
          <w:p>
            <w:r>
              <w:br/>
            </w:r>
          </w:p>
        </w:tc>
      </w:tr>
    </w:tbl>
    <w:p>
      <w:pPr>
        <w:spacing w:after="40"/>
      </w:pPr>
    </w:p>
    <w:p>
      <w:pPr>
        <w:spacing w:before="80" w:after="20"/>
      </w:pPr>
      <w:r>
        <w:rPr>
          <w:b/>
          <w:sz w:val="21"/>
        </w:rPr>
        <w:t>▸ Confirm the full address and opening hours.</w:t>
      </w:r>
    </w:p>
    <w:p>
      <w:pPr>
        <w:spacing w:after="40"/>
      </w:pPr>
      <w:r>
        <w:rPr>
          <w:i/>
          <w:color w:val="555555"/>
          <w:sz w:val="18"/>
        </w:rPr>
        <w:t>On site: Building No. 1164/1, 1st Floor, Shri JP Tower, New Railway Road, Opp. Fire Station, Dayanand Colony, Sector 6, Gurugram (Haryana). Open daily 11:00 AM – 11:00 PM.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C"/>
          </w:tcPr>
          <w:p>
            <w:r>
              <w:br/>
            </w:r>
          </w:p>
        </w:tc>
      </w:tr>
    </w:tbl>
    <w:p>
      <w:pPr>
        <w:spacing w:after="40"/>
      </w:pPr>
    </w:p>
    <w:p>
      <w:pPr>
        <w:spacing w:before="80" w:after="20"/>
      </w:pPr>
      <w:r>
        <w:rPr>
          <w:b/>
          <w:sz w:val="21"/>
        </w:rPr>
        <w:t>▸ Social media links (Facebook / Instagram / LinkedIn / other).</w:t>
      </w:r>
    </w:p>
    <w:p>
      <w:pPr>
        <w:spacing w:after="40"/>
      </w:pPr>
      <w:r>
        <w:rPr>
          <w:i/>
          <w:color w:val="555555"/>
          <w:sz w:val="18"/>
        </w:rPr>
        <w:t>Leave blank any you don’t have.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C"/>
          </w:tcPr>
          <w:p>
            <w:r>
              <w:br/>
            </w:r>
          </w:p>
        </w:tc>
      </w:tr>
    </w:tbl>
    <w:p>
      <w:pPr>
        <w:spacing w:after="40"/>
      </w:pPr>
    </w:p>
    <w:p>
      <w:pPr>
        <w:spacing w:before="80" w:after="20"/>
      </w:pPr>
      <w:r>
        <w:rPr>
          <w:b/>
          <w:sz w:val="21"/>
        </w:rPr>
        <w:t>▸ The Reports-Login / Reporting-Portal web address.</w:t>
      </w:r>
    </w:p>
    <w:p>
      <w:pPr>
        <w:spacing w:after="40"/>
      </w:pPr>
      <w:r>
        <w:rPr>
          <w:i/>
          <w:color w:val="555555"/>
          <w:sz w:val="18"/>
        </w:rPr>
        <w:t>The “Reports Login” button links here.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C"/>
          </w:tcPr>
          <w:p>
            <w:r>
              <w:br/>
            </w:r>
          </w:p>
        </w:tc>
      </w:tr>
    </w:tbl>
    <w:p>
      <w:pPr>
        <w:spacing w:after="40"/>
      </w:pPr>
    </w:p>
    <w:p>
      <w:pPr>
        <w:spacing w:before="80" w:after="20"/>
      </w:pPr>
      <w:r>
        <w:rPr>
          <w:b/>
          <w:sz w:val="21"/>
        </w:rPr>
        <w:t>▸ Vector logo file (SVG / AI / PDF) and website domain name.</w:t>
      </w:r>
    </w:p>
    <w:p>
      <w:pPr>
        <w:spacing w:after="40"/>
      </w:pPr>
      <w:r>
        <w:rPr>
          <w:i/>
          <w:color w:val="555555"/>
          <w:sz w:val="18"/>
        </w:rPr>
        <w:t>Send the logo as a file; type the domain here if decided.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C"/>
          </w:tcPr>
          <w:p>
            <w:r>
              <w:br/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40"/>
      </w:pPr>
      <w:r>
        <w:rPr>
          <w:b/>
          <w:color w:val="232C8E"/>
          <w:sz w:val="30"/>
        </w:rPr>
        <w:t>1.  Home page</w:t>
      </w:r>
    </w:p>
    <w:p>
      <w:pPr>
        <w:spacing w:after="120"/>
      </w:pPr>
      <w:r>
        <w:rPr>
          <w:i/>
          <w:color w:val="EC008C"/>
          <w:sz w:val="18"/>
        </w:rPr>
        <w:t>File: index.html   |   The landing page</w:t>
      </w:r>
    </w:p>
    <w:p>
      <w:pPr>
        <w:spacing w:before="120" w:after="40"/>
      </w:pPr>
      <w:r>
        <w:rPr>
          <w:b/>
          <w:color w:val="1A2270"/>
          <w:sz w:val="22"/>
        </w:rPr>
        <w:t>Hero (top banner)</w:t>
      </w:r>
    </w:p>
    <w:p>
      <w:pPr>
        <w:spacing w:after="20"/>
      </w:pPr>
      <w:r>
        <w:rPr>
          <w:b/>
          <w:sz w:val="20"/>
        </w:rPr>
        <w:t xml:space="preserve">Fixed headline: </w:t>
      </w:r>
      <w:r>
        <w:rPr>
          <w:color w:val="555555"/>
          <w:sz w:val="20"/>
        </w:rPr>
        <w:t>“Precision diagnostics your clinicians can trust”</w:t>
      </w:r>
    </w:p>
    <w:p>
      <w:pPr>
        <w:spacing w:after="20"/>
      </w:pPr>
      <w:r>
        <w:rPr>
          <w:b/>
          <w:sz w:val="20"/>
        </w:rPr>
        <w:t xml:space="preserve">Fixed tagline: </w:t>
      </w:r>
      <w:r>
        <w:rPr>
          <w:color w:val="555555"/>
          <w:sz w:val="20"/>
        </w:rPr>
        <w:t>“Precision in Diagnosis. Confidence in Results.”</w:t>
      </w:r>
    </w:p>
    <w:p>
      <w:pPr>
        <w:spacing w:before="80" w:after="20"/>
      </w:pPr>
      <w:r>
        <w:rPr>
          <w:b/>
          <w:sz w:val="21"/>
        </w:rPr>
        <w:t>▸ Change the headline or tagline? (optional)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C"/>
          </w:tcPr>
          <w:p>
            <w:r>
              <w:br/>
              <w:br/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A2270"/>
          <w:sz w:val="22"/>
        </w:rPr>
        <w:t>Announcement strip</w:t>
      </w:r>
    </w:p>
    <w:p>
      <w:pPr>
        <w:spacing w:before="80" w:after="20"/>
      </w:pPr>
      <w:r>
        <w:rPr>
          <w:b/>
          <w:sz w:val="21"/>
        </w:rPr>
        <w:t>▸ Latest announcement or news headline to show at the top.</w:t>
      </w:r>
    </w:p>
    <w:p>
      <w:pPr>
        <w:spacing w:after="40"/>
      </w:pPr>
      <w:r>
        <w:rPr>
          <w:i/>
          <w:color w:val="555555"/>
          <w:sz w:val="18"/>
        </w:rPr>
        <w:t>e.g. a new test launched, an award, a new case study. Optional — we can hide the strip.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C"/>
          </w:tcPr>
          <w:p>
            <w:r>
              <w:br/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A2270"/>
          <w:sz w:val="22"/>
        </w:rPr>
        <w:t>Trust numbers (the four stats)</w:t>
      </w:r>
    </w:p>
    <w:p>
      <w:pPr>
        <w:spacing w:before="80" w:after="20"/>
      </w:pPr>
      <w:r>
        <w:rPr>
          <w:b/>
          <w:sz w:val="21"/>
        </w:rPr>
        <w:t>▸ Years of expertise / Referring clinicians / Tests offered — give real figures.</w:t>
      </w:r>
    </w:p>
    <w:p>
      <w:pPr>
        <w:spacing w:after="40"/>
      </w:pPr>
      <w:r>
        <w:rPr>
          <w:i/>
          <w:color w:val="555555"/>
          <w:sz w:val="18"/>
        </w:rPr>
        <w:t>On site these show as [XX]+. Also list any accreditation (e.g. NABL) ONLY if confirmed.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C"/>
          </w:tcPr>
          <w:p>
            <w:r>
              <w:br/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A2270"/>
          <w:sz w:val="22"/>
        </w:rPr>
        <w:t>Testimonials (3 quotes from referring doctors)</w:t>
      </w:r>
    </w:p>
    <w:p>
      <w:pPr>
        <w:spacing w:before="80" w:after="20"/>
      </w:pPr>
      <w:r>
        <w:rPr>
          <w:b/>
          <w:sz w:val="21"/>
        </w:rPr>
        <w:t>▸ Testimonial 1 — quote + doctor name + speciality/city.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C"/>
          </w:tcPr>
          <w:p>
            <w:r>
              <w:br/>
              <w:br/>
            </w:r>
          </w:p>
        </w:tc>
      </w:tr>
    </w:tbl>
    <w:p>
      <w:pPr>
        <w:spacing w:after="40"/>
      </w:pPr>
    </w:p>
    <w:p>
      <w:pPr>
        <w:spacing w:before="80" w:after="20"/>
      </w:pPr>
      <w:r>
        <w:rPr>
          <w:b/>
          <w:sz w:val="21"/>
        </w:rPr>
        <w:t>▸ Testimonial 2 — quote + doctor name + speciality/city.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C"/>
          </w:tcPr>
          <w:p>
            <w:r>
              <w:br/>
              <w:br/>
            </w:r>
          </w:p>
        </w:tc>
      </w:tr>
    </w:tbl>
    <w:p>
      <w:pPr>
        <w:spacing w:after="40"/>
      </w:pPr>
    </w:p>
    <w:p>
      <w:pPr>
        <w:spacing w:before="80" w:after="20"/>
      </w:pPr>
      <w:r>
        <w:rPr>
          <w:b/>
          <w:sz w:val="21"/>
        </w:rPr>
        <w:t>▸ Testimonial 3 — quote + doctor name + speciality/city.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C"/>
          </w:tcPr>
          <w:p>
            <w:r>
              <w:br/>
              <w:br/>
            </w:r>
          </w:p>
        </w:tc>
      </w:tr>
    </w:tbl>
    <w:p>
      <w:pPr>
        <w:spacing w:after="40"/>
      </w:pPr>
    </w:p>
    <w:p>
      <w:pPr>
        <w:spacing w:before="280" w:after="40"/>
      </w:pPr>
      <w:r>
        <w:rPr>
          <w:b/>
          <w:color w:val="232C8E"/>
          <w:sz w:val="30"/>
        </w:rPr>
        <w:t>2.  About Us</w:t>
      </w:r>
    </w:p>
    <w:p>
      <w:pPr>
        <w:spacing w:after="120"/>
      </w:pPr>
      <w:r>
        <w:rPr>
          <w:i/>
          <w:color w:val="EC008C"/>
          <w:sz w:val="18"/>
        </w:rPr>
        <w:t>File: about.html   |   Who you are and your story</w:t>
      </w:r>
    </w:p>
    <w:p>
      <w:pPr>
        <w:spacing w:before="80" w:after="20"/>
      </w:pPr>
      <w:r>
        <w:rPr>
          <w:b/>
          <w:sz w:val="21"/>
        </w:rPr>
        <w:t>▸ The lab’s story / philosophy / what makes it distinctive.</w:t>
      </w:r>
    </w:p>
    <w:p>
      <w:pPr>
        <w:spacing w:after="40"/>
      </w:pPr>
      <w:r>
        <w:rPr>
          <w:i/>
          <w:color w:val="555555"/>
          <w:sz w:val="18"/>
        </w:rPr>
        <w:t>A few sentences to a couple of paragraphs.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C"/>
          </w:tcPr>
          <w:p>
            <w:r>
              <w:br/>
              <w:br/>
              <w:br/>
              <w:br/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A2270"/>
          <w:sz w:val="22"/>
        </w:rPr>
        <w:t>Leadership</w:t>
      </w:r>
    </w:p>
    <w:p>
      <w:pPr>
        <w:spacing w:before="80" w:after="20"/>
      </w:pPr>
      <w:r>
        <w:rPr>
          <w:b/>
          <w:sz w:val="21"/>
        </w:rPr>
        <w:t>▸ Dr. Arpan Gandhi — full title, qualifications, short bio.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C"/>
          </w:tcPr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before="80" w:after="20"/>
      </w:pPr>
      <w:r>
        <w:rPr>
          <w:b/>
          <w:sz w:val="21"/>
        </w:rPr>
        <w:t>▸ Second principal — CONFIRM name &amp; title (contract says “Dr. Ashok”, site draft says “Mr. Ashok Yadav”) + qualifications + short bio.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C"/>
          </w:tcPr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before="80" w:after="20"/>
      </w:pPr>
      <w:r>
        <w:rPr>
          <w:b/>
          <w:sz w:val="21"/>
        </w:rPr>
        <w:t>▸ Add any other team members here (name, title, bio).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C"/>
          </w:tcPr>
          <w:p>
            <w:r>
              <w:br/>
              <w:br/>
            </w:r>
          </w:p>
        </w:tc>
      </w:tr>
    </w:tbl>
    <w:p>
      <w:pPr>
        <w:spacing w:after="40"/>
      </w:pPr>
    </w:p>
    <w:p>
      <w:pPr>
        <w:spacing w:before="280" w:after="40"/>
      </w:pPr>
      <w:r>
        <w:rPr>
          <w:b/>
          <w:color w:val="232C8E"/>
          <w:sz w:val="30"/>
        </w:rPr>
        <w:t>3.  Services</w:t>
      </w:r>
    </w:p>
    <w:p>
      <w:pPr>
        <w:spacing w:after="120"/>
      </w:pPr>
      <w:r>
        <w:rPr>
          <w:i/>
          <w:color w:val="EC008C"/>
          <w:sz w:val="18"/>
        </w:rPr>
        <w:t>File: services.html   |   What the lab does</w:t>
      </w:r>
    </w:p>
    <w:p>
      <w:pPr>
        <w:spacing w:after="20"/>
      </w:pPr>
      <w:r>
        <w:rPr>
          <w:b/>
          <w:sz w:val="20"/>
        </w:rPr>
        <w:t xml:space="preserve">Sections on page: </w:t>
      </w:r>
      <w:r>
        <w:rPr>
          <w:color w:val="555555"/>
          <w:sz w:val="20"/>
        </w:rPr>
        <w:t>Histopathology  ·  Molecular Diagnostics  ·  Immunohistochemistry (IHC)  ·  Quality &amp; Turnaround</w:t>
      </w:r>
    </w:p>
    <w:p>
      <w:pPr>
        <w:spacing w:before="80" w:after="20"/>
      </w:pPr>
      <w:r>
        <w:rPr>
          <w:b/>
          <w:sz w:val="21"/>
        </w:rPr>
        <w:t>▸ For EACH of the four services — a short description you’re happy with (or approve the current draft).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C"/>
          </w:tcPr>
          <w:p>
            <w:r>
              <w:br/>
              <w:br/>
              <w:br/>
              <w:br/>
            </w:r>
          </w:p>
        </w:tc>
      </w:tr>
    </w:tbl>
    <w:p>
      <w:pPr>
        <w:spacing w:after="40"/>
      </w:pPr>
    </w:p>
    <w:p>
      <w:pPr>
        <w:spacing w:before="80" w:after="20"/>
      </w:pPr>
      <w:r>
        <w:rPr>
          <w:b/>
          <w:sz w:val="21"/>
        </w:rPr>
        <w:t>▸ Accreditation details to add under Quality (only if confirmed).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C"/>
          </w:tcPr>
          <w:p>
            <w:r>
              <w:br/>
            </w:r>
          </w:p>
        </w:tc>
      </w:tr>
    </w:tbl>
    <w:p>
      <w:pPr>
        <w:spacing w:after="40"/>
      </w:pPr>
    </w:p>
    <w:p>
      <w:pPr>
        <w:spacing w:before="280" w:after="40"/>
      </w:pPr>
      <w:r>
        <w:rPr>
          <w:b/>
          <w:color w:val="232C8E"/>
          <w:sz w:val="30"/>
        </w:rPr>
        <w:t>4.  Test List</w:t>
      </w:r>
    </w:p>
    <w:p>
      <w:pPr>
        <w:spacing w:after="120"/>
      </w:pPr>
      <w:r>
        <w:rPr>
          <w:i/>
          <w:color w:val="EC008C"/>
          <w:sz w:val="18"/>
        </w:rPr>
        <w:t>File: tests.html + data/tests.js   |   The searchable list of tests offered</w:t>
      </w:r>
    </w:p>
    <w:p>
      <w:pPr>
        <w:spacing w:before="80" w:after="20"/>
      </w:pPr>
      <w:r>
        <w:rPr>
          <w:b/>
          <w:sz w:val="21"/>
        </w:rPr>
        <w:t>▸ The FULL, confirmed list of tests. For each: test name, category (Histopathology / Molecular / IHC / other), and a one-line description.</w:t>
      </w:r>
    </w:p>
    <w:p>
      <w:pPr>
        <w:spacing w:after="40"/>
      </w:pPr>
      <w:r>
        <w:rPr>
          <w:i/>
          <w:color w:val="555555"/>
          <w:sz w:val="18"/>
        </w:rPr>
        <w:t>The site currently lists 15 sample tests. Reminder: NO prices — pricing is handled by phone/WhatsApp.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C"/>
          </w:tcPr>
          <w:p>
            <w:r>
              <w:br/>
              <w:br/>
              <w:br/>
              <w:br/>
              <w:br/>
              <w:br/>
            </w:r>
          </w:p>
        </w:tc>
      </w:tr>
    </w:tbl>
    <w:p>
      <w:pPr>
        <w:spacing w:after="40"/>
      </w:pPr>
    </w:p>
    <w:p>
      <w:pPr>
        <w:spacing w:before="280" w:after="40"/>
      </w:pPr>
      <w:r>
        <w:rPr>
          <w:b/>
          <w:color w:val="232C8E"/>
          <w:sz w:val="30"/>
        </w:rPr>
        <w:t>5.  Case Studies</w:t>
      </w:r>
    </w:p>
    <w:p>
      <w:pPr>
        <w:spacing w:after="120"/>
      </w:pPr>
      <w:r>
        <w:rPr>
          <w:i/>
          <w:color w:val="EC008C"/>
          <w:sz w:val="18"/>
        </w:rPr>
        <w:t>File: case-studies/index.html   |   De-identified teaching cases</w:t>
      </w:r>
    </w:p>
    <w:p>
      <w:pPr>
        <w:spacing w:before="80" w:after="20"/>
      </w:pPr>
      <w:r>
        <w:rPr>
          <w:b/>
          <w:sz w:val="21"/>
        </w:rPr>
        <w:t>▸ Case studies to publish. For each: a title, the teaching point/summary, discipline (Histo/Molecular/IHC), and month/year.</w:t>
      </w:r>
    </w:p>
    <w:p>
      <w:pPr>
        <w:spacing w:after="40"/>
      </w:pPr>
      <w:r>
        <w:rPr>
          <w:i/>
          <w:color w:val="555555"/>
          <w:sz w:val="18"/>
        </w:rPr>
        <w:t>MUST be fully de-identified — no patient name, ID, photo, or identifying detail. Send any images separately.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C"/>
          </w:tcPr>
          <w:p>
            <w:r>
              <w:br/>
              <w:br/>
              <w:br/>
              <w:br/>
              <w:br/>
            </w:r>
          </w:p>
        </w:tc>
      </w:tr>
    </w:tbl>
    <w:p>
      <w:pPr>
        <w:spacing w:after="40"/>
      </w:pPr>
    </w:p>
    <w:p>
      <w:pPr>
        <w:spacing w:before="280" w:after="40"/>
      </w:pPr>
      <w:r>
        <w:rPr>
          <w:b/>
          <w:color w:val="232C8E"/>
          <w:sz w:val="30"/>
        </w:rPr>
        <w:t>6.  Research &amp; References (Publications)</w:t>
      </w:r>
    </w:p>
    <w:p>
      <w:pPr>
        <w:spacing w:after="120"/>
      </w:pPr>
      <w:r>
        <w:rPr>
          <w:i/>
          <w:color w:val="EC008C"/>
          <w:sz w:val="18"/>
        </w:rPr>
        <w:t>File: publications.html   |   Papers and reference guidelines</w:t>
      </w:r>
    </w:p>
    <w:p>
      <w:pPr>
        <w:spacing w:before="80" w:after="20"/>
      </w:pPr>
      <w:r>
        <w:rPr>
          <w:b/>
          <w:sz w:val="21"/>
        </w:rPr>
        <w:t>▸ The lab’s own publications / posters / presentations (title, authors, where published, year, link).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C"/>
          </w:tcPr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0"/>
        </w:rPr>
        <w:t xml:space="preserve">Already listed (reference guidelines): </w:t>
      </w:r>
      <w:r>
        <w:rPr>
          <w:color w:val="555555"/>
          <w:sz w:val="20"/>
        </w:rPr>
        <w:t>WHO Classification of Tumours 5th ed.; ASCO–CAP HER2 (2023); CAP–IASLC–AMP molecular; CAP–AMP MMR/MSI (2022)</w:t>
      </w:r>
    </w:p>
    <w:p>
      <w:pPr>
        <w:spacing w:before="80" w:after="20"/>
      </w:pPr>
      <w:r>
        <w:rPr>
          <w:b/>
          <w:sz w:val="21"/>
        </w:rPr>
        <w:t>▸ Keep, remove, or add to the reference-guideline list above?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C"/>
          </w:tcPr>
          <w:p>
            <w:r>
              <w:br/>
            </w:r>
          </w:p>
        </w:tc>
      </w:tr>
    </w:tbl>
    <w:p>
      <w:pPr>
        <w:spacing w:after="40"/>
      </w:pPr>
    </w:p>
    <w:p>
      <w:pPr>
        <w:spacing w:before="280" w:after="40"/>
      </w:pPr>
      <w:r>
        <w:rPr>
          <w:b/>
          <w:color w:val="232C8E"/>
          <w:sz w:val="30"/>
        </w:rPr>
        <w:t>7.  Quality &amp; Accreditation</w:t>
      </w:r>
    </w:p>
    <w:p>
      <w:pPr>
        <w:spacing w:after="120"/>
      </w:pPr>
      <w:r>
        <w:rPr>
          <w:i/>
          <w:color w:val="EC008C"/>
          <w:sz w:val="18"/>
        </w:rPr>
        <w:t>File: quality.html   |   Quality systems &amp; accreditations</w:t>
      </w:r>
    </w:p>
    <w:p>
      <w:pPr>
        <w:spacing w:before="80" w:after="20"/>
      </w:pPr>
      <w:r>
        <w:rPr>
          <w:b/>
          <w:sz w:val="21"/>
        </w:rPr>
        <w:t>▸ Describe your quality process (SOPs, internal QC, expert sign-out).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C"/>
          </w:tcPr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before="80" w:after="20"/>
      </w:pPr>
      <w:r>
        <w:rPr>
          <w:b/>
          <w:sz w:val="21"/>
        </w:rPr>
        <w:t>▸ List accreditations to display (NABL / CAP / other) — ONLY those actually held.</w:t>
      </w:r>
    </w:p>
    <w:p>
      <w:pPr>
        <w:spacing w:after="40"/>
      </w:pPr>
      <w:r>
        <w:rPr>
          <w:i/>
          <w:color w:val="555555"/>
          <w:sz w:val="18"/>
        </w:rPr>
        <w:t>Include certificate numbers if you want them shown.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C"/>
          </w:tcPr>
          <w:p>
            <w:r>
              <w:br/>
            </w:r>
          </w:p>
        </w:tc>
      </w:tr>
    </w:tbl>
    <w:p>
      <w:pPr>
        <w:spacing w:after="40"/>
      </w:pPr>
    </w:p>
    <w:p>
      <w:pPr>
        <w:spacing w:before="280" w:after="40"/>
      </w:pPr>
      <w:r>
        <w:rPr>
          <w:b/>
          <w:color w:val="232C8E"/>
          <w:sz w:val="30"/>
        </w:rPr>
        <w:t>8.  Physicians &amp; Team</w:t>
      </w:r>
    </w:p>
    <w:p>
      <w:pPr>
        <w:spacing w:after="120"/>
      </w:pPr>
      <w:r>
        <w:rPr>
          <w:i/>
          <w:color w:val="EC008C"/>
          <w:sz w:val="18"/>
        </w:rPr>
        <w:t>File: physicians.html   |   The people behind the reports</w:t>
      </w:r>
    </w:p>
    <w:p>
      <w:pPr>
        <w:spacing w:before="80" w:after="20"/>
      </w:pPr>
      <w:r>
        <w:rPr>
          <w:b/>
          <w:sz w:val="21"/>
        </w:rPr>
        <w:t>▸ Same team details as About (name, title, qualifications, bio, and a photo if you’d like).</w:t>
      </w:r>
    </w:p>
    <w:p>
      <w:pPr>
        <w:spacing w:after="40"/>
      </w:pPr>
      <w:r>
        <w:rPr>
          <w:i/>
          <w:color w:val="555555"/>
          <w:sz w:val="18"/>
        </w:rPr>
        <w:t>Send photos as image files named per person.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C"/>
          </w:tcPr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before="280" w:after="40"/>
      </w:pPr>
      <w:r>
        <w:rPr>
          <w:b/>
          <w:color w:val="232C8E"/>
          <w:sz w:val="30"/>
        </w:rPr>
        <w:t>9.  Gallery (Lab photos)</w:t>
      </w:r>
    </w:p>
    <w:p>
      <w:pPr>
        <w:spacing w:after="120"/>
      </w:pPr>
      <w:r>
        <w:rPr>
          <w:i/>
          <w:color w:val="EC008C"/>
          <w:sz w:val="18"/>
        </w:rPr>
        <w:t>File: gallery.html   |   Photos of the lab, equipment, team</w:t>
      </w:r>
    </w:p>
    <w:p>
      <w:pPr>
        <w:spacing w:before="80" w:after="20"/>
      </w:pPr>
      <w:r>
        <w:rPr>
          <w:b/>
          <w:sz w:val="21"/>
        </w:rPr>
        <w:t>▸ Send 6+ photos of the lab / equipment / premises / team, with a one-line caption for each.</w:t>
      </w:r>
    </w:p>
    <w:p>
      <w:pPr>
        <w:spacing w:after="40"/>
      </w:pPr>
      <w:r>
        <w:rPr>
          <w:i/>
          <w:color w:val="555555"/>
          <w:sz w:val="18"/>
        </w:rPr>
        <w:t>Send as image files (JPG/PNG) in a folder “Gallery” — not pasted into this document.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C"/>
          </w:tcPr>
          <w:p>
            <w:r>
              <w:br/>
              <w:br/>
            </w:r>
          </w:p>
        </w:tc>
      </w:tr>
    </w:tbl>
    <w:p>
      <w:pPr>
        <w:spacing w:after="40"/>
      </w:pPr>
    </w:p>
    <w:p>
      <w:pPr>
        <w:spacing w:before="280" w:after="40"/>
      </w:pPr>
      <w:r>
        <w:rPr>
          <w:b/>
          <w:color w:val="232C8E"/>
          <w:sz w:val="30"/>
        </w:rPr>
        <w:t>10.  Videos</w:t>
      </w:r>
    </w:p>
    <w:p>
      <w:pPr>
        <w:spacing w:after="120"/>
      </w:pPr>
      <w:r>
        <w:rPr>
          <w:i/>
          <w:color w:val="EC008C"/>
          <w:sz w:val="18"/>
        </w:rPr>
        <w:t>File: videos.html   |   Explainer / lab-tour videos</w:t>
      </w:r>
    </w:p>
    <w:p>
      <w:pPr>
        <w:spacing w:before="80" w:after="20"/>
      </w:pPr>
      <w:r>
        <w:rPr>
          <w:b/>
          <w:sz w:val="21"/>
        </w:rPr>
        <w:t>▸ Any videos to embed — give the YouTube/Vimeo link and a title for each.</w:t>
      </w:r>
    </w:p>
    <w:p>
      <w:pPr>
        <w:spacing w:after="40"/>
      </w:pPr>
      <w:r>
        <w:rPr>
          <w:i/>
          <w:color w:val="555555"/>
          <w:sz w:val="18"/>
        </w:rPr>
        <w:t>Or send the video files if not yet uploaded. Optional.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C"/>
          </w:tcPr>
          <w:p>
            <w:r>
              <w:br/>
              <w:br/>
            </w:r>
          </w:p>
        </w:tc>
      </w:tr>
    </w:tbl>
    <w:p>
      <w:pPr>
        <w:spacing w:after="40"/>
      </w:pPr>
    </w:p>
    <w:p>
      <w:pPr>
        <w:spacing w:before="280" w:after="40"/>
      </w:pPr>
      <w:r>
        <w:rPr>
          <w:b/>
          <w:color w:val="232C8E"/>
          <w:sz w:val="30"/>
        </w:rPr>
        <w:t>11.  For Patients  +  Patient Form download</w:t>
      </w:r>
    </w:p>
    <w:p>
      <w:pPr>
        <w:spacing w:after="120"/>
      </w:pPr>
      <w:r>
        <w:rPr>
          <w:i/>
          <w:color w:val="EC008C"/>
          <w:sz w:val="18"/>
        </w:rPr>
        <w:t>File: patients.html   |   Patient info and the downloadable form</w:t>
      </w:r>
    </w:p>
    <w:p>
      <w:pPr>
        <w:spacing w:before="80" w:after="20"/>
      </w:pPr>
      <w:r>
        <w:rPr>
          <w:b/>
          <w:sz w:val="21"/>
        </w:rPr>
        <w:t>▸ Patient information text — what to expect, sample collection, timings, how to collect reports.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C"/>
          </w:tcPr>
          <w:p>
            <w:r>
              <w:br/>
              <w:br/>
              <w:br/>
              <w:br/>
            </w:r>
          </w:p>
        </w:tc>
      </w:tr>
    </w:tbl>
    <w:p>
      <w:pPr>
        <w:spacing w:after="40"/>
      </w:pPr>
    </w:p>
    <w:p>
      <w:pPr>
        <w:spacing w:before="80" w:after="20"/>
      </w:pPr>
      <w:r>
        <w:rPr>
          <w:b/>
          <w:sz w:val="21"/>
        </w:rPr>
        <w:t>▸ The Patient Form itself — send the final PDF (or the content, and we’ll lay it out).</w:t>
      </w:r>
    </w:p>
    <w:p>
      <w:pPr>
        <w:spacing w:after="40"/>
      </w:pPr>
      <w:r>
        <w:rPr>
          <w:i/>
          <w:color w:val="555555"/>
          <w:sz w:val="18"/>
        </w:rPr>
        <w:t>It will download from assets/pathmole-patient-form.pdf. NOTE: the form is download-only — the site does not store any patient data.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C"/>
          </w:tcPr>
          <w:p>
            <w:r>
              <w:br/>
            </w:r>
          </w:p>
        </w:tc>
      </w:tr>
    </w:tbl>
    <w:p>
      <w:pPr>
        <w:spacing w:after="40"/>
      </w:pPr>
    </w:p>
    <w:p>
      <w:pPr>
        <w:spacing w:before="280" w:after="40"/>
      </w:pPr>
      <w:r>
        <w:rPr>
          <w:b/>
          <w:color w:val="232C8E"/>
          <w:sz w:val="30"/>
        </w:rPr>
        <w:t>12.  FAQ</w:t>
      </w:r>
    </w:p>
    <w:p>
      <w:pPr>
        <w:spacing w:after="120"/>
      </w:pPr>
      <w:r>
        <w:rPr>
          <w:i/>
          <w:color w:val="EC008C"/>
          <w:sz w:val="18"/>
        </w:rPr>
        <w:t>File: faq.html   |   Frequently asked questions</w:t>
      </w:r>
    </w:p>
    <w:p>
      <w:pPr>
        <w:spacing w:after="20"/>
      </w:pPr>
      <w:r>
        <w:rPr>
          <w:b/>
          <w:sz w:val="20"/>
        </w:rPr>
        <w:t xml:space="preserve">Questions already answered: </w:t>
      </w:r>
      <w:r>
        <w:rPr>
          <w:color w:val="555555"/>
          <w:sz w:val="20"/>
        </w:rPr>
        <w:t>Timings · Location · How to get pricing · Are case studies identifiable · How to access reports</w:t>
      </w:r>
    </w:p>
    <w:p>
      <w:pPr>
        <w:spacing w:before="80" w:after="20"/>
      </w:pPr>
      <w:r>
        <w:rPr>
          <w:b/>
          <w:sz w:val="21"/>
        </w:rPr>
        <w:t>▸ Approve/correct the current answers, and add any more Q&amp;As you get asked often.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C"/>
          </w:tcPr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before="280" w:after="40"/>
      </w:pPr>
      <w:r>
        <w:rPr>
          <w:b/>
          <w:color w:val="232C8E"/>
          <w:sz w:val="30"/>
        </w:rPr>
        <w:t>13.  Careers</w:t>
      </w:r>
    </w:p>
    <w:p>
      <w:pPr>
        <w:spacing w:after="120"/>
      </w:pPr>
      <w:r>
        <w:rPr>
          <w:i/>
          <w:color w:val="EC008C"/>
          <w:sz w:val="18"/>
        </w:rPr>
        <w:t>File: careers.html   |   Job openings</w:t>
      </w:r>
    </w:p>
    <w:p>
      <w:pPr>
        <w:spacing w:before="80" w:after="20"/>
      </w:pPr>
      <w:r>
        <w:rPr>
          <w:b/>
          <w:sz w:val="21"/>
        </w:rPr>
        <w:t>▸ Current openings — for each: role title, responsibilities, requirements. Confirm the applications email.</w:t>
      </w:r>
    </w:p>
    <w:p>
      <w:pPr>
        <w:spacing w:after="40"/>
      </w:pPr>
      <w:r>
        <w:rPr>
          <w:i/>
          <w:color w:val="555555"/>
          <w:sz w:val="18"/>
        </w:rPr>
        <w:t>On site, applications go to pathmolelab@gmail.com. Leave blank if no openings.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C"/>
          </w:tcPr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before="280" w:after="40"/>
      </w:pPr>
      <w:r>
        <w:rPr>
          <w:b/>
          <w:color w:val="232C8E"/>
          <w:sz w:val="30"/>
        </w:rPr>
        <w:t>14.  Contact Us</w:t>
      </w:r>
    </w:p>
    <w:p>
      <w:pPr>
        <w:spacing w:after="120"/>
      </w:pPr>
      <w:r>
        <w:rPr>
          <w:i/>
          <w:color w:val="EC008C"/>
          <w:sz w:val="18"/>
        </w:rPr>
        <w:t>File: contact.html   |   Contact details + enquiry form</w:t>
      </w:r>
    </w:p>
    <w:p>
      <w:pPr>
        <w:spacing w:after="20"/>
      </w:pPr>
      <w:r>
        <w:rPr>
          <w:b/>
          <w:sz w:val="20"/>
        </w:rPr>
        <w:t xml:space="preserve">Enquiry form: </w:t>
      </w:r>
      <w:r>
        <w:rPr>
          <w:color w:val="555555"/>
          <w:sz w:val="20"/>
        </w:rPr>
        <w:t>Already built (Name, Clinic/Hospital, Phone, Email, Message). It emails the lab; no data stored on the site.</w:t>
      </w:r>
    </w:p>
    <w:p>
      <w:pPr>
        <w:spacing w:before="80" w:after="20"/>
      </w:pPr>
      <w:r>
        <w:rPr>
          <w:b/>
          <w:sz w:val="21"/>
        </w:rPr>
        <w:t>▸ Which email should enquiry-form submissions be sent to?</w:t>
      </w:r>
    </w:p>
    <w:p>
      <w:pPr>
        <w:spacing w:after="40"/>
      </w:pPr>
      <w:r>
        <w:rPr>
          <w:i/>
          <w:color w:val="555555"/>
          <w:sz w:val="18"/>
        </w:rPr>
        <w:t>Also: do you have a form-service account (e.g. Formspree), or should we set one up?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C"/>
          </w:tcPr>
          <w:p>
            <w:r>
              <w:br/>
            </w:r>
          </w:p>
        </w:tc>
      </w:tr>
    </w:tbl>
    <w:p>
      <w:pPr>
        <w:spacing w:after="40"/>
      </w:pPr>
    </w:p>
    <w:p>
      <w:pPr>
        <w:spacing w:before="80" w:after="20"/>
      </w:pPr>
      <w:r>
        <w:rPr>
          <w:b/>
          <w:sz w:val="21"/>
        </w:rPr>
        <w:t>▸ Google Maps location link to embed on the page.</w:t>
      </w:r>
    </w:p>
    <w:p>
      <w:pPr>
        <w:spacing w:after="40"/>
      </w:pPr>
      <w:r>
        <w:rPr>
          <w:i/>
          <w:color w:val="555555"/>
          <w:sz w:val="18"/>
        </w:rPr>
        <w:t>Share the Google Maps ‘share’ or ‘embed’ link for the Sector 6 address.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C"/>
          </w:tcPr>
          <w:p>
            <w:r>
              <w:br/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20" w:after="40"/>
      </w:pPr>
      <w:r>
        <w:rPr>
          <w:b/>
          <w:color w:val="1A2270"/>
          <w:sz w:val="22"/>
        </w:rPr>
        <w:t>Anything else</w:t>
      </w:r>
    </w:p>
    <w:p>
      <w:pPr>
        <w:spacing w:before="80" w:after="20"/>
      </w:pPr>
      <w:r>
        <w:rPr>
          <w:b/>
          <w:sz w:val="21"/>
        </w:rPr>
        <w:t>▸ Anything not covered above that you’d like on the website?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C"/>
          </w:tcPr>
          <w:p>
            <w:r>
              <w:br/>
              <w:br/>
              <w:br/>
              <w:br/>
            </w:r>
          </w:p>
        </w:tc>
      </w:tr>
    </w:tbl>
    <w:p>
      <w:pPr>
        <w:spacing w:after="40"/>
      </w:pPr>
    </w:p>
    <w:p>
      <w:pPr>
        <w:spacing w:before="320"/>
      </w:pPr>
      <w:r>
        <w:rPr>
          <w:i/>
          <w:color w:val="555555"/>
          <w:sz w:val="20"/>
        </w:rPr>
        <w:t>Thank you — once we receive this, we’ll replace every placeholder and share a preview before launch.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