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China ASIC &amp; IC Design Companies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2E6EA6"/>
          <w:sz w:val="44"/>
          <w:szCs w:val="44"/>
        </w:rPr>
        <w:t xml:space="preserve">Top 100 Comprehensive Research Report</w:t>
      </w:r>
    </w:p>
    <w:p>
      <w:pPr>
        <w:pBdr>
          <w:bottom w:val="single" w:color="1B7A8A" w:sz="12" w:space="1"/>
        </w:pBdr>
        <w:spacing w:after="2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Sector · Annual Revenue · Foundry · Process Node · Forward Outlook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Reference: AspenCore China Fabless 100 (2024) · TrendForce · Bernstein Research · Cambridge Centre for Alternative Finance · KOTRA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Compiled: April 2026  |  Claude AI Research</w:t>
      </w:r>
    </w:p>
    <w:p>
      <w:pPr>
        <w:spacing w:after="60" w:before="60"/>
      </w:pPr>
    </w:p>
    <w:p>
      <w:pPr>
        <w:pBdr>
          <w:left w:val="single" w:color="D46B08" w:sz="6" w:space="3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AA6600"/>
          <w:sz w:val="18"/>
          <w:szCs w:val="18"/>
        </w:rPr>
        <w:t xml:space="preserve">⚠  DISCLAIMER: Revenue figures for privately held companies (Bitmain, MicroBT, HiSilicon, T-Head, Kunlunxin, etc.) are industry estimates from third-party research sources. This report covers the broader ASIC design ecosystem including crypto-mining ASIC designers alongside traditional fabless IC companies. All figures are in USD unless otherwise noted.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China's ASIC and IC design industry is undergoing a structural transformation driven by three concurrent forces: aggressive domestic demand for AI acceleration chips, the US-China semiconductor technology decoupling, and government-directed capital deployment at unprecedented scale. As of 2024–2025, China ranks third globally in fabless semiconductor revenue share at approximately 9–12%, behind only the United States (68%) and Taiwan (21%).</w:t>
      </w:r>
    </w:p>
    <w:p>
      <w:pPr>
        <w:spacing w:after="60" w:before="60"/>
      </w:pP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most consequential development of the 2024–2025 period has been the explosive growth in domestic AI chip adoption. Bernstein Research estimates China's domestic AI chip market share rose from 29% in 2024 to 42% in 2025, with total market revenue surging from $6 billion to $16 billion — a 167% annual increase — driven largely by import substitution following NVIDIA export restrictions.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Key Highlights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HiSilicon (Huawei): Ascend AI chips and CloudMatrix cluster systems are positioned as primary domestic alternatives to NVIDIA data center GPUs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Cambricon: Revenue surged +4,348% YoY in H1 2025; achieved first-ever profitable half-year; Siyuan 590 in volume production at SMIC N+2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Hygon: Revenue +45% YoY in H1 2025; server CPU + DCU accelerator dual-strategy paying off; Sugon merger strengthens HPC stack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Bitmain + MicroBT: Collectively control 99% of global Bitcoin ASIC production (Bitmain 82%, MicroBT 15%); US manufacturing relocation underway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N+2 (7nm-class): Serves as the shared production node for Cambricon, Biren, Moore Threads, MetaX, and HiSilicon — creating supply concentration risk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Big Fund III: RMB 344 billion (record size) deployed in 2024, targeting AI semiconductors, advanced memory, and equipment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EDA Sovereignty: Empyrean Technology leads domestic EDA push as US restricts Synopsys and Cadence tools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Market Share Context (2022 Baseline)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Global fabless revenue share: USA 68% · Taiwan 21% · China 9% · Others ~2%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China fabless company count: ~2,800 registered IC design firms as of 2021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China's 2025 AI chip domestic share: 42% (up from 29% in 2024, per Bernstein Research)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2030 target: 80% semiconductor self-sufficiency ratio (Chinese government 15th Five-Year Plan)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Sector Overview by Technology Segment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100 companies in this report span 12 distinct technology verticals. AI chips and GPU accelerators represent the fastest-growing segment, while Bitcoin mining ASICs constitute the most globally dominant Chinese sub-sector by revenue concentration.</w:t>
      </w:r>
    </w:p>
    <w:p>
      <w:pPr>
        <w:spacing w:after="60" w:before="6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800"/>
        <w:gridCol w:w="29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Cos.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Players</w:t>
            </w:r>
          </w:p>
        </w:tc>
        <w:tc>
          <w:tcPr>
            <w:tcW w:type="dxa" w:w="2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Trend / Commentary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AI Chips / GPU Accelerators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HiSilicon, Cambricon, Hygon, Moore Threads, Biren, MetaX, Enflame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Fastest-growing segment; import-substitution of NVIDIA GPUs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Bitcoin Mining ASIC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Bitmain, MicroBT, Canaan, Ebang, Innosilicon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Oligopoly: 3 firms hold &gt;99% global share; BTC-price correlated cyclicality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Mobile AP / SoC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HiSilicon Kirin, UNISOC, Rockchip, Allwinner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Emerging-market smartphone growth; 5G mid-range chipset expansion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CMOS Image Sensors (CIS)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Will Semiconductor (OmniVision), Galaxycore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Automotive &amp; security-camera CIS surging; global #3 in CIS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MCU / Microcontrollers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GigaDevice, Geehy, Nationz, Injoinic, Chipsea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Localization wave across white goods, automotive, industrial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RF Front-End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Maxscend, Vanchip, SiGe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5G smartphone RF content value increase; GaAs PA specialization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Power Semiconductor / PMIC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Silergy, StarPower, BYD Semi, Fine Made Electronics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EV, renewable energy, AI server power management driving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FPGA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Pango Micro, Fudan Micro, Corerain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Government localization mandate: priority replacement of Xilinx/Altera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Server CPU / x86 / RISC-V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Hygon, Zhaoxin, Loongson, Phytium, StarFive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Datacenter sovereignty push; RISC-V open ISA reduces US IP 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Optical Transceiver / Photonic 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InnoLight, Eoptolink, CG Semiconductor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hyperscaler 400G/800G co-packaged optics boom; 2025–2027 supercycle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Display Driver IC (DDIC)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Galaxycore, Chipone, New Vision, Lontium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AMOLED smartphone &amp; OLED TV DDI localization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EDA / IP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Empyrean, Primarius, Xpeedic, Arm Technology China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Design tool sovereignty; top policy priority under US Synopsys/Cadence restrictions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Top 100 China ASIC &amp; IC Design Companies — Revenue Ranking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following ranking is ordered by estimated annual revenue. Publicly listed companies draw from audited filings; privately held firms (marked 'E' for estimate) are based on industry research, third-party analysis, and trade data. The scope includes traditional fabless IC designers plus ASIC-focused hardware companies (e.g., Bitcoin mining hardware firms whose core IP is custom ASIC design).</w:t>
      </w:r>
    </w:p>
    <w:p>
      <w:pPr>
        <w:pBdr>
          <w:left w:val="single" w:color="D46B08" w:sz="6" w:space="3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AA6600"/>
          <w:sz w:val="18"/>
          <w:szCs w:val="18"/>
        </w:rPr>
        <w:t xml:space="preserve">⚠  'E' denotes estimated revenue. Non-listed companies including Bitmain, MicroBT, HiSilicon, T-Head, and Kunlunxin have no publicly audited financials — figures represent consensus industry estimates only.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Rank #1 – #50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60"/>
        <w:gridCol w:w="1020"/>
        <w:gridCol w:w="940"/>
        <w:gridCol w:w="1060"/>
        <w:gridCol w:w="1020"/>
        <w:gridCol w:w="238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Company Name</w:t>
            </w:r>
          </w:p>
        </w:tc>
        <w:tc>
          <w:tcPr>
            <w:tcW w:type="dxa" w:w="1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HQ City</w:t>
            </w:r>
          </w:p>
        </w:tc>
        <w:tc>
          <w:tcPr>
            <w:tcW w:type="dxa" w:w="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(Est.)</w:t>
            </w:r>
          </w:p>
        </w:tc>
        <w:tc>
          <w:tcPr>
            <w:tcW w:type="dxa" w:w="1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Foundry</w:t>
            </w:r>
          </w:p>
        </w:tc>
        <w:tc>
          <w:tcPr>
            <w:tcW w:type="dxa" w:w="1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Process Node</w:t>
            </w:r>
          </w:p>
        </w:tc>
        <w:tc>
          <w:tcPr>
            <w:tcW w:type="dxa" w:w="2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HiSilicon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~$2.0B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(primary), formerly 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 (SMIC N+2), 14nm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Chips / Mobile AP / Telecom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Will Semiconductor (韦尔)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~$2.9B (2023)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CMOS Image Sensors / Analog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Bitmain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~$1.5B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3nm (TSMC), 7nm (SMIC)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UNISOC (紫光展锐)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~$1.8B (2024)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Mobile AP / 5G SoC / IoT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Hygon Information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Chengdu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~$1.1B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12nm–14nm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Server CPU / GPU Accelerator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Cambricon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~$0.77B (H1'25)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(N+2)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 (SMIC N+2)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Training &amp; Inference Chips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MicroBT (微比特)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~$0.7B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Samsung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5nm–7nm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GigaDevice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55nm–90nm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 Flash /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Goodix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~$0.57B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Fingerprint / Touch IC / Biometrics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Silergy Corporation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~$0.55B (2024)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/ Power Management IC (PMIC)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Maxscend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Wuxi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Win Semi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Front-End (Switch/LNA)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Canaan Creative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~$0.25B (2024)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Galaxycore Inc.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~$0.42B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0.11µm–0.18µm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CMOS Image Sensors / DDI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Montage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7nm–16nm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Interface / Server Chiplet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Vanchip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Semi,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Power Amplifier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Innosilicon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Wuhan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Mining ASIC / GPU IP / FPGA 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Moore Threads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(N+2)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GPU / AI Accelerator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Biren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(N+2)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(BR100/BR200 series)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Horizon Robotics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Autonomous Driving AI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StarPower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Zhuzhou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~$0.40B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1µm–0.18µm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(IGBT/SiC)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Alibaba T-Head (平头哥)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(Alibaba)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5nm–7nm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/ Cloud CPU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Baidu Kunlunxin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(Baidu)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7nm–14nm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Chip (XPU)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Enflame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 →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Training / Inference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MetaX Integrated Circuits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(N+2)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(CUDA-compatible)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Unigroup Guoxin Micro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~$0.40B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Smart Card / FPGA / Security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SOPHGO (算能科技)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 →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/ Edge AI Chip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Iluvatar CoreX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12nm–14nm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Accelerator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Moffett AI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Early stage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Sparse AI Inference Chip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Fudan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 / Smart Card / Power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Pango Micro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Rockchip 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8nm–22nm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IoT / Tablet / Multimedia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Allwinner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Zhuhai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22nm–40nm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IoT / Multimedia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Ingenic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 / Low-Power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Chipone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Driver IC / TDDI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Nationz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IC / NFC / Bluetooth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Biwin Storage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NAND Flash Controller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Zhaoxin (兆芯)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x86-compatible CPU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Loongson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MIPS/LoongArch CPU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Phytium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Tianjin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 →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ARM Server CPU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Zbit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55nm–90nm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 Flash /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Chipsea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/ MCU / Sensor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Sino Wealth Electronic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0.11µm–0.25µm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 / Display Driver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BYD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0.35µm–90nm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IGBT / MCU / Automotive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Sanan Optoelectronics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Xiamen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~$0.50B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(SiC/GaN)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Compound semiconductor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 Chip / Compound Semiconductor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Dosilicon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DRAM Controller / Memory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StarFive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RISC-V SoC / Processor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Triductor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Hua Hong,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0.35µm–0.18µm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/ Driver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SGMICRO (圣邦微电子)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IC / LDO / Op-Amp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Morningcore Technology (晶晨)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Smart TV / OTT / Set-Top-Box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BDStar Navigation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GPS / BeiDou GNSS Chip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Rank #51 – #100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60"/>
        <w:gridCol w:w="1020"/>
        <w:gridCol w:w="940"/>
        <w:gridCol w:w="1060"/>
        <w:gridCol w:w="1020"/>
        <w:gridCol w:w="238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Company Name</w:t>
            </w:r>
          </w:p>
        </w:tc>
        <w:tc>
          <w:tcPr>
            <w:tcW w:type="dxa" w:w="1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HQ City</w:t>
            </w:r>
          </w:p>
        </w:tc>
        <w:tc>
          <w:tcPr>
            <w:tcW w:type="dxa" w:w="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(Est.)</w:t>
            </w:r>
          </w:p>
        </w:tc>
        <w:tc>
          <w:tcPr>
            <w:tcW w:type="dxa" w:w="1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Foundry</w:t>
            </w:r>
          </w:p>
        </w:tc>
        <w:tc>
          <w:tcPr>
            <w:tcW w:type="dxa" w:w="1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Process Node</w:t>
            </w:r>
          </w:p>
        </w:tc>
        <w:tc>
          <w:tcPr>
            <w:tcW w:type="dxa" w:w="2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Smartlink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Shaoxing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SiC 650V–1700V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/ SiC Module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Injoinic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 Charging / USB PD Power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Fine Made Electronics (华润微)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0.35µm–0.18µm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/ Analog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Shanghai Belling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Hua Hong,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0.18µm–0.35µm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Management / Analog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Ebang International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 →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Mining ASIC (BTC / ETH)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Actions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Zhuhai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Audio / IoT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Geehy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~$0.04B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55nm–90nm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 / Automotive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Maxic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MEMSensing Microsystems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Wuxi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~$0.04B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MEMS +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MEMS-specific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MEMS Sensors / Microphones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Beijing Sai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MEMS process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MEMS / RF Filters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Wuxi Etek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Wuxi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/ Power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Kiwi Instruments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Battery Management IC / PMU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Arm Technology China (安谋)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(IP only)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CPU / GPU IP Licensing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Empyrean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(software)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EDA Software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Primarius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(software)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EDA Software / 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Telink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Bluetooth / Zigbee / Wi-Fi IoT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Lontium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Hefei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~$0.04B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Interface / HDMI / DP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Analogix Semiconductor China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Silicon Valley/SH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~$0.08B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Interface Chip (eDP/HDMI)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GalaxyCore Display (格科微)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55nm–0.11µm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Driver IC (DDIC)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New Vision Microelectronics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Driver IC / TDDI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Longsys 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Flash Storage / SSD Controller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3Peak Incorporated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Signal Processing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Mornsun Power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~$0.15B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0.18µm–0.35µm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Modules / DC-DC Converter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Nuvolta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Wireless Charging IC / PMU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Intellifusion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/ Edge Vision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Axera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12nm–22nm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Vision Chip / NPU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Giantec Semiconductor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0.18µm–0.35µm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1-Wire IC / EEPROM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Pango Micro (sub: Fudan)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Fudan)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 (mid-range)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Topscomm Communication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Chengdu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 / Power Line Communication Chip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Guobo 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Chengdu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Undisclosed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Undisclosed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Undisclosed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Defense / Radar ASIC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InnoLight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~$0.30B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Compound semiconductor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Transceiver / Photonic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Eoptolink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Wuhan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~$0.20B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Photonic process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Module / Photonic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CG Semiconductor (长光华芯)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Changchun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(GaAs)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Compound semiconductor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Laser Diode / Optical Comm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SiGe Semiconductor China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/ Mixed-Signal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Corerain Technologies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16nm–28nm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 / AI Acceleration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Alibaba Xuantie RISC-V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(Alibaba)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5nm–12nm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RISC-V CPU IP (open source)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Smartlink SiC (芯联集成 ext.)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Shaoxing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Smartlink)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SiC 650V–1200V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SiC MOSFET / Power Device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GreenSolution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In-house + outsourced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SiC 650V–1200V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SiC MOSFET / Power Discrete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AKM Semiconductor China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0.18µm–28nm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Audio DAC / ADC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Xpeedic Technology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~$0.02B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(software)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EDA / EM Simulation Software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Intchains Group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7nm–14nm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 Mining ASIC (alt-coins)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Mornsun (digital sub.)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Guangzhou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Mornsun)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Industrial MCU / Power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Ingenic Semiconductor (IoT)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(subsidiary)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AI-capable MCU / Low-power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SG Micro (sub. products)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Linear IC / Op-Amp / Comparator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Nanjing QinHeng Electronics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Nanjing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~$0.05B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SMIC, Hua Hong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USB / Serial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Geehy (automotive line)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(sub. of Geehy)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55nm–90nm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Automotive-grade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Nationz NFC/BLE sub.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Shenzhen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Nationz)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28nm–55nm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NFC / BLE Combo 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Fudan FPGA sub. (Fudan Micro)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Fudan)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55nm–0.18µm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Low-power FPGA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Vastai Technologies (瀚博半导体)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Shanghai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~$0.03B (2024E)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TSMC, SMIC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12nm–16nm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Video Inference SoC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Cambricon Edge (寒武纪思元系列)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Beijing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(under Cambricon)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SMIC (N+2)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Edge Inference Module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Foundry Landscape &amp; Production Dependencies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Chinese ASIC designers' foundry relationships represent the most critical risk vector in the sector. US export controls have progressively restricted Chinese fabless firms' access to leading-edge TSMC nodes, accelerating dependence on SMIC — which operates under its own technology constraints.</w:t>
      </w:r>
    </w:p>
    <w:p>
      <w:pPr>
        <w:spacing w:after="60" w:before="60"/>
      </w:pP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1260"/>
        <w:gridCol w:w="2620"/>
        <w:gridCol w:w="2300"/>
      </w:tblGrid>
      <w:tr>
        <w:trPr>
          <w:tblHeader/>
        </w:trPr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Foundry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Importance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Nodes</w:t>
            </w:r>
          </w:p>
        </w:tc>
        <w:tc>
          <w:tcPr>
            <w:tcW w:type="dxa" w:w="26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Customers</w:t>
            </w:r>
          </w:p>
        </w:tc>
        <w:tc>
          <w:tcPr>
            <w:tcW w:type="dxa" w:w="2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SMIC (China)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7nm (N+2) – 0.35µm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HiSilicon, Cambricon, Biren, Moore Threads, Hygon, UNISOC, GigaDevice and most domestic designers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China's only advanced-node foundry; 7nm via DUV multi-patterning. Capex ~87% of revenue in 2025.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TSMC (Taiwan)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3nm – 28nm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Will Semi, Goodix, Bitmain (premium), Montage, Silergy, Horizon Robotics, and many others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Gold standard for performance; US sanctions pressure expanding since 2022.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Hua Hong Semi (China)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0.11µm – 0.35µm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GigaDevice, Galaxycore, Fine Made Electronics; legacy-process specialists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Legacy-node specialist; 12-inch wafer capacity expansion underway.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Samsung Foundry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4nm – 14nm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MicroBT (select products)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Alternative to TSMC post-sanctions; limited adoption among China fabless.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Win Semiconductors (TW)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GaAs / GaN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Vanchip, Maxscend (partial)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compound semiconductor specialization; key for PA chips.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In-house (IDM model)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BYD Semi, StarPower, Fine Made, Sanan Optoelectronics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Hybrid IDM model; power and compound semiconductor fabs.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Critical Foundry Observations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N+2 bottleneck: Every major Chinese AI chip company (Cambricon, Biren, Moore Threads, MetaX, HiSilicon) targets the same SMIC N+2 (7nm-class) node. Wafer allocation competition is intensifying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TSMC erosion: HiSilicon (2020), Biren (2023), SOPHGO (2023) all progressively cut off; further restrictions on Bitmain and MicroBT under discussion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Hua Hong role expanding: Legacy 28nm–0.35µm processes absorb MCU, PMIC, and display driver IC demand as SMIC focuses on advanced nodes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Capex intensity: SMIC invested ~$81B planned for 2025, equivalent to ~87% of revenue — extraordinary by global foundry standards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EUV absence: China has no access to EUV lithography; all SMIC 7nm-class production relies on DUV multi-patterning, limiting yields and density vs TSMC 5nm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Domestic EUV prototype: Reuters reported in December 2025 that China secretly completed a prototype EUV machine in Shenzhen; functional chip production expected 2028–2030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Company-Level Forward Outlook (Top 50)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following assessment integrates competitive positioning, technology trajectory, government policy alignment, US sanctions exposure, and end-market demand dynamics.</w:t>
      </w:r>
    </w:p>
    <w:p>
      <w:pPr>
        <w:spacing w:after="60" w:before="6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60"/>
        <w:gridCol w:w="1400"/>
        <w:gridCol w:w="472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  <w:tc>
          <w:tcPr>
            <w:tcW w:type="dxa" w:w="4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Forward Outlook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HiSilicon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Chips / Mobile AP / Telecom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Positive — Ascend AI chip demand surging; CloudMatrix cluster gaining traction against NVIDIA systems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Will Semiconductor (韦尔)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CMOS Image Sensors / Analog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Automotive &amp; security-camera CIS demand growing; OmniVision acquisition strengthens global position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Bitmain Technologies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BTC price tailwind; US manufacturing relocation underway to mitigate tariff risk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UNISOC (紫光展锐)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Mobile AP / 5G SoC / IoT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Expanding in emerging-market smartphones; 5G IoT adoption accelerating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Hygon Information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Server CPU / GPU Accelerator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Positive — Revenue +45% YoY H1 2025; AI server CPU/GPU beneficiary; Sugon merger announced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Cambricon Technologies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Training &amp; Inference Chips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Positive — Revenue +4,348% YoY H1 2025; first profitable half; Siyuan 590 in volume production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MicroBT (微比特)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Whatsminer M60S series; ~15% global BTC ASIC market share; US production site planned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GigaDevice Semiconductor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 Flash / MCU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World's #1 fabless NOR Flash supplier; MCU localization tailwind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Goodix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Fingerprint / Touch IC / Biometrics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Expanding into automotive biometrics; smartphone fingerprint IC leadership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Silergy Corporation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/ Power Management IC (PMIC)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EV &amp; AI server power management driving growth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Maxscend Microelectronics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Front-End (Switch/LNA)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5G smartphone RF content growth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Canaan Creative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Mining ASIC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~2% global share; NASDAQ-listed (CAN)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Galaxycore Inc.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CMOS Image Sensors / DDI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#1 in low-end smartphone CIS; display driver IC expansion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Montage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Interface / Server Chiplet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AI server DDR5/HBM interface chip demand rising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Vanchip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Power Amplifier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5G smartphone PA content; GaAs specialization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Innosilicon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Mining ASIC / GPU IP / FPGA IP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GPU architecture IP; diversifying beyond crypto mining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Moore Threads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GPU / AI Accelerator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Domestic GPU demand beneficiary; rapid growth trajectory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Biren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(BR100/BR200 series)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Post-entity-list transition to SMIC complete; AI chip contender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Horizon Robotics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Autonomous Driving AI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Positive — #1 China ADAS chip; HK IPO completed 2024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StarPower Semiconductor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(IGBT/SiC)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EV traction inverter IGBT; SiC module ramp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Alibaba T-Head (平头哥)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/ Cloud CPU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Alibaba Cloud AI acceleration; Xuantie RISC-V ecosystem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Baidu Kunlunxin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Chip (XPU)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Baidu ERNIE AI cloud inference in-house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Enflame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Training / Inference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Tencent-backed; AI datacenter expansion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MetaX Integrated Circuits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(CUDA-compatible)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CUDA-compatible SW ecosystem under development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Unigroup Guoxin Micro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Smart Card / FPGA / Security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Government &amp; financial security chip demand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SOPHGO (算能科技)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Inference / Edge AI Chip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US Entity List; pivoting to domestic market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Iluvatar CoreX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GPU Accelerator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IPO pipeline; domestic demand dependent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Moffett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Sparse AI Inference Chip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Proprietary sparsity architecture; niche positioning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29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Fudan Microelectronics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 / Smart Card / Power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FPGA localization policy beneficiary; government procurement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Pango Micro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FPGA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National FPGA localization initiative; military &amp; industrial demand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Rockchip Electronics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IoT / Tablet / Multimedia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Edge AI device SoC; Android tablet &amp; industrial IoT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Allwinner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IoT / Multimedia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Low-cost embedded SoC; smart display &amp; IoT gateway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Ingenic Semiconductor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 / Low-Power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Wearable &amp; industrial IoT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Chipone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Driver IC / TDDI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OLED smartphone DDI expansion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Nationz Technologies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IC / NFC / Bluetooth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Mobile payment NFC chip leader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Biwin Storage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NAND Flash Controller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NAND price cycle volatility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Zhaoxin (兆芯)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x86-compatible CPU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Government procurement dependent; performance gap persists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Loongson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MIPS/LoongArch CPU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State-led localization; government IT procurement pipeline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39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Phytium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ARM Server CPU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US sanctions impact; pivoting to SMIC production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Zbit Semiconductor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 Flash / MCU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Consumer electronics NOR Flash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Chipsea Technologies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/ MCU / Sensor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White goods &amp; industrial MCU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Sino Wealth Electronic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MCU / Display Driver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Home appliance MCU specialist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BYD Semiconductor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IGBT / MCU / Automotive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BYD EV vertical integration; automotive IGBT ramp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Sanan Optoelectronics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 Chip / Compound Semiconductor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SiC power device expansion for EV &amp; solar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Dosilicon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DRAM Controller / Memory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Moderate — Niche memory controller; scaling challenges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StarFive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RISC-V SoC / Processor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Open-source RISC-V ecosystem growth; government support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Triductor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Semiconductor / Driver IC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Industrial power device specialist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SGMICRO (圣邦微电子)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IC / LDO / Op-Amp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Analog localization policy beneficiary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49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Morningcore Technology (晶晨)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Smart TV / OTT / Set-Top-Box SoC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 — Smart TV platform SoC; IPTV &amp; streaming device market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7"/>
                <w:szCs w:val="17"/>
              </w:rPr>
              <w:t xml:space="preserve">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BDStar Navigation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GPS / BeiDou GNSS Chip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Positive — BeiDou navigation system rollout beneficiary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Strategic Analysis &amp; Key Themes</w:t>
      </w: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6-1. AI Semiconductor: Structural Demand Inflection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AI chip segment has transitioned from opportunistic growth to structural necessity for China's digital economy. NVIDIA's inability to legally supply H20/B200 chips to Chinese customers has created a captive domestic market. Cambricon's extraordinary 4,348% revenue growth in H1 2025 illustrates the pace of substitution.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China AI chip domestic revenue: $6B (2024) → $16B (2025E) per Bernstein Research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Domestic share: 29% → 42% of China's total AI chip consumption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N+2 as choke point: All premium Chinese AI chip companies share one advanced node; any disruption cascades across the entire ecosystem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Software ecosystem acceleration: DeepSeek-V3.1's optimized FP8 parameters targeting domestic chips signals HW-SW co-evolution maturity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Cluster computing workaround: Huawei CloudMatrix 384-chip system compensates for per-chip performance gaps through interconnect innovation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6-2. Bitcoin Mining ASIC: Global Oligopoly Under Tariff Pressure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The Bitcoin mining hardware market represents China's most globally dominant semiconductor sub-sector. Bitmain (82%), MicroBT (15%), and Canaan (2%) collectively manufacture over 99% of the world's BTC mining ASICs. The US-China tariff escalation of 2025 (tariffs peaking above 100% before settling at 25%) has triggered US manufacturing site announcements from all three companies.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Bitmain Antminer S21 Pro: 3nm TSMC process; 234 TH/s hash rate — leading efficiency benchmark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MicroBT Whatsminer M60S: 5nm/7nm; competitive energy efficiency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 Customs seizure: ~10,000 Bitmain ASICs seized by CBP in late 2024; released March 2025 after investigation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Canaan: NASDAQ-listed (CAN); smallest of the three; ~2% market share; most vulnerable competitively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6-3. Process Technology Gap Analysis</w:t>
      </w:r>
    </w:p>
    <w:p>
      <w:pPr>
        <w:spacing w:after="80" w:before="80" w:line="280"/>
      </w:pPr>
      <w:r>
        <w:rPr>
          <w:rFonts w:ascii="Arial" w:cs="Arial" w:eastAsia="Arial" w:hAnsi="Arial"/>
          <w:sz w:val="20"/>
          <w:szCs w:val="20"/>
        </w:rPr>
        <w:t xml:space="preserve">SMIC's N+2 node, achieved via DUV multi-patterning without EUV, is estimated to be approximately 2–3 generations behind TSMC's current leading edge (N3E). The performance-per-watt gap translates directly to competitive disadvantage for AI training workloads, but may be acceptable for inference and edge applications where power budgets are more flexible.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N+2 density: ~90–100M transistors/mm² (estimated) vs TSMC N3: ~290M transistors/mm²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5nm roadmap: SMIC N+3 targeting ~130M transistors/mm²; projected 2025–2026 limited sampling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Memory bottleneck: Most domestic AI chips use HBM2E or GDDR6; CXMT targeting HBM3 production in 2026 — critical for AI cluster performance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2030 localization targets: 7nm equipment 100% domestic; 14nm stable mass production (15th Five-Year Plan)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6-4. Risk Factors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 export controls expansion: Entity List additions continue (Biren, SOPHGO, SensTime, etc.); further TSMC/Samsung supply restrictions probable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SMIC N+2 supply concentration: Multiple high-profile AI chip programs competing for limited 7nm-class wafer capacity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EDA dependency: Synopsys, Cadence, ANSYS alternatives (Empyrean, Primarius) still 3–5 years from feature parity on advanced nodes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HBM supply chain: Domestic HBM production (CXMT) expected 2026–2027 at earliest; interim bottleneck constrains AI chip cluster throughput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Geopolitical escalation: Taiwan Strait tensions, expanded FDPR (Foreign Direct Product Rule) application, allied country alignment with US controls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Valuation risk: Cambricon market cap surged &gt;10x in 2025 on government procurement tailwinds; sustainability dependent on commercial revenue diversification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6-5. Structural Positive Catalysts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Big Fund III (RMB 344B): Largest government semiconductor fund in history; directly targeting AI chips, advanced memory, and equipment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15th Five-Year Plan: Semiconductor designated as #1 strategic priority; 80% self-sufficiency by 2030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Hyperscaler demand: Baidu, Alibaba, Tencent, ByteDance all mandated/incentivized to adopt domestic AI chips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RISC-V ecosystem: Open-source ISA adoption accelerating; T-Head Xuantie platform reduces ARM IP dependency risk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Legacy node strength: China foundries hold 25% of global 22–40nm capacity (2024); projected to reach 42% by 2028 (SEMI data)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Fab construction pipeline: Of 108 new fabs expected globally through 2028, 47 are in China — ~44% of all new capacity additions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Optical interconnect supercycle: InnoLight and Eoptolink are benefiting from AI datacenter 400G/800G co-packaged optics demand with global reach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Appendix — Data Sources &amp; Methodology</w:t>
      </w: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Primary Sources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AspenCore China / EE Times: China Fabless 100 — 2024 Edition (November 2024)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TrendForce: China IC Design Industry Quarterly Reports (2024–2025)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Bernstein Research: China AI Chip Market Share Analysis (2025)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University of Cambridge Centre for Alternative Finance: Bitcoin ASIC Market Study (April 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SEMI: World Fab Watch — Global Fab Construction Outlook (2025)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SIA (Semiconductor Industry Association): China Semiconductor Market Share Report (2021–2024)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KOTRA Xian Trade Center: China Semiconductor Supply Chain Analysis (2024)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Mirae Asset Securities: China Semiconductor 10-Year Investment Report (2025)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ITIF: How Innovative Is China in Semiconductors? (August 2024)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Reuters: SMIC Technology Developments (2024–2025)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TrendForce: Cambricon AI Chip Analysis (December 2025)</w:t>
      </w:r>
    </w:p>
    <w:p>
      <w:pPr>
        <w:spacing w:after="60" w:before="60"/>
      </w:pPr>
    </w:p>
    <w:p>
      <w:pPr>
        <w:pStyle w:val="Heading2"/>
        <w:pBdr>
          <w:bottom w:val="single" w:color="2E6EA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6EA6"/>
          <w:sz w:val="26"/>
          <w:szCs w:val="26"/>
        </w:rPr>
        <w:t xml:space="preserve">Methodology Notes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Revenue ranking: Based on most recently available annual revenue (FY2023 or FY2024). Estimates used for all privately held companies.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 definition: Includes (a) traditional fabless IC design houses and (b) ASIC-focused hardware companies whose primary competitive differentiation is in-house chip design. Excludes pure foundries (SMIC, Hua Hong) and pure OSAT companies.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Process node classification: 'SMIC N+2' refers to SMIC's internally designated 7nm-class node using DUV multi-patterning; not directly comparable to TSMC N7.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2E6EA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Outlook ratings: Qualitative assessments based on competitive positioning, policy tailwinds, sanctions exposure, and end-market demand outlook as of Q1 2026.</w:t>
      </w:r>
    </w:p>
    <w:p>
      <w:pPr>
        <w:spacing w:after="60" w:before="60"/>
      </w:pPr>
    </w:p>
    <w:p>
      <w:pPr>
        <w:pBdr>
          <w:top w:val="single" w:color="1E3A5F" w:sz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4" w:space="1"/>
      </w:pBdr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© 2026 Claude AI Research  |  Revenue figures include estimates for privately held companies.  |  Page </w:t>
    </w:r>
    <w:r>
      <w:rPr>
        <w:rFonts w:ascii="Arial" w:cs="Arial" w:eastAsia="Arial" w:hAnsi="Arial"/>
        <w:color w:val="1E3A5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/ </w:t>
    </w:r>
    <w:r>
      <w:rPr>
        <w:rFonts w:ascii="Arial" w:cs="Arial" w:eastAsia="Arial" w:hAnsi="Arial"/>
        <w:color w:val="1E3A5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80"/>
    </w:pPr>
    <w:r>
      <w:rPr>
        <w:rFonts w:ascii="Arial" w:cs="Arial" w:eastAsia="Arial" w:hAnsi="Arial"/>
        <w:color w:val="888888"/>
        <w:sz w:val="15"/>
        <w:szCs w:val="15"/>
      </w:rPr>
      <w:t xml:space="preserve">China ASIC &amp; IC Design Companies — Top 100 Report  |  2024–2025 Data  |  Confidential Research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E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2026-04-19T21:21:06.065Z</dcterms:created>
  <dcterms:modified xsi:type="dcterms:W3CDTF">2026-04-19T21:21:06.067Z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