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jc w:val="center"/>
        <w:rPr>
          <w:rFonts w:hint="default" w:ascii="Times New Roman" w:hAnsi="Times New Roman" w:eastAsia="Merriweather" w:cs="Times New Roman"/>
          <w:sz w:val="50"/>
          <w:szCs w:val="50"/>
        </w:rPr>
      </w:pPr>
      <w:r>
        <w:rPr>
          <w:rFonts w:hint="default" w:ascii="Times New Roman" w:hAnsi="Times New Roman" w:eastAsia="Merriweather" w:cs="Times New Roman"/>
          <w:sz w:val="50"/>
          <w:szCs w:val="50"/>
          <w:rtl w:val="0"/>
          <w:lang w:val="en-US"/>
        </w:rPr>
        <w:t>Structural Analysis</w:t>
      </w:r>
      <w:r>
        <w:rPr>
          <w:rFonts w:hint="default" w:ascii="Times New Roman" w:hAnsi="Times New Roman" w:eastAsia="Merriweather" w:cs="Times New Roman"/>
          <w:sz w:val="50"/>
          <w:szCs w:val="50"/>
          <w:rtl w:val="0"/>
        </w:rPr>
        <w:t xml:space="preserve"> of </w:t>
      </w:r>
      <w:r>
        <w:rPr>
          <w:rFonts w:hint="default" w:ascii="Times New Roman" w:hAnsi="Times New Roman" w:eastAsia="Merriweather" w:cs="Times New Roman"/>
          <w:sz w:val="50"/>
          <w:szCs w:val="50"/>
          <w:rtl w:val="0"/>
          <w:lang w:val="en-US"/>
        </w:rPr>
        <w:t>Agentic</w:t>
      </w:r>
      <w:r>
        <w:rPr>
          <w:rFonts w:hint="default" w:ascii="Times New Roman" w:hAnsi="Times New Roman" w:eastAsia="Merriweather" w:cs="Times New Roman"/>
          <w:sz w:val="50"/>
          <w:szCs w:val="50"/>
          <w:rtl w:val="0"/>
        </w:rPr>
        <w:t xml:space="preserve"> AI: Autonomy</w:t>
      </w:r>
      <w:r>
        <w:rPr>
          <w:rFonts w:hint="default" w:ascii="Times New Roman" w:hAnsi="Times New Roman" w:eastAsia="Merriweather" w:cs="Times New Roman"/>
          <w:sz w:val="50"/>
          <w:szCs w:val="50"/>
          <w:rtl w:val="0"/>
          <w:lang w:val="en-US"/>
        </w:rPr>
        <w:t xml:space="preserve"> and</w:t>
      </w:r>
      <w:r>
        <w:rPr>
          <w:rFonts w:hint="default" w:ascii="Times New Roman" w:hAnsi="Times New Roman" w:eastAsia="Merriweather" w:cs="Times New Roman"/>
          <w:sz w:val="50"/>
          <w:szCs w:val="50"/>
          <w:rtl w:val="0"/>
        </w:rPr>
        <w:t xml:space="preserve"> Intentionality</w:t>
      </w:r>
    </w:p>
    <w:p w14:paraId="00000002">
      <w:pPr>
        <w:jc w:val="center"/>
        <w:rPr>
          <w:rFonts w:hint="default" w:ascii="Times New Roman" w:hAnsi="Times New Roman" w:eastAsia="Merriweather" w:cs="Times New Roman"/>
          <w:sz w:val="48"/>
          <w:szCs w:val="48"/>
        </w:rPr>
      </w:pPr>
      <w:bookmarkStart w:id="20" w:name="_GoBack"/>
      <w:bookmarkEnd w:id="20"/>
    </w:p>
    <w:p w14:paraId="00000003">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                                                   Jajati Keshari barik , Harshil Srivastava   </w:t>
      </w:r>
    </w:p>
    <w:p w14:paraId="00000004">
      <w:pPr>
        <w:rPr>
          <w:rFonts w:hint="default" w:ascii="Times New Roman" w:hAnsi="Times New Roman" w:eastAsia="Times New Roman" w:cs="Times New Roman"/>
          <w:sz w:val="24"/>
          <w:szCs w:val="24"/>
        </w:rPr>
      </w:pPr>
    </w:p>
    <w:p w14:paraId="00000005">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                           Kalinga Institute of  Industrial Technology,22053955@kiit.ac.in  </w:t>
      </w:r>
    </w:p>
    <w:p w14:paraId="00000006">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                           Kalinga Institute of  Industrial Technology,22053951@kiit.ac.in  </w:t>
      </w:r>
    </w:p>
    <w:p w14:paraId="00000007">
      <w:pPr>
        <w:rPr>
          <w:rFonts w:hint="default" w:ascii="Times New Roman" w:hAnsi="Times New Roman" w:eastAsia="Times New Roman" w:cs="Times New Roman"/>
          <w:sz w:val="24"/>
          <w:szCs w:val="24"/>
        </w:rPr>
      </w:pPr>
    </w:p>
    <w:p w14:paraId="00000008">
      <w:pPr>
        <w:rPr>
          <w:rFonts w:hint="default" w:ascii="Times New Roman" w:hAnsi="Times New Roman" w:eastAsia="Merriweather" w:cs="Times New Roman"/>
          <w:sz w:val="24"/>
          <w:szCs w:val="24"/>
        </w:rPr>
      </w:pPr>
      <w:r>
        <w:rPr>
          <w:rFonts w:hint="default" w:ascii="Times New Roman" w:hAnsi="Times New Roman" w:eastAsia="Times New Roman" w:cs="Times New Roman"/>
          <w:sz w:val="24"/>
          <w:szCs w:val="24"/>
          <w:rtl w:val="0"/>
        </w:rPr>
        <w:t xml:space="preserve"> </w:t>
      </w:r>
    </w:p>
    <w:p w14:paraId="00000009">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i/>
          <w:sz w:val="24"/>
          <w:szCs w:val="24"/>
          <w:rtl w:val="0"/>
        </w:rPr>
        <w:t>Abstract</w:t>
      </w:r>
      <w:r>
        <w:rPr>
          <w:rFonts w:hint="default" w:ascii="Times New Roman" w:hAnsi="Times New Roman" w:eastAsia="Times New Roman" w:cs="Times New Roman"/>
          <w:sz w:val="24"/>
          <w:szCs w:val="24"/>
          <w:rtl w:val="0"/>
        </w:rPr>
        <w:br w:type="textWrapping"/>
      </w:r>
      <w:r>
        <w:rPr>
          <w:rFonts w:hint="default" w:ascii="Times New Roman" w:hAnsi="Times New Roman" w:eastAsia="Times New Roman" w:cs="Times New Roman"/>
          <w:sz w:val="24"/>
          <w:szCs w:val="24"/>
          <w:rtl w:val="0"/>
        </w:rPr>
        <w:t>This paper provides a rigorous philosophical  and structural analysis of Agentic Artificial Intelligence (AI) , centering on the concepts of autonomy, agency, and intentionality. The rapid evolution from static , single-task models to flexible, goal-directed agentic systems marks a transformative shift in both technical capacities  and foundational ontological questions. Moving beyond  classical  automation, agentic AI is defined by persistent memory, internal goal formation, adaptive decision-making, and socially embedded interaction. We synthesize classical theories of agency and autonomy with contemporary computational architectures, offering a formal account of intentional closure—the feedback loop wherein goals arise from internal states, are enacted through environment-coupled action, and refined via outcome-based feedback. Through comparative frameworks and illustrative case studies, this work clarifies the structural properties that distinguish true agency from simulated intelligence and outlines the practical and ethical implications for designing advanced intelligent systems capable of evolving, learning, and collaborating in complex, real-world domains.</w:t>
      </w:r>
    </w:p>
    <w:p w14:paraId="0000000A">
      <w:pPr>
        <w:jc w:val="both"/>
        <w:rPr>
          <w:rFonts w:hint="default" w:ascii="Times New Roman" w:hAnsi="Times New Roman" w:eastAsia="Times New Roman" w:cs="Times New Roman"/>
          <w:sz w:val="24"/>
          <w:szCs w:val="24"/>
        </w:rPr>
      </w:pPr>
    </w:p>
    <w:p w14:paraId="0000000B">
      <w:pPr>
        <w:jc w:val="both"/>
        <w:rPr>
          <w:rFonts w:hint="default" w:ascii="Times New Roman" w:hAnsi="Times New Roman" w:eastAsia="Times New Roman" w:cs="Times New Roman"/>
          <w:b/>
          <w:i/>
          <w:sz w:val="24"/>
          <w:szCs w:val="24"/>
        </w:rPr>
      </w:pPr>
      <w:r>
        <w:rPr>
          <w:rFonts w:hint="default" w:ascii="Times New Roman" w:hAnsi="Times New Roman" w:eastAsia="Times New Roman" w:cs="Times New Roman"/>
          <w:b/>
          <w:i/>
          <w:sz w:val="24"/>
          <w:szCs w:val="24"/>
          <w:rtl w:val="0"/>
        </w:rPr>
        <w:t>Keywords:Agentic AI ,Autonomy ,Artificial Intelligence,Goal Formation,Adaptive Decision-making</w:t>
      </w:r>
    </w:p>
    <w:p w14:paraId="33CEE354">
      <w:pPr>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0"/>
          <w:szCs w:val="20"/>
          <w:rtl w:val="0"/>
        </w:rPr>
        <w:t xml:space="preserve"> </w:t>
      </w:r>
      <w:r>
        <w:rPr>
          <w:rFonts w:hint="default" w:ascii="Times New Roman" w:hAnsi="Times New Roman" w:eastAsia="Times New Roman" w:cs="Times New Roman"/>
          <w:sz w:val="24"/>
          <w:szCs w:val="24"/>
          <w:rtl w:val="0"/>
        </w:rPr>
        <w:t xml:space="preserve">                                                           </w:t>
      </w:r>
    </w:p>
    <w:p w14:paraId="0000000D">
      <w:pPr>
        <w:numPr>
          <w:ilvl w:val="0"/>
          <w:numId w:val="1"/>
        </w:numPr>
        <w:rPr>
          <w:rFonts w:hint="default" w:ascii="Times New Roman" w:hAnsi="Times New Roman" w:eastAsia="Times New Roman" w:cs="Times New Roman"/>
          <w:b/>
          <w:bCs/>
          <w:sz w:val="24"/>
          <w:szCs w:val="24"/>
          <w:lang w:val="en-US"/>
        </w:rPr>
      </w:pPr>
      <w:r>
        <w:rPr>
          <w:rFonts w:hint="default" w:ascii="Times New Roman" w:hAnsi="Times New Roman" w:eastAsia="Times New Roman" w:cs="Times New Roman"/>
          <w:b/>
          <w:bCs/>
          <w:sz w:val="24"/>
          <w:szCs w:val="24"/>
          <w:lang w:val="en-US"/>
        </w:rPr>
        <w:t xml:space="preserve">Introduction </w:t>
      </w:r>
    </w:p>
    <w:p w14:paraId="0000000E">
      <w:pPr>
        <w:spacing w:before="120" w:after="120" w:line="264"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Agentic Artificial Intelligence (AI) represents a fundamental evolution in the landscape of intelligent systems. Unlike classical AI models—which operate primarily as reactive tools constrained by predefined rules and narrowly focused automation—agentic AI systems demonstrate autonomous, proactive, and adaptive capacities. These systems do not merely respond to external stimuli; instead, they formulate internal goals, learn from interactions, and independently make decisions to achieve complex, often multi-step objectives. This stature of autonomy, rooted in the philosophical concepts of agency and intentionality, challenges traditional boundaries between human cognition and machine functionality and calls for rigorous theoretical reflection and practical reassessment.</w:t>
      </w:r>
    </w:p>
    <w:p w14:paraId="0000000F">
      <w:pPr>
        <w:spacing w:before="240" w:after="120" w:line="264"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The emergence of agentic AI has been fueled by advancements in several interrelated technologies. Large language models (LLMs), trained on massive datasets, have endowed AI agents with a sophisticated capacity for natural language understanding, reasoning, and generation, enabling more intuitive and meaningful interactions with humans. When coupled with reinforcement learning algorithms, these agents can iteratively plan, evaluate outcomes, and optimize their behavior over time. Additional AI models incorporating memory architectures enable these systems to retain contextual knowledge, facilitating persistent and adaptive goal formation. Further enhancements involve tool use integration, allowing agentic AI to interact autonomously with complex digital ecosystems, bridging the gap between cognitive representation and practical execution.</w:t>
      </w:r>
    </w:p>
    <w:p w14:paraId="00000010">
      <w:pPr>
        <w:spacing w:before="240" w:after="120" w:line="264"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Philosophically, agentic AI calls into focus well-established but nuanced concepts such as autonomy, agency, and intentionality—concepts traditionally studied within cognitive science, philosophy of mind, ethics, and social theory. Autonomy refers to a system's capacity for self-governance, acting in accordance with internally generated principles rather than externally imposed commands. Agency encompasses the ability to enact goals through purposive action, reflecting a system's capacity to effect change intentionally in the environment. Intentionality denotes the "aboutness" or directedness of mental states—the property that thoughts or actions are directed toward objects, states, or goals in the world. In the context of AI, translating these human-centered notions into computational architectures demands models that support intentional closure—a dynamic feedback loop where goals emerge, drive actions, are subject to environmental evaluation, and are subsequently refined.</w:t>
      </w:r>
    </w:p>
    <w:p w14:paraId="00000011">
      <w:pPr>
        <w:spacing w:before="240" w:after="120" w:line="264"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This feedback-based self-regulation moves agentic AI beyond the realm of programmed automatons toward what might be considered a primitive form of machine “self-awareness” or reflective cognition. Unlike traditional AI agents that function as mere responders, agentic AI systems are active epistemic agents, capable of constructing knowledge, revising objectives, and engaging in complex social and task-oriented interactions.</w:t>
      </w:r>
    </w:p>
    <w:p w14:paraId="00000012">
      <w:pPr>
        <w:spacing w:before="240" w:after="120" w:line="264"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As such, the arrival of agentic AI raises significant practical and ethical issues. The increased autonomy of these systems invites questions about responsibility and accountability—who bears the consequences when algorithmically-driven decisions lead to harm or benefit? Moreover, as agentic AI agents participate more deeply in human workflows and decision processes, understanding how to design transparent, explainable, and value-aligned systems becomes critical. The nature of collaboration between humans and these artificial agents is itself evolving, suggesting new socio-technical ecosystems where agency is distributed among hybrid human-machine collectives.</w:t>
      </w:r>
    </w:p>
    <w:p w14:paraId="00000013">
      <w:pPr>
        <w:spacing w:before="240" w:after="120" w:line="264"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This paper thus sets out to provide a comprehensive examination of the philosophical foundations of agentic AI, anchoring technical developments within a robust conceptual framework. It will begin by delineating the nature of agency, contrasting classical AI paradigms with modern agentic architectures. It will then explore the mechanisms of autonomy and intentionality, including formal models such as intentional closure. Subsequently, it will examine structural differences between classical agents and agentic AI, emphasizing adaptive learning and dynamic policy evolution. Ethical and societal implications will be analyzed, focusing on accountability, transparency, and the human-AI collaborative interface. Finally, the paper will outline future interdisciplinary research directions critical for advancing both the theoretical understanding and practical deployment of agentic AI.</w:t>
      </w:r>
    </w:p>
    <w:p w14:paraId="00000014">
      <w:pPr>
        <w:spacing w:before="240" w:after="120" w:line="264"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In doing so, this work addresses the urgent need for clarity and guidance amid rapidly advancing AI capabilities. By bridging computer science, philosophy, and ethics, it seeks to anchor agentic AI development with foundational wisdom that is necessary to responsibly steward this powerful technology toward beneficial outcomes for society.</w:t>
      </w:r>
    </w:p>
    <w:p w14:paraId="00000017">
      <w:pPr>
        <w:pStyle w:val="3"/>
        <w:keepNext w:val="0"/>
        <w:keepLines w:val="0"/>
        <w:numPr>
          <w:ilvl w:val="0"/>
          <w:numId w:val="2"/>
        </w:numPr>
        <w:spacing w:after="80" w:line="264" w:lineRule="auto"/>
        <w:jc w:val="both"/>
        <w:rPr>
          <w:rFonts w:hint="default" w:ascii="Times New Roman" w:hAnsi="Times New Roman" w:eastAsia="Times New Roman" w:cs="Times New Roman"/>
          <w:b/>
          <w:bCs/>
          <w:sz w:val="24"/>
          <w:szCs w:val="24"/>
        </w:rPr>
      </w:pPr>
      <w:bookmarkStart w:id="0" w:name="_5h1gogdnvpaw" w:colFirst="0" w:colLast="0"/>
      <w:bookmarkEnd w:id="0"/>
      <w:r>
        <w:rPr>
          <w:rFonts w:hint="default" w:ascii="Times New Roman" w:hAnsi="Times New Roman" w:eastAsia="Times New Roman" w:cs="Times New Roman"/>
          <w:b/>
          <w:bCs/>
          <w:sz w:val="24"/>
          <w:szCs w:val="24"/>
          <w:rtl w:val="0"/>
        </w:rPr>
        <w:t>Foundations of Agency in AI</w:t>
      </w:r>
    </w:p>
    <w:p w14:paraId="00000018">
      <w:pPr>
        <w:pStyle w:val="3"/>
        <w:keepNext w:val="0"/>
        <w:keepLines w:val="0"/>
        <w:spacing w:after="80" w:line="264" w:lineRule="auto"/>
        <w:jc w:val="both"/>
        <w:rPr>
          <w:rFonts w:hint="default" w:ascii="Times New Roman" w:hAnsi="Times New Roman" w:eastAsia="Times New Roman" w:cs="Times New Roman"/>
          <w:sz w:val="24"/>
          <w:szCs w:val="24"/>
        </w:rPr>
      </w:pPr>
      <w:bookmarkStart w:id="1" w:name="_cf7ugabx4i36" w:colFirst="0" w:colLast="0"/>
      <w:bookmarkEnd w:id="1"/>
      <w:r>
        <w:rPr>
          <w:rFonts w:hint="default" w:ascii="Times New Roman" w:hAnsi="Times New Roman" w:eastAsia="Times New Roman" w:cs="Times New Roman"/>
          <w:sz w:val="24"/>
          <w:szCs w:val="24"/>
          <w:rtl w:val="0"/>
        </w:rPr>
        <w:t>Classical AI Paradigms and Their Limitations</w:t>
      </w:r>
    </w:p>
    <w:p w14:paraId="00000019">
      <w:pPr>
        <w:spacing w:before="120" w:after="120" w:line="264"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Classical AI agents primarily operate upon predefined scripts, rule-based systems, or fixed policy trees that enable reactive behavior within limited scopes. Such agents lack the capacity for self-reflective thought, goal reformation, or adaptive reasoning. Their decision-making processes are externally imposed rather than internally constructed, meaning their autonomy is superficial and bounded by programmer intents.</w:t>
      </w:r>
    </w:p>
    <w:p w14:paraId="0000001A">
      <w:pPr>
        <w:pStyle w:val="3"/>
        <w:keepNext w:val="0"/>
        <w:keepLines w:val="0"/>
        <w:spacing w:after="80" w:line="264" w:lineRule="auto"/>
        <w:jc w:val="both"/>
        <w:rPr>
          <w:rFonts w:hint="default" w:ascii="Times New Roman" w:hAnsi="Times New Roman" w:eastAsia="Times New Roman" w:cs="Times New Roman"/>
          <w:sz w:val="24"/>
          <w:szCs w:val="24"/>
        </w:rPr>
      </w:pPr>
      <w:bookmarkStart w:id="2" w:name="_xkwiywfb28mp" w:colFirst="0" w:colLast="0"/>
      <w:bookmarkEnd w:id="2"/>
      <w:r>
        <w:rPr>
          <w:rFonts w:hint="default" w:ascii="Times New Roman" w:hAnsi="Times New Roman" w:eastAsia="Times New Roman" w:cs="Times New Roman"/>
          <w:sz w:val="24"/>
          <w:szCs w:val="24"/>
          <w:rtl w:val="0"/>
        </w:rPr>
        <w:t>Philosophical Roots of Agency</w:t>
      </w:r>
    </w:p>
    <w:p w14:paraId="0000001B">
      <w:pPr>
        <w:spacing w:before="120" w:after="120" w:line="264"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Agency has deep origins in classical philosophy, notably Aristotle’s emphasis on intentional and reasoned action as the hallmark of agency. Contemporary philosophy expands agency to include self-consciousness, purposeful deliberation, and normativity—i.e., acting based on reasons that justify an agent’s behavior within a social and moral context. Cognitive science aligns these ideas with mental representations and self-regulation. The translation of these human-agent features into artificial systems is non-trivial and central for distinguishing agentic AI from mere automation.</w:t>
      </w:r>
    </w:p>
    <w:p w14:paraId="0000001C">
      <w:pPr>
        <w:pStyle w:val="3"/>
        <w:keepNext w:val="0"/>
        <w:keepLines w:val="0"/>
        <w:spacing w:after="80" w:line="264" w:lineRule="auto"/>
        <w:jc w:val="both"/>
        <w:rPr>
          <w:rFonts w:hint="default" w:ascii="Times New Roman" w:hAnsi="Times New Roman" w:eastAsia="Times New Roman" w:cs="Times New Roman"/>
          <w:sz w:val="24"/>
          <w:szCs w:val="24"/>
        </w:rPr>
      </w:pPr>
      <w:bookmarkStart w:id="3" w:name="_1f52e84dfl3i" w:colFirst="0" w:colLast="0"/>
      <w:bookmarkEnd w:id="3"/>
      <w:r>
        <w:rPr>
          <w:rFonts w:hint="default" w:ascii="Times New Roman" w:hAnsi="Times New Roman" w:eastAsia="Times New Roman" w:cs="Times New Roman"/>
          <w:sz w:val="24"/>
          <w:szCs w:val="24"/>
          <w:rtl w:val="0"/>
        </w:rPr>
        <w:t>Towards Epistemic and Agentic Systems</w:t>
      </w:r>
    </w:p>
    <w:p w14:paraId="0000001D">
      <w:pPr>
        <w:spacing w:before="120" w:after="120" w:line="264"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Modern agentic AI systems incorporate persistent memory structures, internal state modeling, and feedback-driven policy adjustments, enabling them to become epistemic agents that "know" and adaptively navigate their environments. This evolution enables a formalization of agency through “intentional closure,” where goals arise internally, drive observable actions, are evaluated against the environment, and subsequently recalibrated—a recursive epistemic loop essential to genuine autonomous behavior.</w:t>
      </w:r>
    </w:p>
    <w:p w14:paraId="0000001E">
      <w:pPr>
        <w:pStyle w:val="3"/>
        <w:keepNext w:val="0"/>
        <w:keepLines w:val="0"/>
        <w:numPr>
          <w:ilvl w:val="0"/>
          <w:numId w:val="2"/>
        </w:numPr>
        <w:spacing w:after="80" w:line="264" w:lineRule="auto"/>
        <w:ind w:left="0" w:leftChars="0" w:firstLine="0" w:firstLineChars="0"/>
        <w:jc w:val="both"/>
        <w:rPr>
          <w:rFonts w:hint="default" w:ascii="Times New Roman" w:hAnsi="Times New Roman" w:eastAsia="Times New Roman" w:cs="Times New Roman"/>
          <w:b/>
          <w:bCs/>
          <w:sz w:val="26"/>
          <w:szCs w:val="26"/>
        </w:rPr>
      </w:pPr>
      <w:bookmarkStart w:id="4" w:name="_xsnm6otjsslo" w:colFirst="0" w:colLast="0"/>
      <w:bookmarkEnd w:id="4"/>
      <w:r>
        <w:rPr>
          <w:rFonts w:hint="default" w:ascii="Times New Roman" w:hAnsi="Times New Roman" w:eastAsia="Times New Roman" w:cs="Times New Roman"/>
          <w:b/>
          <w:bCs/>
          <w:sz w:val="26"/>
          <w:szCs w:val="26"/>
          <w:rtl w:val="0"/>
        </w:rPr>
        <w:t>Autonomy and Intentionality in Agentic AI</w:t>
      </w:r>
    </w:p>
    <w:p w14:paraId="00000020">
      <w:pPr>
        <w:spacing w:before="120" w:after="120" w:line="264" w:lineRule="auto"/>
        <w:jc w:val="both"/>
        <w:rPr>
          <w:rFonts w:hint="default" w:ascii="Times New Roman" w:hAnsi="Times New Roman" w:eastAsia="Times New Roman" w:cs="Times New Roman"/>
          <w:sz w:val="24"/>
          <w:szCs w:val="24"/>
        </w:rPr>
      </w:pPr>
      <w:bookmarkStart w:id="5" w:name="_szbqiok5izqe" w:colFirst="0" w:colLast="0"/>
      <w:bookmarkEnd w:id="5"/>
      <w:r>
        <w:rPr>
          <w:rFonts w:hint="default" w:ascii="Times New Roman" w:hAnsi="Times New Roman" w:eastAsia="Times New Roman" w:cs="Times New Roman"/>
          <w:sz w:val="24"/>
          <w:szCs w:val="24"/>
          <w:rtl w:val="0"/>
        </w:rPr>
        <w:t>Autonomy in agentic AI denotes self-governance through internally generated goals and regulatory feedback loops, distinct from pre-scripted automata. This autonomy requires mechanisms to construct, pursue, and amend goals based on environmental signals and internal state assessments, representing a dynamic, self-directed behavior modulation.</w:t>
      </w:r>
    </w:p>
    <w:p w14:paraId="00000022">
      <w:pPr>
        <w:spacing w:before="120" w:after="120" w:line="264" w:lineRule="auto"/>
        <w:jc w:val="both"/>
        <w:rPr>
          <w:rFonts w:hint="default" w:ascii="Times New Roman" w:hAnsi="Times New Roman" w:eastAsia="Times New Roman" w:cs="Times New Roman"/>
          <w:sz w:val="24"/>
          <w:szCs w:val="24"/>
        </w:rPr>
      </w:pPr>
      <w:bookmarkStart w:id="6" w:name="_vf8ms5fo88od" w:colFirst="0" w:colLast="0"/>
      <w:bookmarkEnd w:id="6"/>
      <w:r>
        <w:rPr>
          <w:rFonts w:hint="default" w:ascii="Times New Roman" w:hAnsi="Times New Roman" w:eastAsia="Times New Roman" w:cs="Times New Roman"/>
          <w:sz w:val="24"/>
          <w:szCs w:val="24"/>
          <w:rtl w:val="0"/>
        </w:rPr>
        <w:t>Intentional closure can be mathematically modeled as:</w:t>
      </w:r>
    </w:p>
    <w:p w14:paraId="00000023">
      <w:pPr>
        <w:spacing w:before="120" w:after="120" w:line="264"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                                                       </w:t>
      </w:r>
    </w:p>
    <w:p w14:paraId="00000024">
      <w:pPr>
        <w:spacing w:before="120" w:after="120" w:line="264"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 xml:space="preserve">                                                </w:t>
      </w:r>
      <m:oMath>
        <m:sSub>
          <m:sSubPr>
            <m:ctrlPr>
              <w:rPr>
                <w:rFonts w:hint="default" w:ascii="Cambria Math" w:hAnsi="Cambria Math" w:eastAsia="Times New Roman" w:cs="Times New Roman"/>
                <w:sz w:val="28"/>
                <w:szCs w:val="28"/>
              </w:rPr>
            </m:ctrlPr>
          </m:sSubPr>
          <m:e>
            <m:r>
              <m:rPr>
                <m:nor/>
              </m:rPr>
              <w:rPr>
                <w:rFonts w:hint="default" w:ascii="Cambria Math" w:hAnsi="Cambria Math" w:eastAsia="Times New Roman" w:cs="Times New Roman"/>
                <w:i/>
                <w:sz w:val="28"/>
                <w:szCs w:val="28"/>
              </w:rPr>
              <m:t>I</m:t>
            </m:r>
            <m:ctrlPr>
              <w:rPr>
                <w:rFonts w:hint="default" w:ascii="Cambria Math" w:hAnsi="Cambria Math" w:eastAsia="Times New Roman" w:cs="Times New Roman"/>
                <w:sz w:val="28"/>
                <w:szCs w:val="28"/>
              </w:rPr>
            </m:ctrlPr>
          </m:e>
          <m:sub>
            <m:r>
              <m:rPr>
                <m:nor/>
              </m:rPr>
              <w:rPr>
                <w:rFonts w:hint="default" w:ascii="Cambria Math" w:hAnsi="Cambria Math" w:eastAsia="Times New Roman" w:cs="Times New Roman"/>
                <w:i/>
                <w:sz w:val="28"/>
                <w:szCs w:val="28"/>
              </w:rPr>
              <m:t>t</m:t>
            </m:r>
            <m:ctrlPr>
              <w:rPr>
                <w:rFonts w:hint="default" w:ascii="Cambria Math" w:hAnsi="Cambria Math" w:eastAsia="Times New Roman" w:cs="Times New Roman"/>
                <w:sz w:val="28"/>
                <w:szCs w:val="28"/>
              </w:rPr>
            </m:ctrlPr>
          </m:sub>
        </m:sSub>
        <m:r>
          <m:rPr>
            <m:nor/>
            <m:sty m:val="p"/>
          </m:rPr>
          <w:rPr>
            <w:rFonts w:hint="default" w:ascii="Cambria Math" w:hAnsi="Cambria Math" w:eastAsia="Times New Roman" w:cs="Times New Roman"/>
            <w:b w:val="0"/>
            <w:i w:val="0"/>
            <w:sz w:val="28"/>
            <w:szCs w:val="28"/>
          </w:rPr>
          <m:t xml:space="preserve">=( </m:t>
        </m:r>
        <m:sSub>
          <m:sSubPr>
            <m:ctrlPr>
              <w:rPr>
                <w:rFonts w:hint="default" w:ascii="Cambria Math" w:hAnsi="Cambria Math" w:eastAsia="Times New Roman" w:cs="Times New Roman"/>
                <w:sz w:val="28"/>
                <w:szCs w:val="28"/>
              </w:rPr>
            </m:ctrlPr>
          </m:sSubPr>
          <m:e>
            <m:r>
              <m:rPr>
                <m:nor/>
              </m:rPr>
              <w:rPr>
                <w:rFonts w:hint="default" w:ascii="Cambria Math" w:hAnsi="Cambria Math" w:eastAsia="Times New Roman" w:cs="Times New Roman"/>
                <w:i/>
                <w:sz w:val="28"/>
                <w:szCs w:val="28"/>
              </w:rPr>
              <m:t>G</m:t>
            </m:r>
            <m:ctrlPr>
              <w:rPr>
                <w:rFonts w:hint="default" w:ascii="Cambria Math" w:hAnsi="Cambria Math" w:eastAsia="Times New Roman" w:cs="Times New Roman"/>
                <w:sz w:val="28"/>
                <w:szCs w:val="28"/>
              </w:rPr>
            </m:ctrlPr>
          </m:e>
          <m:sub>
            <m:r>
              <m:rPr>
                <m:nor/>
              </m:rPr>
              <w:rPr>
                <w:rFonts w:hint="default" w:ascii="Cambria Math" w:hAnsi="Cambria Math" w:eastAsia="Times New Roman" w:cs="Times New Roman"/>
                <w:i/>
                <w:sz w:val="28"/>
                <w:szCs w:val="28"/>
              </w:rPr>
              <m:t>t</m:t>
            </m:r>
            <m:r>
              <m:rPr>
                <m:nor/>
                <m:sty m:val="p"/>
              </m:rPr>
              <w:rPr>
                <w:rFonts w:hint="default" w:ascii="Cambria Math" w:hAnsi="Cambria Math" w:eastAsia="Times New Roman" w:cs="Times New Roman"/>
                <w:b w:val="0"/>
                <w:i w:val="0"/>
                <w:sz w:val="28"/>
                <w:szCs w:val="28"/>
              </w:rPr>
              <m:t xml:space="preserve"> </m:t>
            </m:r>
            <m:ctrlPr>
              <w:rPr>
                <w:rFonts w:hint="default" w:ascii="Cambria Math" w:hAnsi="Cambria Math" w:eastAsia="Times New Roman" w:cs="Times New Roman"/>
                <w:sz w:val="28"/>
                <w:szCs w:val="28"/>
              </w:rPr>
            </m:ctrlPr>
          </m:sub>
        </m:sSub>
        <m:r>
          <m:rPr>
            <m:nor/>
            <m:sty m:val="p"/>
          </m:rPr>
          <w:rPr>
            <w:rFonts w:hint="default" w:ascii="Cambria Math" w:hAnsi="Cambria Math" w:eastAsia="Times New Roman" w:cs="Times New Roman"/>
            <w:b w:val="0"/>
            <w:i w:val="0"/>
            <w:sz w:val="28"/>
            <w:szCs w:val="28"/>
          </w:rPr>
          <m:t>,</m:t>
        </m:r>
        <m:sSub>
          <m:sSubPr>
            <m:ctrlPr>
              <w:rPr>
                <w:rFonts w:hint="default" w:ascii="Cambria Math" w:hAnsi="Cambria Math" w:eastAsia="Times New Roman" w:cs="Times New Roman"/>
                <w:sz w:val="28"/>
                <w:szCs w:val="28"/>
              </w:rPr>
            </m:ctrlPr>
          </m:sSubPr>
          <m:e>
            <m:r>
              <m:rPr>
                <m:nor/>
              </m:rPr>
              <w:rPr>
                <w:rFonts w:hint="default" w:ascii="Cambria Math" w:hAnsi="Cambria Math" w:eastAsia="Times New Roman" w:cs="Times New Roman"/>
                <w:i/>
                <w:sz w:val="28"/>
                <w:szCs w:val="28"/>
              </w:rPr>
              <m:t>V</m:t>
            </m:r>
            <m:ctrlPr>
              <w:rPr>
                <w:rFonts w:hint="default" w:ascii="Cambria Math" w:hAnsi="Cambria Math" w:eastAsia="Times New Roman" w:cs="Times New Roman"/>
                <w:sz w:val="28"/>
                <w:szCs w:val="28"/>
              </w:rPr>
            </m:ctrlPr>
          </m:e>
          <m:sub>
            <m:r>
              <m:rPr>
                <m:nor/>
              </m:rPr>
              <w:rPr>
                <w:rFonts w:hint="default" w:ascii="Cambria Math" w:hAnsi="Cambria Math" w:eastAsia="Times New Roman" w:cs="Times New Roman"/>
                <w:i/>
                <w:sz w:val="28"/>
                <w:szCs w:val="28"/>
              </w:rPr>
              <m:t>t</m:t>
            </m:r>
            <m:r>
              <m:rPr>
                <m:nor/>
                <m:sty m:val="p"/>
              </m:rPr>
              <w:rPr>
                <w:rFonts w:hint="default" w:ascii="Cambria Math" w:hAnsi="Cambria Math" w:eastAsia="Times New Roman" w:cs="Times New Roman"/>
                <w:b w:val="0"/>
                <w:i w:val="0"/>
                <w:sz w:val="28"/>
                <w:szCs w:val="28"/>
              </w:rPr>
              <m:t xml:space="preserve"> </m:t>
            </m:r>
            <m:ctrlPr>
              <w:rPr>
                <w:rFonts w:hint="default" w:ascii="Cambria Math" w:hAnsi="Cambria Math" w:eastAsia="Times New Roman" w:cs="Times New Roman"/>
                <w:sz w:val="28"/>
                <w:szCs w:val="28"/>
              </w:rPr>
            </m:ctrlPr>
          </m:sub>
        </m:sSub>
        <m:r>
          <m:rPr>
            <m:nor/>
            <m:sty m:val="p"/>
          </m:rPr>
          <w:rPr>
            <w:rFonts w:hint="default" w:ascii="Cambria Math" w:hAnsi="Cambria Math" w:eastAsia="Times New Roman" w:cs="Times New Roman"/>
            <w:b w:val="0"/>
            <w:i w:val="0"/>
            <w:sz w:val="28"/>
            <w:szCs w:val="28"/>
          </w:rPr>
          <m:t xml:space="preserve"> ,</m:t>
        </m:r>
        <m:sSub>
          <m:sSubPr>
            <m:ctrlPr>
              <w:rPr>
                <w:rFonts w:hint="default" w:ascii="Cambria Math" w:hAnsi="Cambria Math" w:eastAsia="Times New Roman" w:cs="Times New Roman"/>
                <w:sz w:val="28"/>
                <w:szCs w:val="28"/>
              </w:rPr>
            </m:ctrlPr>
          </m:sSubPr>
          <m:e>
            <m:r>
              <m:rPr>
                <m:nor/>
              </m:rPr>
              <w:rPr>
                <w:rFonts w:hint="default" w:ascii="Cambria Math" w:hAnsi="Cambria Math" w:eastAsia="Times New Roman" w:cs="Times New Roman"/>
                <w:i/>
                <w:sz w:val="29"/>
                <w:szCs w:val="29"/>
              </w:rPr>
              <m:t>π</m:t>
            </m:r>
            <m:ctrlPr>
              <w:rPr>
                <w:rFonts w:hint="default" w:ascii="Cambria Math" w:hAnsi="Cambria Math" w:eastAsia="Times New Roman" w:cs="Times New Roman"/>
                <w:sz w:val="28"/>
                <w:szCs w:val="28"/>
              </w:rPr>
            </m:ctrlPr>
          </m:e>
          <m:sub>
            <m:r>
              <m:rPr>
                <m:nor/>
              </m:rPr>
              <w:rPr>
                <w:rFonts w:hint="default" w:ascii="Cambria Math" w:hAnsi="Cambria Math" w:eastAsia="Times New Roman" w:cs="Times New Roman"/>
                <w:i/>
                <w:sz w:val="28"/>
                <w:szCs w:val="28"/>
              </w:rPr>
              <m:t>t</m:t>
            </m:r>
            <m:r>
              <m:rPr>
                <m:nor/>
                <m:sty m:val="p"/>
              </m:rPr>
              <w:rPr>
                <w:rFonts w:hint="default" w:ascii="Cambria Math" w:hAnsi="Cambria Math" w:eastAsia="Times New Roman" w:cs="Times New Roman"/>
                <w:b w:val="0"/>
                <w:i w:val="0"/>
                <w:sz w:val="28"/>
                <w:szCs w:val="28"/>
              </w:rPr>
              <m:t xml:space="preserve"> </m:t>
            </m:r>
            <m:ctrlPr>
              <w:rPr>
                <w:rFonts w:hint="default" w:ascii="Cambria Math" w:hAnsi="Cambria Math" w:eastAsia="Times New Roman" w:cs="Times New Roman"/>
                <w:sz w:val="28"/>
                <w:szCs w:val="28"/>
              </w:rPr>
            </m:ctrlPr>
          </m:sub>
        </m:sSub>
        <m:r>
          <m:rPr>
            <m:nor/>
            <m:sty m:val="p"/>
          </m:rPr>
          <w:rPr>
            <w:rFonts w:hint="default" w:ascii="Cambria Math" w:hAnsi="Cambria Math" w:eastAsia="Times New Roman" w:cs="Times New Roman"/>
            <w:b w:val="0"/>
            <w:i w:val="0"/>
            <w:sz w:val="28"/>
            <w:szCs w:val="28"/>
          </w:rPr>
          <m:t>,</m:t>
        </m:r>
        <m:sSub>
          <m:sSubPr>
            <m:ctrlPr>
              <w:rPr>
                <w:rFonts w:hint="default" w:ascii="Cambria Math" w:hAnsi="Cambria Math" w:eastAsia="Times New Roman" w:cs="Times New Roman"/>
                <w:sz w:val="28"/>
                <w:szCs w:val="28"/>
              </w:rPr>
            </m:ctrlPr>
          </m:sSubPr>
          <m:e>
            <m:r>
              <m:rPr>
                <m:nor/>
              </m:rPr>
              <w:rPr>
                <w:rFonts w:hint="default" w:ascii="Cambria Math" w:hAnsi="Cambria Math" w:eastAsia="Times New Roman" w:cs="Times New Roman"/>
                <w:i/>
                <w:sz w:val="28"/>
                <w:szCs w:val="28"/>
              </w:rPr>
              <m:t>F</m:t>
            </m:r>
            <m:ctrlPr>
              <w:rPr>
                <w:rFonts w:hint="default" w:ascii="Cambria Math" w:hAnsi="Cambria Math" w:eastAsia="Times New Roman" w:cs="Times New Roman"/>
                <w:sz w:val="28"/>
                <w:szCs w:val="28"/>
              </w:rPr>
            </m:ctrlPr>
          </m:e>
          <m:sub>
            <m:r>
              <m:rPr>
                <m:nor/>
              </m:rPr>
              <w:rPr>
                <w:rFonts w:hint="default" w:ascii="Cambria Math" w:hAnsi="Cambria Math" w:eastAsia="Times New Roman" w:cs="Times New Roman"/>
                <w:i/>
                <w:sz w:val="28"/>
                <w:szCs w:val="28"/>
              </w:rPr>
              <m:t>t</m:t>
            </m:r>
            <m:r>
              <m:rPr>
                <m:nor/>
                <m:sty m:val="p"/>
              </m:rPr>
              <w:rPr>
                <w:rFonts w:hint="default" w:ascii="Cambria Math" w:hAnsi="Cambria Math" w:eastAsia="Times New Roman" w:cs="Times New Roman"/>
                <w:b w:val="0"/>
                <w:i w:val="0"/>
                <w:sz w:val="28"/>
                <w:szCs w:val="28"/>
              </w:rPr>
              <m:t xml:space="preserve"> </m:t>
            </m:r>
            <m:ctrlPr>
              <w:rPr>
                <w:rFonts w:hint="default" w:ascii="Cambria Math" w:hAnsi="Cambria Math" w:eastAsia="Times New Roman" w:cs="Times New Roman"/>
                <w:sz w:val="28"/>
                <w:szCs w:val="28"/>
              </w:rPr>
            </m:ctrlPr>
          </m:sub>
        </m:sSub>
        <m:r>
          <m:rPr>
            <m:nor/>
            <m:sty m:val="p"/>
          </m:rPr>
          <w:rPr>
            <w:rFonts w:hint="default" w:ascii="Cambria Math" w:hAnsi="Cambria Math" w:eastAsia="Times New Roman" w:cs="Times New Roman"/>
            <w:b w:val="0"/>
            <w:i w:val="0"/>
            <w:sz w:val="28"/>
            <w:szCs w:val="28"/>
          </w:rPr>
          <m:t xml:space="preserve"> )</m:t>
        </m:r>
      </m:oMath>
      <w:r>
        <w:rPr>
          <w:rFonts w:hint="default" w:ascii="Times New Roman" w:hAnsi="Times New Roman" w:eastAsia="Times New Roman" w:cs="Times New Roman"/>
          <w:sz w:val="28"/>
          <w:szCs w:val="28"/>
          <w:rtl w:val="0"/>
        </w:rPr>
        <w:t xml:space="preserve"> </w:t>
      </w:r>
    </w:p>
    <w:p w14:paraId="00000025">
      <w:pPr>
        <w:spacing w:line="264" w:lineRule="auto"/>
        <w:jc w:val="both"/>
        <w:rPr>
          <w:rFonts w:hint="default" w:ascii="Times New Roman" w:hAnsi="Times New Roman" w:eastAsia="Times New Roman" w:cs="Times New Roman"/>
          <w:sz w:val="24"/>
          <w:szCs w:val="24"/>
        </w:rPr>
      </w:pPr>
    </w:p>
    <w:p w14:paraId="00000026">
      <w:pPr>
        <w:spacing w:line="264" w:lineRule="auto"/>
        <w:jc w:val="both"/>
        <w:rPr>
          <w:rFonts w:hint="default" w:ascii="Times New Roman" w:hAnsi="Times New Roman" w:eastAsia="Roboto" w:cs="Times New Roman"/>
          <w:sz w:val="24"/>
          <w:szCs w:val="24"/>
        </w:rPr>
      </w:pPr>
      <w:r>
        <w:rPr>
          <w:rFonts w:hint="default" w:ascii="Times New Roman" w:hAnsi="Times New Roman" w:eastAsia="Roboto" w:cs="Times New Roman"/>
          <w:sz w:val="24"/>
          <w:szCs w:val="24"/>
          <w:rtl w:val="0"/>
        </w:rPr>
        <w:t>Where:</w:t>
      </w:r>
    </w:p>
    <w:p w14:paraId="00000027">
      <w:pPr>
        <w:numPr>
          <w:ilvl w:val="0"/>
          <w:numId w:val="3"/>
        </w:numPr>
        <w:spacing w:line="264" w:lineRule="auto"/>
        <w:ind w:left="720" w:hanging="360"/>
        <w:jc w:val="both"/>
        <w:rPr>
          <w:rFonts w:hint="default" w:ascii="Times New Roman" w:hAnsi="Times New Roman" w:cs="Times New Roman"/>
          <w:u w:val="none"/>
        </w:rPr>
      </w:pPr>
      <w:r>
        <w:rPr>
          <w:rFonts w:hint="default" w:ascii="Times New Roman" w:hAnsi="Times New Roman" w:eastAsia="Times New Roman" w:cs="Times New Roman"/>
          <w:sz w:val="28"/>
          <w:szCs w:val="28"/>
          <w:rtl w:val="0"/>
        </w:rPr>
        <w:t xml:space="preserve"> </w:t>
      </w:r>
      <m:oMath>
        <m:sSub>
          <m:sSubPr>
            <m:ctrlPr>
              <w:rPr>
                <w:rFonts w:hint="default" w:ascii="Cambria Math" w:hAnsi="Cambria Math" w:eastAsia="Times New Roman" w:cs="Times New Roman"/>
                <w:sz w:val="28"/>
                <w:szCs w:val="28"/>
              </w:rPr>
            </m:ctrlPr>
          </m:sSubPr>
          <m:e>
            <m:r>
              <m:rPr>
                <m:nor/>
              </m:rPr>
              <w:rPr>
                <w:rFonts w:hint="default" w:ascii="Cambria Math" w:hAnsi="Cambria Math" w:eastAsia="Times New Roman" w:cs="Times New Roman"/>
                <w:i/>
                <w:sz w:val="28"/>
                <w:szCs w:val="28"/>
              </w:rPr>
              <m:t>G</m:t>
            </m:r>
            <m:ctrlPr>
              <w:rPr>
                <w:rFonts w:hint="default" w:ascii="Cambria Math" w:hAnsi="Cambria Math" w:eastAsia="Times New Roman" w:cs="Times New Roman"/>
                <w:sz w:val="28"/>
                <w:szCs w:val="28"/>
              </w:rPr>
            </m:ctrlPr>
          </m:e>
          <m:sub>
            <m:r>
              <m:rPr>
                <m:nor/>
              </m:rPr>
              <w:rPr>
                <w:rFonts w:hint="default" w:ascii="Cambria Math" w:hAnsi="Cambria Math" w:eastAsia="Times New Roman" w:cs="Times New Roman"/>
                <w:i/>
                <w:sz w:val="28"/>
                <w:szCs w:val="28"/>
              </w:rPr>
              <m:t>t</m:t>
            </m:r>
            <m:r>
              <m:rPr>
                <m:nor/>
                <m:sty m:val="p"/>
              </m:rPr>
              <w:rPr>
                <w:rFonts w:hint="default" w:ascii="Cambria Math" w:hAnsi="Cambria Math" w:eastAsia="Times New Roman" w:cs="Times New Roman"/>
                <w:b w:val="0"/>
                <w:i w:val="0"/>
                <w:sz w:val="28"/>
                <w:szCs w:val="28"/>
              </w:rPr>
              <m:t xml:space="preserve"> </m:t>
            </m:r>
            <m:ctrlPr>
              <w:rPr>
                <w:rFonts w:hint="default" w:ascii="Cambria Math" w:hAnsi="Cambria Math" w:eastAsia="Times New Roman" w:cs="Times New Roman"/>
                <w:sz w:val="28"/>
                <w:szCs w:val="28"/>
              </w:rPr>
            </m:ctrlPr>
          </m:sub>
        </m:sSub>
      </m:oMath>
      <w:r>
        <w:rPr>
          <w:rFonts w:hint="default" w:ascii="Times New Roman" w:hAnsi="Times New Roman" w:eastAsia="Times New Roman" w:cs="Times New Roman"/>
          <w:sz w:val="24"/>
          <w:szCs w:val="24"/>
          <w:rtl w:val="0"/>
        </w:rPr>
        <w:t xml:space="preserve"> denotes the goal set at time,</w:t>
      </w:r>
    </w:p>
    <w:p w14:paraId="00000028">
      <w:pPr>
        <w:numPr>
          <w:ilvl w:val="0"/>
          <w:numId w:val="3"/>
        </w:numPr>
        <w:spacing w:after="0" w:afterAutospacing="0" w:line="264" w:lineRule="auto"/>
        <w:ind w:left="720" w:hanging="360"/>
        <w:jc w:val="both"/>
        <w:rPr>
          <w:rFonts w:hint="default" w:ascii="Times New Roman" w:hAnsi="Times New Roman" w:cs="Times New Roman"/>
          <w:u w:val="none"/>
        </w:rPr>
      </w:pPr>
      <w:r>
        <w:rPr>
          <w:rFonts w:hint="default" w:ascii="Times New Roman" w:hAnsi="Times New Roman" w:eastAsia="Times New Roman" w:cs="Times New Roman"/>
          <w:sz w:val="24"/>
          <w:szCs w:val="24"/>
          <w:rtl w:val="0"/>
        </w:rPr>
        <w:t xml:space="preserve">  </w:t>
      </w:r>
      <m:oMath>
        <m:sSub>
          <m:sSubPr>
            <m:ctrlPr>
              <w:rPr>
                <w:rFonts w:hint="default" w:ascii="Cambria Math" w:hAnsi="Cambria Math" w:eastAsia="Times New Roman" w:cs="Times New Roman"/>
                <w:sz w:val="28"/>
                <w:szCs w:val="28"/>
              </w:rPr>
            </m:ctrlPr>
          </m:sSubPr>
          <m:e>
            <m:r>
              <m:rPr>
                <m:nor/>
              </m:rPr>
              <w:rPr>
                <w:rFonts w:hint="default" w:ascii="Cambria Math" w:hAnsi="Cambria Math" w:eastAsia="Times New Roman" w:cs="Times New Roman"/>
                <w:i/>
                <w:sz w:val="28"/>
                <w:szCs w:val="28"/>
              </w:rPr>
              <m:t>V</m:t>
            </m:r>
            <m:ctrlPr>
              <w:rPr>
                <w:rFonts w:hint="default" w:ascii="Cambria Math" w:hAnsi="Cambria Math" w:eastAsia="Times New Roman" w:cs="Times New Roman"/>
                <w:sz w:val="28"/>
                <w:szCs w:val="28"/>
              </w:rPr>
            </m:ctrlPr>
          </m:e>
          <m:sub>
            <m:r>
              <m:rPr>
                <m:nor/>
              </m:rPr>
              <w:rPr>
                <w:rFonts w:hint="default" w:ascii="Cambria Math" w:hAnsi="Cambria Math" w:eastAsia="Times New Roman" w:cs="Times New Roman"/>
                <w:i/>
                <w:sz w:val="28"/>
                <w:szCs w:val="28"/>
              </w:rPr>
              <m:t>t</m:t>
            </m:r>
            <m:r>
              <m:rPr>
                <m:nor/>
                <m:sty m:val="p"/>
              </m:rPr>
              <w:rPr>
                <w:rFonts w:hint="default" w:ascii="Cambria Math" w:hAnsi="Cambria Math" w:eastAsia="Times New Roman" w:cs="Times New Roman"/>
                <w:b w:val="0"/>
                <w:i w:val="0"/>
                <w:sz w:val="28"/>
                <w:szCs w:val="28"/>
              </w:rPr>
              <m:t xml:space="preserve"> </m:t>
            </m:r>
            <m:ctrlPr>
              <w:rPr>
                <w:rFonts w:hint="default" w:ascii="Cambria Math" w:hAnsi="Cambria Math" w:eastAsia="Times New Roman" w:cs="Times New Roman"/>
                <w:sz w:val="28"/>
                <w:szCs w:val="28"/>
              </w:rPr>
            </m:ctrlPr>
          </m:sub>
        </m:sSub>
      </m:oMath>
      <w:r>
        <w:rPr>
          <w:rFonts w:hint="default" w:ascii="Times New Roman" w:hAnsi="Times New Roman" w:eastAsia="Times New Roman" w:cs="Times New Roman"/>
          <w:sz w:val="24"/>
          <w:szCs w:val="24"/>
          <w:rtl w:val="0"/>
        </w:rPr>
        <w:t xml:space="preserve"> represents value or utility estimations,</w:t>
      </w:r>
    </w:p>
    <w:p w14:paraId="00000029">
      <w:pPr>
        <w:numPr>
          <w:ilvl w:val="0"/>
          <w:numId w:val="3"/>
        </w:numPr>
        <w:spacing w:before="0" w:beforeAutospacing="0" w:after="0" w:afterAutospacing="0" w:line="264" w:lineRule="auto"/>
        <w:ind w:left="720" w:hanging="360"/>
        <w:jc w:val="both"/>
        <w:rPr>
          <w:rFonts w:hint="default" w:ascii="Times New Roman" w:hAnsi="Times New Roman" w:cs="Times New Roman"/>
          <w:u w:val="none"/>
        </w:rPr>
      </w:pPr>
      <w:r>
        <w:rPr>
          <w:rFonts w:hint="default" w:ascii="Times New Roman" w:hAnsi="Times New Roman" w:eastAsia="Times New Roman" w:cs="Times New Roman"/>
          <w:sz w:val="28"/>
          <w:szCs w:val="28"/>
          <w:rtl w:val="0"/>
        </w:rPr>
        <w:t xml:space="preserve"> </w:t>
      </w:r>
      <m:oMath>
        <m:sSub>
          <m:sSubPr>
            <m:ctrlPr>
              <w:rPr>
                <w:rFonts w:hint="default" w:ascii="Cambria Math" w:hAnsi="Cambria Math" w:eastAsia="Times New Roman" w:cs="Times New Roman"/>
                <w:sz w:val="28"/>
                <w:szCs w:val="28"/>
              </w:rPr>
            </m:ctrlPr>
          </m:sSubPr>
          <m:e>
            <m:r>
              <m:rPr>
                <m:nor/>
              </m:rPr>
              <w:rPr>
                <w:rFonts w:hint="default" w:ascii="Cambria Math" w:hAnsi="Cambria Math" w:eastAsia="Times New Roman" w:cs="Times New Roman"/>
                <w:i/>
                <w:sz w:val="29"/>
                <w:szCs w:val="29"/>
              </w:rPr>
              <m:t>π</m:t>
            </m:r>
            <m:ctrlPr>
              <w:rPr>
                <w:rFonts w:hint="default" w:ascii="Cambria Math" w:hAnsi="Cambria Math" w:eastAsia="Times New Roman" w:cs="Times New Roman"/>
                <w:sz w:val="28"/>
                <w:szCs w:val="28"/>
              </w:rPr>
            </m:ctrlPr>
          </m:e>
          <m:sub>
            <m:r>
              <m:rPr>
                <m:nor/>
              </m:rPr>
              <w:rPr>
                <w:rFonts w:hint="default" w:ascii="Cambria Math" w:hAnsi="Cambria Math" w:eastAsia="Times New Roman" w:cs="Times New Roman"/>
                <w:i/>
                <w:sz w:val="28"/>
                <w:szCs w:val="28"/>
              </w:rPr>
              <m:t>t</m:t>
            </m:r>
            <m:r>
              <m:rPr>
                <m:nor/>
                <m:sty m:val="p"/>
              </m:rPr>
              <w:rPr>
                <w:rFonts w:hint="default" w:ascii="Cambria Math" w:hAnsi="Cambria Math" w:eastAsia="Times New Roman" w:cs="Times New Roman"/>
                <w:b w:val="0"/>
                <w:i w:val="0"/>
                <w:sz w:val="28"/>
                <w:szCs w:val="28"/>
              </w:rPr>
              <m:t xml:space="preserve"> </m:t>
            </m:r>
            <m:ctrlPr>
              <w:rPr>
                <w:rFonts w:hint="default" w:ascii="Cambria Math" w:hAnsi="Cambria Math" w:eastAsia="Times New Roman" w:cs="Times New Roman"/>
                <w:sz w:val="28"/>
                <w:szCs w:val="28"/>
              </w:rPr>
            </m:ctrlPr>
          </m:sub>
        </m:sSub>
      </m:oMath>
      <w:r>
        <w:rPr>
          <w:rFonts w:hint="default" w:ascii="Times New Roman" w:hAnsi="Times New Roman" w:eastAsia="Times New Roman" w:cs="Times New Roman"/>
          <w:sz w:val="28"/>
          <w:szCs w:val="28"/>
          <w:rtl w:val="0"/>
        </w:rPr>
        <w:t xml:space="preserve"> </w:t>
      </w:r>
      <w:r>
        <w:rPr>
          <w:rFonts w:hint="default" w:ascii="Times New Roman" w:hAnsi="Times New Roman" w:eastAsia="Times New Roman" w:cs="Times New Roman"/>
          <w:sz w:val="24"/>
          <w:szCs w:val="24"/>
          <w:rtl w:val="0"/>
        </w:rPr>
        <w:t>is the policy function dictating actions,</w:t>
      </w:r>
    </w:p>
    <w:p w14:paraId="0000002A">
      <w:pPr>
        <w:numPr>
          <w:ilvl w:val="0"/>
          <w:numId w:val="3"/>
        </w:numPr>
        <w:spacing w:line="288" w:lineRule="auto"/>
        <w:ind w:left="720" w:hanging="360"/>
        <w:jc w:val="both"/>
        <w:rPr>
          <w:rFonts w:hint="default" w:ascii="Times New Roman" w:hAnsi="Times New Roman" w:cs="Times New Roman"/>
          <w:u w:val="none"/>
        </w:rPr>
      </w:pPr>
      <w:r>
        <w:rPr>
          <w:rFonts w:hint="default" w:ascii="Times New Roman" w:hAnsi="Times New Roman" w:eastAsia="Times New Roman" w:cs="Times New Roman"/>
          <w:sz w:val="24"/>
          <w:szCs w:val="24"/>
          <w:rtl w:val="0"/>
        </w:rPr>
        <w:t xml:space="preserve"> </w:t>
      </w:r>
      <m:oMath>
        <m:sSub>
          <m:sSubPr>
            <m:ctrlPr>
              <w:rPr>
                <w:rFonts w:hint="default" w:ascii="Cambria Math" w:hAnsi="Cambria Math" w:eastAsia="Times New Roman" w:cs="Times New Roman"/>
                <w:sz w:val="28"/>
                <w:szCs w:val="28"/>
              </w:rPr>
            </m:ctrlPr>
          </m:sSubPr>
          <m:e>
            <m:r>
              <m:rPr>
                <m:nor/>
              </m:rPr>
              <w:rPr>
                <w:rFonts w:hint="default" w:ascii="Cambria Math" w:hAnsi="Cambria Math" w:eastAsia="Times New Roman" w:cs="Times New Roman"/>
                <w:i/>
                <w:sz w:val="28"/>
                <w:szCs w:val="28"/>
              </w:rPr>
              <m:t>F</m:t>
            </m:r>
            <m:ctrlPr>
              <w:rPr>
                <w:rFonts w:hint="default" w:ascii="Cambria Math" w:hAnsi="Cambria Math" w:eastAsia="Times New Roman" w:cs="Times New Roman"/>
                <w:sz w:val="28"/>
                <w:szCs w:val="28"/>
              </w:rPr>
            </m:ctrlPr>
          </m:e>
          <m:sub>
            <m:r>
              <m:rPr>
                <m:nor/>
              </m:rPr>
              <w:rPr>
                <w:rFonts w:hint="default" w:ascii="Cambria Math" w:hAnsi="Cambria Math" w:eastAsia="Times New Roman" w:cs="Times New Roman"/>
                <w:i/>
                <w:sz w:val="28"/>
                <w:szCs w:val="28"/>
              </w:rPr>
              <m:t>t</m:t>
            </m:r>
            <m:r>
              <m:rPr>
                <m:nor/>
                <m:sty m:val="p"/>
              </m:rPr>
              <w:rPr>
                <w:rFonts w:hint="default" w:ascii="Cambria Math" w:hAnsi="Cambria Math" w:eastAsia="Times New Roman" w:cs="Times New Roman"/>
                <w:b w:val="0"/>
                <w:i w:val="0"/>
                <w:sz w:val="28"/>
                <w:szCs w:val="28"/>
              </w:rPr>
              <m:t xml:space="preserve"> </m:t>
            </m:r>
            <m:ctrlPr>
              <w:rPr>
                <w:rFonts w:hint="default" w:ascii="Cambria Math" w:hAnsi="Cambria Math" w:eastAsia="Times New Roman" w:cs="Times New Roman"/>
                <w:sz w:val="28"/>
                <w:szCs w:val="28"/>
              </w:rPr>
            </m:ctrlPr>
          </m:sub>
        </m:sSub>
      </m:oMath>
      <w:r>
        <w:rPr>
          <w:rFonts w:hint="default" w:ascii="Times New Roman" w:hAnsi="Times New Roman" w:eastAsia="Times New Roman" w:cs="Times New Roman"/>
          <w:sz w:val="24"/>
          <w:szCs w:val="24"/>
          <w:rtl w:val="0"/>
        </w:rPr>
        <w:t>is feedback including external and internal evaluations.</w:t>
      </w:r>
    </w:p>
    <w:p w14:paraId="00000036">
      <w:pPr>
        <w:spacing w:before="120" w:after="120" w:line="264" w:lineRule="auto"/>
        <w:jc w:val="both"/>
        <w:rPr>
          <w:rFonts w:hint="default" w:ascii="Times New Roman" w:hAnsi="Times New Roman" w:eastAsia="Times New Roman" w:cs="Times New Roman"/>
          <w:sz w:val="24"/>
          <w:szCs w:val="24"/>
          <w:rtl w:val="0"/>
          <w:lang w:val="en-US"/>
        </w:rPr>
      </w:pPr>
      <w:bookmarkStart w:id="7" w:name="_rtsy5imjgaeh" w:colFirst="0" w:colLast="0"/>
      <w:bookmarkEnd w:id="7"/>
      <w:r>
        <w:rPr>
          <w:rFonts w:hint="default" w:ascii="Times New Roman" w:hAnsi="Times New Roman" w:eastAsia="Times New Roman" w:cs="Times New Roman"/>
          <w:sz w:val="24"/>
          <w:szCs w:val="24"/>
          <w:rtl w:val="0"/>
        </w:rPr>
        <w:t>Most language-model-based systems show apparent intentionality via pattern generation but lack intrinsic goals. Agentic AI transcends this by generating purposive states grounded in internal representations and feedback-based adjustments—moving from “as-if” intentionality to authentic agency.</w:t>
      </w:r>
      <w:bookmarkStart w:id="8" w:name="_arqoo98ybsib" w:colFirst="0" w:colLast="0"/>
      <w:bookmarkEnd w:id="8"/>
      <w:r>
        <w:rPr>
          <w:rFonts w:hint="default" w:ascii="Times New Roman" w:hAnsi="Times New Roman" w:eastAsia="Times New Roman" w:cs="Times New Roman"/>
          <w:sz w:val="24"/>
          <w:szCs w:val="24"/>
          <w:rtl w:val="0"/>
          <w:lang w:val="en-US"/>
        </w:rPr>
        <w:t xml:space="preserve"> A comparison between Agentic AI and conventional AI is shown in table 1.</w:t>
      </w:r>
    </w:p>
    <w:p w14:paraId="00000037">
      <w:pPr>
        <w:spacing w:before="120" w:after="120" w:line="264"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lang w:val="en-US"/>
        </w:rPr>
        <w:t>Table 1. Agentic AI vs Traditional AI analysis</w:t>
      </w:r>
    </w:p>
    <w:p w14:paraId="00000038">
      <w:pPr>
        <w:spacing w:line="264" w:lineRule="auto"/>
        <w:jc w:val="both"/>
        <w:rPr>
          <w:rFonts w:hint="default" w:ascii="Times New Roman" w:hAnsi="Times New Roman" w:eastAsia="Times New Roman" w:cs="Times New Roman"/>
          <w:sz w:val="24"/>
          <w:szCs w:val="24"/>
        </w:rPr>
      </w:pPr>
    </w:p>
    <w:tbl>
      <w:tblPr>
        <w:tblStyle w:val="13"/>
        <w:tblW w:w="8805" w:type="dxa"/>
        <w:tblInd w:w="0" w:type="dxa"/>
        <w:tblBorders>
          <w:top w:val="single" w:color="000000" w:sz="4" w:space="0"/>
          <w:left w:val="single" w:color="000000" w:sz="4" w:space="0"/>
          <w:bottom w:val="none" w:color="000000" w:sz="0" w:space="0"/>
          <w:right w:val="none" w:color="000000" w:sz="0" w:space="0"/>
          <w:insideH w:val="single" w:color="000000" w:sz="4" w:space="0"/>
          <w:insideV w:val="single" w:color="000000" w:sz="4" w:space="0"/>
        </w:tblBorders>
        <w:tblLayout w:type="fixed"/>
        <w:tblCellMar>
          <w:top w:w="100" w:type="dxa"/>
          <w:left w:w="100" w:type="dxa"/>
          <w:bottom w:w="100" w:type="dxa"/>
          <w:right w:w="100" w:type="dxa"/>
        </w:tblCellMar>
      </w:tblPr>
      <w:tblGrid>
        <w:gridCol w:w="1860"/>
        <w:gridCol w:w="2610"/>
        <w:gridCol w:w="4335"/>
      </w:tblGrid>
      <w:tr w14:paraId="4BD33620">
        <w:tblPrEx>
          <w:tblBorders>
            <w:top w:val="single" w:color="000000" w:sz="4" w:space="0"/>
            <w:left w:val="single" w:color="000000" w:sz="4" w:space="0"/>
            <w:bottom w:val="none" w:color="000000" w:sz="0" w:space="0"/>
            <w:right w:val="none" w:color="000000" w:sz="0" w:space="0"/>
            <w:insideH w:val="single" w:color="000000" w:sz="4" w:space="0"/>
            <w:insideV w:val="single" w:color="000000" w:sz="4" w:space="0"/>
          </w:tblBorders>
          <w:tblCellMar>
            <w:top w:w="100" w:type="dxa"/>
            <w:left w:w="100" w:type="dxa"/>
            <w:bottom w:w="100" w:type="dxa"/>
            <w:right w:w="100" w:type="dxa"/>
          </w:tblCellMar>
        </w:tblPrEx>
        <w:trPr>
          <w:trHeight w:val="615" w:hRule="atLeast"/>
        </w:trPr>
        <w:tc>
          <w:tcPr>
            <w:tcBorders>
              <w:top w:val="nil"/>
              <w:left w:val="nil"/>
              <w:bottom w:val="single" w:color="000000" w:sz="4" w:space="0"/>
              <w:right w:val="single" w:color="000000" w:sz="4" w:space="0"/>
            </w:tcBorders>
            <w:tcMar>
              <w:top w:w="120" w:type="dxa"/>
              <w:left w:w="120" w:type="dxa"/>
              <w:bottom w:w="120" w:type="dxa"/>
              <w:right w:w="120" w:type="dxa"/>
            </w:tcMar>
            <w:vAlign w:val="top"/>
          </w:tcPr>
          <w:p w14:paraId="00000039">
            <w:pPr>
              <w:spacing w:before="220" w:after="220" w:line="411" w:lineRule="auto"/>
              <w:rPr>
                <w:rFonts w:hint="default" w:ascii="Times New Roman" w:hAnsi="Times New Roman" w:eastAsia="Times New Roman" w:cs="Times New Roman"/>
                <w:sz w:val="19"/>
                <w:szCs w:val="19"/>
              </w:rPr>
            </w:pPr>
            <w:r>
              <w:rPr>
                <w:rFonts w:hint="default" w:ascii="Times New Roman" w:hAnsi="Times New Roman" w:eastAsia="Times New Roman" w:cs="Times New Roman"/>
                <w:b/>
                <w:sz w:val="19"/>
                <w:szCs w:val="19"/>
                <w:rtl w:val="0"/>
              </w:rPr>
              <w:t>Feature</w:t>
            </w:r>
          </w:p>
        </w:tc>
        <w:tc>
          <w:tcPr>
            <w:tcBorders>
              <w:top w:val="nil"/>
              <w:left w:val="nil"/>
              <w:bottom w:val="single" w:color="000000" w:sz="4" w:space="0"/>
              <w:right w:val="single" w:color="000000" w:sz="4" w:space="0"/>
            </w:tcBorders>
            <w:tcMar>
              <w:top w:w="120" w:type="dxa"/>
              <w:left w:w="120" w:type="dxa"/>
              <w:bottom w:w="120" w:type="dxa"/>
              <w:right w:w="120" w:type="dxa"/>
            </w:tcMar>
            <w:vAlign w:val="top"/>
          </w:tcPr>
          <w:p w14:paraId="0000003A">
            <w:pPr>
              <w:spacing w:before="220" w:after="220" w:line="411" w:lineRule="auto"/>
              <w:rPr>
                <w:rFonts w:hint="default" w:ascii="Times New Roman" w:hAnsi="Times New Roman" w:eastAsia="Times New Roman" w:cs="Times New Roman"/>
                <w:sz w:val="19"/>
                <w:szCs w:val="19"/>
              </w:rPr>
            </w:pPr>
            <w:r>
              <w:rPr>
                <w:rFonts w:hint="default" w:ascii="Times New Roman" w:hAnsi="Times New Roman" w:eastAsia="Times New Roman" w:cs="Times New Roman"/>
                <w:b/>
                <w:sz w:val="19"/>
                <w:szCs w:val="19"/>
                <w:rtl w:val="0"/>
              </w:rPr>
              <w:t xml:space="preserve">Classical AI Agents </w:t>
            </w:r>
          </w:p>
        </w:tc>
        <w:tc>
          <w:tcPr>
            <w:tcBorders>
              <w:top w:val="nil"/>
              <w:left w:val="nil"/>
              <w:bottom w:val="single" w:color="000000" w:sz="4" w:space="0"/>
              <w:right w:val="single" w:color="000000" w:sz="4" w:space="0"/>
            </w:tcBorders>
            <w:tcMar>
              <w:top w:w="120" w:type="dxa"/>
              <w:left w:w="120" w:type="dxa"/>
              <w:bottom w:w="120" w:type="dxa"/>
              <w:right w:w="120" w:type="dxa"/>
            </w:tcMar>
            <w:vAlign w:val="top"/>
          </w:tcPr>
          <w:p w14:paraId="0000003B">
            <w:pPr>
              <w:spacing w:before="220" w:after="220" w:line="411" w:lineRule="auto"/>
              <w:rPr>
                <w:rFonts w:hint="default" w:ascii="Times New Roman" w:hAnsi="Times New Roman" w:eastAsia="Times New Roman" w:cs="Times New Roman"/>
                <w:sz w:val="19"/>
                <w:szCs w:val="19"/>
              </w:rPr>
            </w:pPr>
            <w:r>
              <w:rPr>
                <w:rFonts w:hint="default" w:ascii="Times New Roman" w:hAnsi="Times New Roman" w:eastAsia="Times New Roman" w:cs="Times New Roman"/>
                <w:b/>
                <w:sz w:val="19"/>
                <w:szCs w:val="19"/>
                <w:rtl w:val="0"/>
              </w:rPr>
              <w:t xml:space="preserve">Agentic AI Systems </w:t>
            </w:r>
          </w:p>
        </w:tc>
      </w:tr>
      <w:tr w14:paraId="71086642">
        <w:tblPrEx>
          <w:tblBorders>
            <w:top w:val="single" w:color="000000" w:sz="4" w:space="0"/>
            <w:left w:val="single" w:color="000000" w:sz="4" w:space="0"/>
            <w:bottom w:val="none" w:color="000000" w:sz="0" w:space="0"/>
            <w:right w:val="none" w:color="000000" w:sz="0" w:space="0"/>
            <w:insideH w:val="single" w:color="000000" w:sz="4" w:space="0"/>
            <w:insideV w:val="single" w:color="000000" w:sz="4" w:space="0"/>
          </w:tblBorders>
          <w:tblCellMar>
            <w:top w:w="100" w:type="dxa"/>
            <w:left w:w="100" w:type="dxa"/>
            <w:bottom w:w="100" w:type="dxa"/>
            <w:right w:w="100" w:type="dxa"/>
          </w:tblCellMar>
        </w:tblPrEx>
        <w:trPr>
          <w:trHeight w:val="615" w:hRule="atLeast"/>
        </w:trPr>
        <w:tc>
          <w:tcPr>
            <w:tcBorders>
              <w:top w:val="nil"/>
              <w:left w:val="nil"/>
              <w:bottom w:val="single" w:color="000000" w:sz="4" w:space="0"/>
              <w:right w:val="single" w:color="000000" w:sz="4" w:space="0"/>
            </w:tcBorders>
            <w:tcMar>
              <w:top w:w="100" w:type="dxa"/>
              <w:left w:w="120" w:type="dxa"/>
              <w:bottom w:w="100" w:type="dxa"/>
              <w:right w:w="120" w:type="dxa"/>
            </w:tcMar>
            <w:vAlign w:val="center"/>
          </w:tcPr>
          <w:p w14:paraId="0000003C">
            <w:pPr>
              <w:spacing w:before="220" w:after="220" w:line="411" w:lineRule="auto"/>
              <w:jc w:val="both"/>
              <w:rPr>
                <w:rFonts w:hint="default" w:ascii="Times New Roman" w:hAnsi="Times New Roman" w:eastAsia="Times New Roman" w:cs="Times New Roman"/>
                <w:sz w:val="19"/>
                <w:szCs w:val="19"/>
              </w:rPr>
            </w:pPr>
            <w:r>
              <w:rPr>
                <w:rFonts w:hint="default" w:ascii="Times New Roman" w:hAnsi="Times New Roman" w:eastAsia="Times New Roman" w:cs="Times New Roman"/>
                <w:sz w:val="19"/>
                <w:szCs w:val="19"/>
                <w:rtl w:val="0"/>
              </w:rPr>
              <w:t>Goal Source</w:t>
            </w:r>
          </w:p>
        </w:tc>
        <w:tc>
          <w:tcPr>
            <w:tcBorders>
              <w:top w:val="nil"/>
              <w:left w:val="nil"/>
              <w:bottom w:val="single" w:color="000000" w:sz="4" w:space="0"/>
              <w:right w:val="single" w:color="000000" w:sz="4" w:space="0"/>
            </w:tcBorders>
            <w:tcMar>
              <w:top w:w="100" w:type="dxa"/>
              <w:left w:w="120" w:type="dxa"/>
              <w:bottom w:w="100" w:type="dxa"/>
              <w:right w:w="120" w:type="dxa"/>
            </w:tcMar>
            <w:vAlign w:val="center"/>
          </w:tcPr>
          <w:p w14:paraId="0000003D">
            <w:pPr>
              <w:spacing w:before="220" w:after="220" w:line="411" w:lineRule="auto"/>
              <w:jc w:val="both"/>
              <w:rPr>
                <w:rFonts w:hint="default" w:ascii="Times New Roman" w:hAnsi="Times New Roman" w:eastAsia="Times New Roman" w:cs="Times New Roman"/>
                <w:sz w:val="19"/>
                <w:szCs w:val="19"/>
              </w:rPr>
            </w:pPr>
            <w:r>
              <w:rPr>
                <w:rFonts w:hint="default" w:ascii="Times New Roman" w:hAnsi="Times New Roman" w:eastAsia="Times New Roman" w:cs="Times New Roman"/>
                <w:sz w:val="19"/>
                <w:szCs w:val="19"/>
                <w:rtl w:val="0"/>
              </w:rPr>
              <w:t>External, static</w:t>
            </w:r>
          </w:p>
        </w:tc>
        <w:tc>
          <w:tcPr>
            <w:tcBorders>
              <w:top w:val="nil"/>
              <w:left w:val="nil"/>
              <w:bottom w:val="single" w:color="000000" w:sz="4" w:space="0"/>
              <w:right w:val="single" w:color="000000" w:sz="4" w:space="0"/>
            </w:tcBorders>
            <w:tcMar>
              <w:top w:w="100" w:type="dxa"/>
              <w:left w:w="120" w:type="dxa"/>
              <w:bottom w:w="100" w:type="dxa"/>
              <w:right w:w="120" w:type="dxa"/>
            </w:tcMar>
            <w:vAlign w:val="center"/>
          </w:tcPr>
          <w:p w14:paraId="0000003E">
            <w:pPr>
              <w:spacing w:before="220" w:after="220" w:line="411" w:lineRule="auto"/>
              <w:jc w:val="both"/>
              <w:rPr>
                <w:rFonts w:hint="default" w:ascii="Times New Roman" w:hAnsi="Times New Roman" w:eastAsia="Times New Roman" w:cs="Times New Roman"/>
                <w:sz w:val="19"/>
                <w:szCs w:val="19"/>
              </w:rPr>
            </w:pPr>
            <w:r>
              <w:rPr>
                <w:rFonts w:hint="default" w:ascii="Times New Roman" w:hAnsi="Times New Roman" w:eastAsia="Times New Roman" w:cs="Times New Roman"/>
                <w:sz w:val="19"/>
                <w:szCs w:val="19"/>
                <w:rtl w:val="0"/>
              </w:rPr>
              <w:t>Internal, dynamic and self-constructed</w:t>
            </w:r>
          </w:p>
        </w:tc>
      </w:tr>
      <w:tr w14:paraId="67E8464A">
        <w:tblPrEx>
          <w:tblBorders>
            <w:top w:val="single" w:color="000000" w:sz="4" w:space="0"/>
            <w:left w:val="single" w:color="000000" w:sz="4" w:space="0"/>
            <w:bottom w:val="none" w:color="000000" w:sz="0" w:space="0"/>
            <w:right w:val="none" w:color="000000" w:sz="0" w:space="0"/>
            <w:insideH w:val="single" w:color="000000" w:sz="4" w:space="0"/>
            <w:insideV w:val="single" w:color="000000" w:sz="4" w:space="0"/>
          </w:tblBorders>
          <w:tblCellMar>
            <w:top w:w="100" w:type="dxa"/>
            <w:left w:w="100" w:type="dxa"/>
            <w:bottom w:w="100" w:type="dxa"/>
            <w:right w:w="100" w:type="dxa"/>
          </w:tblCellMar>
        </w:tblPrEx>
        <w:trPr>
          <w:trHeight w:val="615" w:hRule="atLeast"/>
        </w:trPr>
        <w:tc>
          <w:tcPr>
            <w:tcBorders>
              <w:top w:val="nil"/>
              <w:left w:val="nil"/>
              <w:bottom w:val="single" w:color="000000" w:sz="4" w:space="0"/>
              <w:right w:val="single" w:color="000000" w:sz="4" w:space="0"/>
            </w:tcBorders>
            <w:tcMar>
              <w:top w:w="100" w:type="dxa"/>
              <w:left w:w="120" w:type="dxa"/>
              <w:bottom w:w="100" w:type="dxa"/>
              <w:right w:w="120" w:type="dxa"/>
            </w:tcMar>
            <w:vAlign w:val="center"/>
          </w:tcPr>
          <w:p w14:paraId="0000003F">
            <w:pPr>
              <w:spacing w:before="220" w:after="220" w:line="411" w:lineRule="auto"/>
              <w:jc w:val="both"/>
              <w:rPr>
                <w:rFonts w:hint="default" w:ascii="Times New Roman" w:hAnsi="Times New Roman" w:eastAsia="Times New Roman" w:cs="Times New Roman"/>
                <w:sz w:val="19"/>
                <w:szCs w:val="19"/>
              </w:rPr>
            </w:pPr>
            <w:r>
              <w:rPr>
                <w:rFonts w:hint="default" w:ascii="Times New Roman" w:hAnsi="Times New Roman" w:eastAsia="Times New Roman" w:cs="Times New Roman"/>
                <w:sz w:val="19"/>
                <w:szCs w:val="19"/>
                <w:rtl w:val="0"/>
              </w:rPr>
              <w:t>Memory</w:t>
            </w:r>
          </w:p>
        </w:tc>
        <w:tc>
          <w:tcPr>
            <w:tcBorders>
              <w:top w:val="nil"/>
              <w:left w:val="nil"/>
              <w:bottom w:val="single" w:color="000000" w:sz="4" w:space="0"/>
              <w:right w:val="single" w:color="000000" w:sz="4" w:space="0"/>
            </w:tcBorders>
            <w:tcMar>
              <w:top w:w="100" w:type="dxa"/>
              <w:left w:w="120" w:type="dxa"/>
              <w:bottom w:w="100" w:type="dxa"/>
              <w:right w:w="120" w:type="dxa"/>
            </w:tcMar>
            <w:vAlign w:val="center"/>
          </w:tcPr>
          <w:p w14:paraId="00000040">
            <w:pPr>
              <w:spacing w:before="220" w:after="220" w:line="411" w:lineRule="auto"/>
              <w:jc w:val="both"/>
              <w:rPr>
                <w:rFonts w:hint="default" w:ascii="Times New Roman" w:hAnsi="Times New Roman" w:eastAsia="Times New Roman" w:cs="Times New Roman"/>
                <w:sz w:val="19"/>
                <w:szCs w:val="19"/>
              </w:rPr>
            </w:pPr>
            <w:r>
              <w:rPr>
                <w:rFonts w:hint="default" w:ascii="Times New Roman" w:hAnsi="Times New Roman" w:eastAsia="Times New Roman" w:cs="Times New Roman"/>
                <w:sz w:val="19"/>
                <w:szCs w:val="19"/>
                <w:rtl w:val="0"/>
              </w:rPr>
              <w:t>Stateless or transient</w:t>
            </w:r>
          </w:p>
        </w:tc>
        <w:tc>
          <w:tcPr>
            <w:tcBorders>
              <w:top w:val="nil"/>
              <w:left w:val="nil"/>
              <w:bottom w:val="single" w:color="000000" w:sz="4" w:space="0"/>
              <w:right w:val="single" w:color="000000" w:sz="4" w:space="0"/>
            </w:tcBorders>
            <w:tcMar>
              <w:top w:w="100" w:type="dxa"/>
              <w:left w:w="120" w:type="dxa"/>
              <w:bottom w:w="100" w:type="dxa"/>
              <w:right w:w="120" w:type="dxa"/>
            </w:tcMar>
            <w:vAlign w:val="center"/>
          </w:tcPr>
          <w:p w14:paraId="00000041">
            <w:pPr>
              <w:spacing w:before="220" w:after="220" w:line="411" w:lineRule="auto"/>
              <w:jc w:val="both"/>
              <w:rPr>
                <w:rFonts w:hint="default" w:ascii="Times New Roman" w:hAnsi="Times New Roman" w:eastAsia="Times New Roman" w:cs="Times New Roman"/>
                <w:sz w:val="19"/>
                <w:szCs w:val="19"/>
              </w:rPr>
            </w:pPr>
            <w:r>
              <w:rPr>
                <w:rFonts w:hint="default" w:ascii="Times New Roman" w:hAnsi="Times New Roman" w:eastAsia="Times New Roman" w:cs="Times New Roman"/>
                <w:sz w:val="19"/>
                <w:szCs w:val="19"/>
                <w:rtl w:val="0"/>
              </w:rPr>
              <w:t>Persistent and evolving</w:t>
            </w:r>
          </w:p>
        </w:tc>
      </w:tr>
      <w:tr w14:paraId="6F4605A2">
        <w:tblPrEx>
          <w:tblBorders>
            <w:top w:val="single" w:color="000000" w:sz="4" w:space="0"/>
            <w:left w:val="single" w:color="000000" w:sz="4" w:space="0"/>
            <w:bottom w:val="none" w:color="000000" w:sz="0" w:space="0"/>
            <w:right w:val="none" w:color="000000" w:sz="0" w:space="0"/>
            <w:insideH w:val="single" w:color="000000" w:sz="4" w:space="0"/>
            <w:insideV w:val="single" w:color="000000" w:sz="4" w:space="0"/>
          </w:tblBorders>
          <w:tblCellMar>
            <w:top w:w="100" w:type="dxa"/>
            <w:left w:w="100" w:type="dxa"/>
            <w:bottom w:w="100" w:type="dxa"/>
            <w:right w:w="100" w:type="dxa"/>
          </w:tblCellMar>
        </w:tblPrEx>
        <w:trPr>
          <w:trHeight w:val="615" w:hRule="atLeast"/>
        </w:trPr>
        <w:tc>
          <w:tcPr>
            <w:tcBorders>
              <w:top w:val="nil"/>
              <w:left w:val="nil"/>
              <w:bottom w:val="single" w:color="000000" w:sz="4" w:space="0"/>
              <w:right w:val="single" w:color="000000" w:sz="4" w:space="0"/>
            </w:tcBorders>
            <w:tcMar>
              <w:top w:w="100" w:type="dxa"/>
              <w:left w:w="120" w:type="dxa"/>
              <w:bottom w:w="100" w:type="dxa"/>
              <w:right w:w="120" w:type="dxa"/>
            </w:tcMar>
            <w:vAlign w:val="center"/>
          </w:tcPr>
          <w:p w14:paraId="00000042">
            <w:pPr>
              <w:spacing w:before="220" w:after="220" w:line="411" w:lineRule="auto"/>
              <w:jc w:val="both"/>
              <w:rPr>
                <w:rFonts w:hint="default" w:ascii="Times New Roman" w:hAnsi="Times New Roman" w:eastAsia="Times New Roman" w:cs="Times New Roman"/>
                <w:sz w:val="19"/>
                <w:szCs w:val="19"/>
              </w:rPr>
            </w:pPr>
            <w:r>
              <w:rPr>
                <w:rFonts w:hint="default" w:ascii="Times New Roman" w:hAnsi="Times New Roman" w:eastAsia="Times New Roman" w:cs="Times New Roman"/>
                <w:sz w:val="19"/>
                <w:szCs w:val="19"/>
                <w:rtl w:val="0"/>
              </w:rPr>
              <w:t>Learning</w:t>
            </w:r>
          </w:p>
        </w:tc>
        <w:tc>
          <w:tcPr>
            <w:tcBorders>
              <w:top w:val="nil"/>
              <w:left w:val="nil"/>
              <w:bottom w:val="single" w:color="000000" w:sz="4" w:space="0"/>
              <w:right w:val="single" w:color="000000" w:sz="4" w:space="0"/>
            </w:tcBorders>
            <w:tcMar>
              <w:top w:w="100" w:type="dxa"/>
              <w:left w:w="120" w:type="dxa"/>
              <w:bottom w:w="100" w:type="dxa"/>
              <w:right w:w="120" w:type="dxa"/>
            </w:tcMar>
            <w:vAlign w:val="center"/>
          </w:tcPr>
          <w:p w14:paraId="00000043">
            <w:pPr>
              <w:spacing w:before="220" w:after="220" w:line="411" w:lineRule="auto"/>
              <w:jc w:val="both"/>
              <w:rPr>
                <w:rFonts w:hint="default" w:ascii="Times New Roman" w:hAnsi="Times New Roman" w:eastAsia="Times New Roman" w:cs="Times New Roman"/>
                <w:sz w:val="19"/>
                <w:szCs w:val="19"/>
              </w:rPr>
            </w:pPr>
            <w:r>
              <w:rPr>
                <w:rFonts w:hint="default" w:ascii="Times New Roman" w:hAnsi="Times New Roman" w:eastAsia="Times New Roman" w:cs="Times New Roman"/>
                <w:sz w:val="19"/>
                <w:szCs w:val="19"/>
                <w:rtl w:val="0"/>
              </w:rPr>
              <w:t>Rule-based, offline</w:t>
            </w:r>
          </w:p>
        </w:tc>
        <w:tc>
          <w:tcPr>
            <w:tcBorders>
              <w:top w:val="nil"/>
              <w:left w:val="nil"/>
              <w:bottom w:val="single" w:color="000000" w:sz="4" w:space="0"/>
              <w:right w:val="single" w:color="000000" w:sz="4" w:space="0"/>
            </w:tcBorders>
            <w:tcMar>
              <w:top w:w="100" w:type="dxa"/>
              <w:left w:w="120" w:type="dxa"/>
              <w:bottom w:w="100" w:type="dxa"/>
              <w:right w:w="120" w:type="dxa"/>
            </w:tcMar>
            <w:vAlign w:val="center"/>
          </w:tcPr>
          <w:p w14:paraId="00000044">
            <w:pPr>
              <w:spacing w:before="220" w:after="220" w:line="411" w:lineRule="auto"/>
              <w:jc w:val="both"/>
              <w:rPr>
                <w:rFonts w:hint="default" w:ascii="Times New Roman" w:hAnsi="Times New Roman" w:eastAsia="Times New Roman" w:cs="Times New Roman"/>
                <w:sz w:val="19"/>
                <w:szCs w:val="19"/>
              </w:rPr>
            </w:pPr>
            <w:r>
              <w:rPr>
                <w:rFonts w:hint="default" w:ascii="Times New Roman" w:hAnsi="Times New Roman" w:eastAsia="Times New Roman" w:cs="Times New Roman"/>
                <w:sz w:val="19"/>
                <w:szCs w:val="19"/>
                <w:rtl w:val="0"/>
              </w:rPr>
              <w:t>Continuous, adaptive</w:t>
            </w:r>
          </w:p>
        </w:tc>
      </w:tr>
      <w:tr w14:paraId="33E32A96">
        <w:tblPrEx>
          <w:tblBorders>
            <w:top w:val="single" w:color="000000" w:sz="4" w:space="0"/>
            <w:left w:val="single" w:color="000000" w:sz="4" w:space="0"/>
            <w:bottom w:val="none" w:color="000000" w:sz="0" w:space="0"/>
            <w:right w:val="none" w:color="000000" w:sz="0" w:space="0"/>
            <w:insideH w:val="single" w:color="000000" w:sz="4" w:space="0"/>
            <w:insideV w:val="single" w:color="000000" w:sz="4" w:space="0"/>
          </w:tblBorders>
          <w:tblCellMar>
            <w:top w:w="100" w:type="dxa"/>
            <w:left w:w="100" w:type="dxa"/>
            <w:bottom w:w="100" w:type="dxa"/>
            <w:right w:w="100" w:type="dxa"/>
          </w:tblCellMar>
        </w:tblPrEx>
        <w:trPr>
          <w:trHeight w:val="615" w:hRule="atLeast"/>
        </w:trPr>
        <w:tc>
          <w:tcPr>
            <w:tcBorders>
              <w:top w:val="nil"/>
              <w:left w:val="nil"/>
              <w:bottom w:val="single" w:color="000000" w:sz="4" w:space="0"/>
              <w:right w:val="single" w:color="000000" w:sz="4" w:space="0"/>
            </w:tcBorders>
            <w:tcMar>
              <w:top w:w="100" w:type="dxa"/>
              <w:left w:w="120" w:type="dxa"/>
              <w:bottom w:w="100" w:type="dxa"/>
              <w:right w:w="120" w:type="dxa"/>
            </w:tcMar>
            <w:vAlign w:val="center"/>
          </w:tcPr>
          <w:p w14:paraId="00000045">
            <w:pPr>
              <w:spacing w:before="220" w:after="220" w:line="411" w:lineRule="auto"/>
              <w:jc w:val="both"/>
              <w:rPr>
                <w:rFonts w:hint="default" w:ascii="Times New Roman" w:hAnsi="Times New Roman" w:eastAsia="Times New Roman" w:cs="Times New Roman"/>
                <w:sz w:val="19"/>
                <w:szCs w:val="19"/>
              </w:rPr>
            </w:pPr>
            <w:r>
              <w:rPr>
                <w:rFonts w:hint="default" w:ascii="Times New Roman" w:hAnsi="Times New Roman" w:eastAsia="Times New Roman" w:cs="Times New Roman"/>
                <w:sz w:val="19"/>
                <w:szCs w:val="19"/>
                <w:rtl w:val="0"/>
              </w:rPr>
              <w:t>Policy Evolution</w:t>
            </w:r>
          </w:p>
        </w:tc>
        <w:tc>
          <w:tcPr>
            <w:tcBorders>
              <w:top w:val="nil"/>
              <w:left w:val="nil"/>
              <w:bottom w:val="single" w:color="000000" w:sz="4" w:space="0"/>
              <w:right w:val="single" w:color="000000" w:sz="4" w:space="0"/>
            </w:tcBorders>
            <w:tcMar>
              <w:top w:w="100" w:type="dxa"/>
              <w:left w:w="120" w:type="dxa"/>
              <w:bottom w:w="100" w:type="dxa"/>
              <w:right w:w="120" w:type="dxa"/>
            </w:tcMar>
            <w:vAlign w:val="center"/>
          </w:tcPr>
          <w:p w14:paraId="00000046">
            <w:pPr>
              <w:spacing w:before="220" w:after="220" w:line="411" w:lineRule="auto"/>
              <w:jc w:val="both"/>
              <w:rPr>
                <w:rFonts w:hint="default" w:ascii="Times New Roman" w:hAnsi="Times New Roman" w:eastAsia="Times New Roman" w:cs="Times New Roman"/>
                <w:sz w:val="19"/>
                <w:szCs w:val="19"/>
              </w:rPr>
            </w:pPr>
            <w:r>
              <w:rPr>
                <w:rFonts w:hint="default" w:ascii="Times New Roman" w:hAnsi="Times New Roman" w:eastAsia="Times New Roman" w:cs="Times New Roman"/>
                <w:sz w:val="19"/>
                <w:szCs w:val="19"/>
                <w:rtl w:val="0"/>
              </w:rPr>
              <w:t>Static</w:t>
            </w:r>
          </w:p>
        </w:tc>
        <w:tc>
          <w:tcPr>
            <w:tcBorders>
              <w:top w:val="nil"/>
              <w:left w:val="nil"/>
              <w:bottom w:val="single" w:color="000000" w:sz="4" w:space="0"/>
              <w:right w:val="single" w:color="000000" w:sz="4" w:space="0"/>
            </w:tcBorders>
            <w:tcMar>
              <w:top w:w="100" w:type="dxa"/>
              <w:left w:w="120" w:type="dxa"/>
              <w:bottom w:w="100" w:type="dxa"/>
              <w:right w:w="120" w:type="dxa"/>
            </w:tcMar>
            <w:vAlign w:val="center"/>
          </w:tcPr>
          <w:p w14:paraId="00000047">
            <w:pPr>
              <w:spacing w:before="220" w:after="220" w:line="411" w:lineRule="auto"/>
              <w:jc w:val="both"/>
              <w:rPr>
                <w:rFonts w:hint="default" w:ascii="Times New Roman" w:hAnsi="Times New Roman" w:eastAsia="Times New Roman" w:cs="Times New Roman"/>
                <w:sz w:val="19"/>
                <w:szCs w:val="19"/>
              </w:rPr>
            </w:pPr>
            <w:r>
              <w:rPr>
                <w:rFonts w:hint="default" w:ascii="Times New Roman" w:hAnsi="Times New Roman" w:eastAsia="Times New Roman" w:cs="Times New Roman"/>
                <w:sz w:val="19"/>
                <w:szCs w:val="19"/>
                <w:rtl w:val="0"/>
              </w:rPr>
              <w:t>Dynamic and introspective</w:t>
            </w:r>
          </w:p>
        </w:tc>
      </w:tr>
      <w:tr w14:paraId="3D082341">
        <w:tblPrEx>
          <w:tblBorders>
            <w:top w:val="single" w:color="000000" w:sz="4" w:space="0"/>
            <w:left w:val="single" w:color="000000" w:sz="4" w:space="0"/>
            <w:bottom w:val="none" w:color="000000" w:sz="0" w:space="0"/>
            <w:right w:val="none" w:color="000000" w:sz="0" w:space="0"/>
            <w:insideH w:val="single" w:color="000000" w:sz="4" w:space="0"/>
            <w:insideV w:val="single" w:color="000000" w:sz="4" w:space="0"/>
          </w:tblBorders>
          <w:tblCellMar>
            <w:top w:w="100" w:type="dxa"/>
            <w:left w:w="100" w:type="dxa"/>
            <w:bottom w:w="100" w:type="dxa"/>
            <w:right w:w="100" w:type="dxa"/>
          </w:tblCellMar>
        </w:tblPrEx>
        <w:trPr>
          <w:trHeight w:val="615" w:hRule="atLeast"/>
        </w:trPr>
        <w:tc>
          <w:tcPr>
            <w:tcBorders>
              <w:top w:val="nil"/>
              <w:left w:val="nil"/>
              <w:bottom w:val="single" w:color="000000" w:sz="4" w:space="0"/>
              <w:right w:val="single" w:color="000000" w:sz="4" w:space="0"/>
            </w:tcBorders>
            <w:tcMar>
              <w:top w:w="100" w:type="dxa"/>
              <w:left w:w="120" w:type="dxa"/>
              <w:bottom w:w="100" w:type="dxa"/>
              <w:right w:w="120" w:type="dxa"/>
            </w:tcMar>
            <w:vAlign w:val="center"/>
          </w:tcPr>
          <w:p w14:paraId="00000048">
            <w:pPr>
              <w:spacing w:before="220" w:after="220" w:line="411" w:lineRule="auto"/>
              <w:jc w:val="both"/>
              <w:rPr>
                <w:rFonts w:hint="default" w:ascii="Times New Roman" w:hAnsi="Times New Roman" w:eastAsia="Times New Roman" w:cs="Times New Roman"/>
                <w:sz w:val="19"/>
                <w:szCs w:val="19"/>
              </w:rPr>
            </w:pPr>
            <w:r>
              <w:rPr>
                <w:rFonts w:hint="default" w:ascii="Times New Roman" w:hAnsi="Times New Roman" w:eastAsia="Times New Roman" w:cs="Times New Roman"/>
                <w:sz w:val="19"/>
                <w:szCs w:val="19"/>
                <w:rtl w:val="0"/>
              </w:rPr>
              <w:t>Planning</w:t>
            </w:r>
          </w:p>
        </w:tc>
        <w:tc>
          <w:tcPr>
            <w:tcBorders>
              <w:top w:val="nil"/>
              <w:left w:val="nil"/>
              <w:bottom w:val="single" w:color="000000" w:sz="4" w:space="0"/>
              <w:right w:val="single" w:color="000000" w:sz="4" w:space="0"/>
            </w:tcBorders>
            <w:tcMar>
              <w:top w:w="100" w:type="dxa"/>
              <w:left w:w="120" w:type="dxa"/>
              <w:bottom w:w="100" w:type="dxa"/>
              <w:right w:w="120" w:type="dxa"/>
            </w:tcMar>
            <w:vAlign w:val="center"/>
          </w:tcPr>
          <w:p w14:paraId="00000049">
            <w:pPr>
              <w:spacing w:before="220" w:after="220" w:line="411" w:lineRule="auto"/>
              <w:jc w:val="both"/>
              <w:rPr>
                <w:rFonts w:hint="default" w:ascii="Times New Roman" w:hAnsi="Times New Roman" w:eastAsia="Times New Roman" w:cs="Times New Roman"/>
                <w:sz w:val="19"/>
                <w:szCs w:val="19"/>
              </w:rPr>
            </w:pPr>
            <w:r>
              <w:rPr>
                <w:rFonts w:hint="default" w:ascii="Times New Roman" w:hAnsi="Times New Roman" w:eastAsia="Times New Roman" w:cs="Times New Roman"/>
                <w:sz w:val="19"/>
                <w:szCs w:val="19"/>
                <w:rtl w:val="0"/>
              </w:rPr>
              <w:t>Minimal or absent</w:t>
            </w:r>
          </w:p>
        </w:tc>
        <w:tc>
          <w:tcPr>
            <w:tcBorders>
              <w:top w:val="nil"/>
              <w:left w:val="nil"/>
              <w:bottom w:val="single" w:color="000000" w:sz="4" w:space="0"/>
              <w:right w:val="single" w:color="000000" w:sz="4" w:space="0"/>
            </w:tcBorders>
            <w:tcMar>
              <w:top w:w="100" w:type="dxa"/>
              <w:left w:w="120" w:type="dxa"/>
              <w:bottom w:w="100" w:type="dxa"/>
              <w:right w:w="120" w:type="dxa"/>
            </w:tcMar>
            <w:vAlign w:val="center"/>
          </w:tcPr>
          <w:p w14:paraId="0000004A">
            <w:pPr>
              <w:spacing w:before="220" w:after="220" w:line="411" w:lineRule="auto"/>
              <w:jc w:val="both"/>
              <w:rPr>
                <w:rFonts w:hint="default" w:ascii="Times New Roman" w:hAnsi="Times New Roman" w:eastAsia="Times New Roman" w:cs="Times New Roman"/>
                <w:sz w:val="19"/>
                <w:szCs w:val="19"/>
              </w:rPr>
            </w:pPr>
            <w:r>
              <w:rPr>
                <w:rFonts w:hint="default" w:ascii="Times New Roman" w:hAnsi="Times New Roman" w:eastAsia="Times New Roman" w:cs="Times New Roman"/>
                <w:sz w:val="19"/>
                <w:szCs w:val="19"/>
                <w:rtl w:val="0"/>
              </w:rPr>
              <w:t>Hierarchical and expressive</w:t>
            </w:r>
          </w:p>
        </w:tc>
      </w:tr>
      <w:tr w14:paraId="5F9E4D32">
        <w:tblPrEx>
          <w:tblBorders>
            <w:top w:val="single" w:color="000000" w:sz="4" w:space="0"/>
            <w:left w:val="single" w:color="000000" w:sz="4" w:space="0"/>
            <w:bottom w:val="none" w:color="000000" w:sz="0" w:space="0"/>
            <w:right w:val="none" w:color="000000" w:sz="0" w:space="0"/>
            <w:insideH w:val="single" w:color="000000" w:sz="4" w:space="0"/>
            <w:insideV w:val="single" w:color="000000" w:sz="4" w:space="0"/>
          </w:tblBorders>
          <w:tblCellMar>
            <w:top w:w="100" w:type="dxa"/>
            <w:left w:w="100" w:type="dxa"/>
            <w:bottom w:w="100" w:type="dxa"/>
            <w:right w:w="100" w:type="dxa"/>
          </w:tblCellMar>
        </w:tblPrEx>
        <w:trPr>
          <w:trHeight w:val="615" w:hRule="atLeast"/>
        </w:trPr>
        <w:tc>
          <w:tcPr>
            <w:tcBorders>
              <w:top w:val="nil"/>
              <w:left w:val="nil"/>
              <w:bottom w:val="single" w:color="000000" w:sz="4" w:space="0"/>
              <w:right w:val="single" w:color="000000" w:sz="4" w:space="0"/>
            </w:tcBorders>
            <w:tcMar>
              <w:top w:w="100" w:type="dxa"/>
              <w:left w:w="120" w:type="dxa"/>
              <w:bottom w:w="100" w:type="dxa"/>
              <w:right w:w="120" w:type="dxa"/>
            </w:tcMar>
            <w:vAlign w:val="center"/>
          </w:tcPr>
          <w:p w14:paraId="0000004B">
            <w:pPr>
              <w:spacing w:before="220" w:after="220" w:line="411" w:lineRule="auto"/>
              <w:jc w:val="both"/>
              <w:rPr>
                <w:rFonts w:hint="default" w:ascii="Times New Roman" w:hAnsi="Times New Roman" w:eastAsia="Times New Roman" w:cs="Times New Roman"/>
                <w:sz w:val="19"/>
                <w:szCs w:val="19"/>
              </w:rPr>
            </w:pPr>
            <w:r>
              <w:rPr>
                <w:rFonts w:hint="default" w:ascii="Times New Roman" w:hAnsi="Times New Roman" w:eastAsia="Times New Roman" w:cs="Times New Roman"/>
                <w:sz w:val="19"/>
                <w:szCs w:val="19"/>
                <w:rtl w:val="0"/>
              </w:rPr>
              <w:t>Collaboration</w:t>
            </w:r>
          </w:p>
        </w:tc>
        <w:tc>
          <w:tcPr>
            <w:tcBorders>
              <w:top w:val="nil"/>
              <w:left w:val="nil"/>
              <w:bottom w:val="single" w:color="000000" w:sz="4" w:space="0"/>
              <w:right w:val="single" w:color="000000" w:sz="4" w:space="0"/>
            </w:tcBorders>
            <w:tcMar>
              <w:top w:w="100" w:type="dxa"/>
              <w:left w:w="120" w:type="dxa"/>
              <w:bottom w:w="100" w:type="dxa"/>
              <w:right w:w="120" w:type="dxa"/>
            </w:tcMar>
            <w:vAlign w:val="center"/>
          </w:tcPr>
          <w:p w14:paraId="0000004C">
            <w:pPr>
              <w:spacing w:before="220" w:after="220" w:line="411" w:lineRule="auto"/>
              <w:jc w:val="both"/>
              <w:rPr>
                <w:rFonts w:hint="default" w:ascii="Times New Roman" w:hAnsi="Times New Roman" w:eastAsia="Times New Roman" w:cs="Times New Roman"/>
                <w:sz w:val="19"/>
                <w:szCs w:val="19"/>
              </w:rPr>
            </w:pPr>
            <w:r>
              <w:rPr>
                <w:rFonts w:hint="default" w:ascii="Times New Roman" w:hAnsi="Times New Roman" w:eastAsia="Times New Roman" w:cs="Times New Roman"/>
                <w:sz w:val="19"/>
                <w:szCs w:val="19"/>
                <w:rtl w:val="0"/>
              </w:rPr>
              <w:t>Scripted, limited</w:t>
            </w:r>
          </w:p>
        </w:tc>
        <w:tc>
          <w:tcPr>
            <w:tcBorders>
              <w:top w:val="nil"/>
              <w:left w:val="nil"/>
              <w:bottom w:val="single" w:color="000000" w:sz="4" w:space="0"/>
              <w:right w:val="single" w:color="000000" w:sz="4" w:space="0"/>
            </w:tcBorders>
            <w:tcMar>
              <w:top w:w="100" w:type="dxa"/>
              <w:left w:w="120" w:type="dxa"/>
              <w:bottom w:w="100" w:type="dxa"/>
              <w:right w:w="120" w:type="dxa"/>
            </w:tcMar>
            <w:vAlign w:val="center"/>
          </w:tcPr>
          <w:p w14:paraId="0000004D">
            <w:pPr>
              <w:spacing w:before="220" w:after="220" w:line="411" w:lineRule="auto"/>
              <w:jc w:val="both"/>
              <w:rPr>
                <w:rFonts w:hint="default" w:ascii="Times New Roman" w:hAnsi="Times New Roman" w:eastAsia="Times New Roman" w:cs="Times New Roman"/>
                <w:sz w:val="19"/>
                <w:szCs w:val="19"/>
              </w:rPr>
            </w:pPr>
            <w:r>
              <w:rPr>
                <w:rFonts w:hint="default" w:ascii="Times New Roman" w:hAnsi="Times New Roman" w:eastAsia="Times New Roman" w:cs="Times New Roman"/>
                <w:sz w:val="19"/>
                <w:szCs w:val="19"/>
                <w:rtl w:val="0"/>
              </w:rPr>
              <w:t>Dialogic and situational</w:t>
            </w:r>
          </w:p>
        </w:tc>
      </w:tr>
      <w:tr w14:paraId="731DB578">
        <w:tblPrEx>
          <w:tblBorders>
            <w:top w:val="single" w:color="000000" w:sz="4" w:space="0"/>
            <w:left w:val="single" w:color="000000" w:sz="4" w:space="0"/>
            <w:bottom w:val="none" w:color="000000" w:sz="0" w:space="0"/>
            <w:right w:val="none" w:color="000000" w:sz="0" w:space="0"/>
            <w:insideH w:val="single" w:color="000000" w:sz="4" w:space="0"/>
            <w:insideV w:val="single" w:color="000000" w:sz="4" w:space="0"/>
          </w:tblBorders>
          <w:tblCellMar>
            <w:top w:w="100" w:type="dxa"/>
            <w:left w:w="100" w:type="dxa"/>
            <w:bottom w:w="100" w:type="dxa"/>
            <w:right w:w="100" w:type="dxa"/>
          </w:tblCellMar>
        </w:tblPrEx>
        <w:trPr>
          <w:trHeight w:val="615" w:hRule="atLeast"/>
        </w:trPr>
        <w:tc>
          <w:tcPr>
            <w:tcBorders>
              <w:top w:val="nil"/>
              <w:left w:val="nil"/>
              <w:bottom w:val="single" w:color="000000" w:sz="4" w:space="0"/>
              <w:right w:val="single" w:color="000000" w:sz="4" w:space="0"/>
            </w:tcBorders>
            <w:tcMar>
              <w:top w:w="100" w:type="dxa"/>
              <w:left w:w="120" w:type="dxa"/>
              <w:bottom w:w="100" w:type="dxa"/>
              <w:right w:w="120" w:type="dxa"/>
            </w:tcMar>
            <w:vAlign w:val="center"/>
          </w:tcPr>
          <w:p w14:paraId="0000004E">
            <w:pPr>
              <w:spacing w:before="220" w:after="220" w:line="411" w:lineRule="auto"/>
              <w:jc w:val="both"/>
              <w:rPr>
                <w:rFonts w:hint="default" w:ascii="Times New Roman" w:hAnsi="Times New Roman" w:eastAsia="Times New Roman" w:cs="Times New Roman"/>
                <w:sz w:val="19"/>
                <w:szCs w:val="19"/>
              </w:rPr>
            </w:pPr>
            <w:r>
              <w:rPr>
                <w:rFonts w:hint="default" w:ascii="Times New Roman" w:hAnsi="Times New Roman" w:eastAsia="Times New Roman" w:cs="Times New Roman"/>
                <w:sz w:val="19"/>
                <w:szCs w:val="19"/>
                <w:rtl w:val="0"/>
              </w:rPr>
              <w:t>Accountability</w:t>
            </w:r>
          </w:p>
        </w:tc>
        <w:tc>
          <w:tcPr>
            <w:tcBorders>
              <w:top w:val="nil"/>
              <w:left w:val="nil"/>
              <w:bottom w:val="single" w:color="000000" w:sz="4" w:space="0"/>
              <w:right w:val="single" w:color="000000" w:sz="4" w:space="0"/>
            </w:tcBorders>
            <w:tcMar>
              <w:top w:w="100" w:type="dxa"/>
              <w:left w:w="120" w:type="dxa"/>
              <w:bottom w:w="100" w:type="dxa"/>
              <w:right w:w="120" w:type="dxa"/>
            </w:tcMar>
            <w:vAlign w:val="center"/>
          </w:tcPr>
          <w:p w14:paraId="0000004F">
            <w:pPr>
              <w:spacing w:before="220" w:after="220" w:line="411" w:lineRule="auto"/>
              <w:jc w:val="both"/>
              <w:rPr>
                <w:rFonts w:hint="default" w:ascii="Times New Roman" w:hAnsi="Times New Roman" w:eastAsia="Times New Roman" w:cs="Times New Roman"/>
                <w:sz w:val="19"/>
                <w:szCs w:val="19"/>
              </w:rPr>
            </w:pPr>
            <w:r>
              <w:rPr>
                <w:rFonts w:hint="default" w:ascii="Times New Roman" w:hAnsi="Times New Roman" w:eastAsia="Times New Roman" w:cs="Times New Roman"/>
                <w:sz w:val="19"/>
                <w:szCs w:val="19"/>
                <w:rtl w:val="0"/>
              </w:rPr>
              <w:t>Programmer-focused</w:t>
            </w:r>
          </w:p>
        </w:tc>
        <w:tc>
          <w:tcPr>
            <w:tcBorders>
              <w:top w:val="nil"/>
              <w:left w:val="nil"/>
              <w:bottom w:val="single" w:color="000000" w:sz="4" w:space="0"/>
              <w:right w:val="single" w:color="000000" w:sz="4" w:space="0"/>
            </w:tcBorders>
            <w:tcMar>
              <w:top w:w="100" w:type="dxa"/>
              <w:left w:w="120" w:type="dxa"/>
              <w:bottom w:w="100" w:type="dxa"/>
              <w:right w:w="120" w:type="dxa"/>
            </w:tcMar>
            <w:vAlign w:val="center"/>
          </w:tcPr>
          <w:p w14:paraId="00000050">
            <w:pPr>
              <w:spacing w:before="220" w:after="220" w:line="411" w:lineRule="auto"/>
              <w:jc w:val="both"/>
              <w:rPr>
                <w:rFonts w:hint="default" w:ascii="Times New Roman" w:hAnsi="Times New Roman" w:eastAsia="Times New Roman" w:cs="Times New Roman"/>
                <w:sz w:val="19"/>
                <w:szCs w:val="19"/>
              </w:rPr>
            </w:pPr>
            <w:r>
              <w:rPr>
                <w:rFonts w:hint="default" w:ascii="Times New Roman" w:hAnsi="Times New Roman" w:eastAsia="Times New Roman" w:cs="Times New Roman"/>
                <w:sz w:val="19"/>
                <w:szCs w:val="19"/>
                <w:rtl w:val="0"/>
              </w:rPr>
              <w:t>System-level shared</w:t>
            </w:r>
          </w:p>
        </w:tc>
      </w:tr>
    </w:tbl>
    <w:p w14:paraId="00000051">
      <w:pPr>
        <w:spacing w:line="264" w:lineRule="auto"/>
        <w:jc w:val="both"/>
        <w:rPr>
          <w:rFonts w:hint="default" w:ascii="Times New Roman" w:hAnsi="Times New Roman" w:eastAsia="Times New Roman" w:cs="Times New Roman"/>
          <w:sz w:val="24"/>
          <w:szCs w:val="24"/>
        </w:rPr>
      </w:pPr>
    </w:p>
    <w:p w14:paraId="00000052">
      <w:pPr>
        <w:pStyle w:val="3"/>
        <w:keepNext w:val="0"/>
        <w:keepLines w:val="0"/>
        <w:numPr>
          <w:ilvl w:val="0"/>
          <w:numId w:val="2"/>
        </w:numPr>
        <w:spacing w:after="80" w:line="264" w:lineRule="auto"/>
        <w:ind w:left="0" w:leftChars="0" w:firstLine="0" w:firstLineChars="0"/>
        <w:jc w:val="both"/>
        <w:rPr>
          <w:rFonts w:hint="default" w:ascii="Times New Roman" w:hAnsi="Times New Roman" w:eastAsia="Times New Roman" w:cs="Times New Roman"/>
          <w:b/>
          <w:bCs/>
          <w:sz w:val="26"/>
          <w:szCs w:val="26"/>
          <w:rtl w:val="0"/>
        </w:rPr>
      </w:pPr>
      <w:bookmarkStart w:id="9" w:name="_ovka9karuulw" w:colFirst="0" w:colLast="0"/>
      <w:bookmarkEnd w:id="9"/>
      <w:r>
        <w:rPr>
          <w:rFonts w:hint="default" w:ascii="Times New Roman" w:hAnsi="Times New Roman" w:eastAsia="Times New Roman" w:cs="Times New Roman"/>
          <w:b/>
          <w:bCs/>
          <w:sz w:val="26"/>
          <w:szCs w:val="26"/>
          <w:rtl w:val="0"/>
        </w:rPr>
        <w:t>Ethical and Societal Implications</w:t>
      </w:r>
    </w:p>
    <w:p w14:paraId="00000053">
      <w:pPr>
        <w:pStyle w:val="3"/>
        <w:keepNext w:val="0"/>
        <w:keepLines w:val="0"/>
        <w:spacing w:after="80" w:line="264" w:lineRule="auto"/>
        <w:jc w:val="both"/>
        <w:rPr>
          <w:rFonts w:hint="default" w:ascii="Times New Roman" w:hAnsi="Times New Roman" w:eastAsia="Times New Roman" w:cs="Times New Roman"/>
          <w:sz w:val="24"/>
          <w:szCs w:val="24"/>
        </w:rPr>
      </w:pPr>
      <w:bookmarkStart w:id="10" w:name="_t7mfvdosveak" w:colFirst="0" w:colLast="0"/>
      <w:bookmarkEnd w:id="10"/>
      <w:r>
        <w:rPr>
          <w:rFonts w:hint="default" w:ascii="Times New Roman" w:hAnsi="Times New Roman" w:eastAsia="Times New Roman" w:cs="Times New Roman"/>
          <w:sz w:val="24"/>
          <w:szCs w:val="24"/>
          <w:rtl w:val="0"/>
        </w:rPr>
        <w:t>Moral Agency and Accountability</w:t>
      </w:r>
    </w:p>
    <w:p w14:paraId="00000054">
      <w:pPr>
        <w:spacing w:before="120" w:after="120" w:line="264"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The emergence of agentic AI systems endowed with autonomous decision-making introduces significant challenges for traditional ethical and legal frameworks. These systems are no longer passive tools but active participants capable of goal formation, learning, and adaptive behavior. Consequently, accountability can no longer be confined to human designers or operators alone—it spans a shared space involving the AI system's internal logic, human oversight, and institutional governance.</w:t>
      </w:r>
    </w:p>
    <w:p w14:paraId="00000055">
      <w:pPr>
        <w:spacing w:before="240" w:after="120" w:line="264"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Determining moral responsibility is complex because agentic AI agents may act in ways unpredictable to their creators, particularly as they evolve their goals and strategies autonomously. Philosophers and ethicists argue for models of distributed accountability wherein responsibility is shared across developers, deployers, and the AI system itself, supplemented by effective transparency and explainability mechanisms to clarify causal chains of decision-making.</w:t>
      </w:r>
    </w:p>
    <w:p w14:paraId="00000056">
      <w:pPr>
        <w:pStyle w:val="3"/>
        <w:keepNext w:val="0"/>
        <w:keepLines w:val="0"/>
        <w:spacing w:after="80" w:line="264" w:lineRule="auto"/>
        <w:jc w:val="both"/>
        <w:rPr>
          <w:rFonts w:hint="default" w:ascii="Times New Roman" w:hAnsi="Times New Roman" w:eastAsia="Times New Roman" w:cs="Times New Roman"/>
          <w:sz w:val="24"/>
          <w:szCs w:val="24"/>
        </w:rPr>
      </w:pPr>
      <w:bookmarkStart w:id="11" w:name="_jdi8f26oktut" w:colFirst="0" w:colLast="0"/>
      <w:bookmarkEnd w:id="11"/>
      <w:r>
        <w:rPr>
          <w:rFonts w:hint="default" w:ascii="Times New Roman" w:hAnsi="Times New Roman" w:eastAsia="Times New Roman" w:cs="Times New Roman"/>
          <w:sz w:val="24"/>
          <w:szCs w:val="24"/>
          <w:rtl w:val="0"/>
        </w:rPr>
        <w:t>Transparency and Explainability</w:t>
      </w:r>
    </w:p>
    <w:p w14:paraId="00000057">
      <w:pPr>
        <w:spacing w:before="120" w:after="120" w:line="264"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Adaptive policies and dynamic learning complicate observability in agentic AI. Unlike static systems, agentic AI continuously updates its internal models, goals, and strategies, potentially making its behavior opaque to users and regulators. Consequently, there is a critical need for explainability frameworks tailored to agentic AI, which offer clear, comprehensible accounts of why and how decisions are made, including how goals evolved and policies changed over time.</w:t>
      </w:r>
    </w:p>
    <w:p w14:paraId="00000058">
      <w:pPr>
        <w:spacing w:before="240" w:after="120" w:line="264"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Recent approaches propose layered transparency models that combine local explanations of immediate decisions with global narratives of agent evolution and governance constraints. Integrating these with human-in-the-loop oversight and interactive querying can build trust, facilitate error detection, and enable informed modifications ensuring alignment with user values and regulatory requirements.</w:t>
      </w:r>
    </w:p>
    <w:p w14:paraId="00000059">
      <w:pPr>
        <w:pStyle w:val="3"/>
        <w:keepNext w:val="0"/>
        <w:keepLines w:val="0"/>
        <w:spacing w:after="80" w:line="264" w:lineRule="auto"/>
        <w:jc w:val="both"/>
        <w:rPr>
          <w:rFonts w:hint="default" w:ascii="Times New Roman" w:hAnsi="Times New Roman" w:eastAsia="Times New Roman" w:cs="Times New Roman"/>
          <w:sz w:val="24"/>
          <w:szCs w:val="24"/>
        </w:rPr>
      </w:pPr>
      <w:bookmarkStart w:id="12" w:name="_93xvkfjhomae" w:colFirst="0" w:colLast="0"/>
      <w:bookmarkEnd w:id="12"/>
      <w:r>
        <w:rPr>
          <w:rFonts w:hint="default" w:ascii="Times New Roman" w:hAnsi="Times New Roman" w:eastAsia="Times New Roman" w:cs="Times New Roman"/>
          <w:sz w:val="24"/>
          <w:szCs w:val="24"/>
          <w:rtl w:val="0"/>
        </w:rPr>
        <w:t>Societal Integration and Collaborative Ecosystems</w:t>
      </w:r>
    </w:p>
    <w:p w14:paraId="0000005A">
      <w:pPr>
        <w:spacing w:before="120" w:after="120" w:line="264"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Agentic AI systems are increasingly woven into human workflows and decision-making processes, giving rise to hybrid socio-technical systems in which human and machine agencies collaborate. These new partnerships redefine the distribution of expertise and responsibility, requiring organizational cultures that foster effective human-AI cooperation and adaptability to emergent behaviors within hybrid collectives.</w:t>
      </w:r>
    </w:p>
    <w:p w14:paraId="0000005B">
      <w:pPr>
        <w:spacing w:before="240" w:after="120" w:line="264"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The social implications are broad, touching sectors such as healthcare, finance, governance, and customer service, where agentic AI can enhance productivity, responsiveness, and personalized decision support. However, challenges remain in balancing automation gains with ethical imperatives, ensuring inclusivity, fairness, and avoiding displacement or deskilling effects. Policy frameworks must anticipate these dynamics, fostering safety, accountability, and equitable integration while promoting innovation.</w:t>
      </w:r>
    </w:p>
    <w:p w14:paraId="0000005E">
      <w:pPr>
        <w:pStyle w:val="3"/>
        <w:keepNext w:val="0"/>
        <w:keepLines w:val="0"/>
        <w:numPr>
          <w:ilvl w:val="0"/>
          <w:numId w:val="2"/>
        </w:numPr>
        <w:spacing w:after="80" w:line="264" w:lineRule="auto"/>
        <w:ind w:left="0" w:leftChars="0" w:firstLine="0" w:firstLineChars="0"/>
        <w:jc w:val="both"/>
        <w:rPr>
          <w:rFonts w:hint="default" w:ascii="Times New Roman" w:hAnsi="Times New Roman" w:eastAsia="Times New Roman" w:cs="Times New Roman"/>
          <w:b/>
          <w:bCs/>
          <w:sz w:val="26"/>
          <w:szCs w:val="26"/>
          <w:rtl w:val="0"/>
        </w:rPr>
      </w:pPr>
      <w:bookmarkStart w:id="13" w:name="_tmwv2foz5l9p" w:colFirst="0" w:colLast="0"/>
      <w:bookmarkEnd w:id="13"/>
      <w:bookmarkStart w:id="14" w:name="_n33vdqufqms3" w:colFirst="0" w:colLast="0"/>
      <w:bookmarkEnd w:id="14"/>
      <w:r>
        <w:rPr>
          <w:rFonts w:hint="default" w:ascii="Times New Roman" w:hAnsi="Times New Roman" w:eastAsia="Times New Roman" w:cs="Times New Roman"/>
          <w:b/>
          <w:bCs/>
          <w:sz w:val="26"/>
          <w:szCs w:val="26"/>
          <w:rtl w:val="0"/>
        </w:rPr>
        <w:t>Computational Models and Implementation of Agentic AI</w:t>
      </w:r>
    </w:p>
    <w:p w14:paraId="0000005F">
      <w:pPr>
        <w:pStyle w:val="3"/>
        <w:keepNext w:val="0"/>
        <w:keepLines w:val="0"/>
        <w:spacing w:after="80" w:line="264" w:lineRule="auto"/>
        <w:jc w:val="both"/>
        <w:rPr>
          <w:rFonts w:hint="default" w:ascii="Times New Roman" w:hAnsi="Times New Roman" w:eastAsia="Times New Roman" w:cs="Times New Roman"/>
          <w:sz w:val="24"/>
          <w:szCs w:val="24"/>
        </w:rPr>
      </w:pPr>
      <w:bookmarkStart w:id="15" w:name="_dg6bqg6dbyyg" w:colFirst="0" w:colLast="0"/>
      <w:bookmarkEnd w:id="15"/>
      <w:r>
        <w:rPr>
          <w:rFonts w:hint="default" w:ascii="Times New Roman" w:hAnsi="Times New Roman" w:eastAsia="Times New Roman" w:cs="Times New Roman"/>
          <w:sz w:val="24"/>
          <w:szCs w:val="24"/>
          <w:rtl w:val="0"/>
        </w:rPr>
        <w:t>Architectural Principles</w:t>
      </w:r>
    </w:p>
    <w:p w14:paraId="00000060">
      <w:pPr>
        <w:spacing w:before="120" w:after="120" w:line="264"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Agentic AI architectures embody a shift from monolithic, static models toward modular, composable, and dynamic systems often described as the "agentic AI mesh". At their core is a distributed network of independent but cooperating agents, tool integrations, and large language models (LLMs), orchestrated to reason, plan, act, and learn autonomously but cohesively.</w:t>
      </w:r>
    </w:p>
    <w:p w14:paraId="00000061">
      <w:pPr>
        <w:spacing w:before="240" w:after="120" w:line="264"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Five key design principles underpin successful agentic AI systems:</w:t>
      </w:r>
    </w:p>
    <w:p w14:paraId="00000062">
      <w:pPr>
        <w:numPr>
          <w:ilvl w:val="0"/>
          <w:numId w:val="4"/>
        </w:numPr>
        <w:pBdr>
          <w:top w:val="none" w:color="auto" w:sz="0" w:space="0"/>
          <w:bottom w:val="none" w:color="auto" w:sz="0" w:space="0"/>
          <w:between w:val="none" w:color="auto" w:sz="0" w:space="0"/>
        </w:pBdr>
        <w:spacing w:line="264" w:lineRule="auto"/>
        <w:ind w:left="720" w:hanging="360"/>
        <w:rPr>
          <w:rFonts w:hint="default" w:ascii="Times New Roman" w:hAnsi="Times New Roman" w:eastAsia="Times New Roman" w:cs="Times New Roman"/>
        </w:rPr>
      </w:pPr>
      <w:r>
        <w:rPr>
          <w:rFonts w:hint="default" w:ascii="Times New Roman" w:hAnsi="Times New Roman" w:eastAsia="Times New Roman" w:cs="Times New Roman"/>
          <w:sz w:val="24"/>
          <w:szCs w:val="24"/>
          <w:rtl w:val="0"/>
        </w:rPr>
        <w:t>Composability: Agents, tools, and LLMs plug into the system flexibly without necessitating rebuilds, enabling continuous improvement and component replacement.</w:t>
      </w:r>
    </w:p>
    <w:p w14:paraId="00000063">
      <w:pPr>
        <w:numPr>
          <w:ilvl w:val="0"/>
          <w:numId w:val="4"/>
        </w:numPr>
        <w:pBdr>
          <w:top w:val="none" w:color="auto" w:sz="0" w:space="0"/>
          <w:bottom w:val="none" w:color="auto" w:sz="0" w:space="0"/>
          <w:between w:val="none" w:color="auto" w:sz="0" w:space="0"/>
        </w:pBdr>
        <w:spacing w:line="264" w:lineRule="auto"/>
        <w:ind w:left="720" w:hanging="360"/>
        <w:rPr>
          <w:rFonts w:hint="default" w:ascii="Times New Roman" w:hAnsi="Times New Roman" w:eastAsia="Times New Roman" w:cs="Times New Roman"/>
        </w:rPr>
      </w:pPr>
      <w:r>
        <w:rPr>
          <w:rFonts w:hint="default" w:ascii="Times New Roman" w:hAnsi="Times New Roman" w:eastAsia="Times New Roman" w:cs="Times New Roman"/>
          <w:sz w:val="24"/>
          <w:szCs w:val="24"/>
          <w:rtl w:val="0"/>
        </w:rPr>
        <w:t>Distributed Intelligence: Tasks decompose across agents specialized in perception, reasoning, or action, improving scalability and robustness.</w:t>
      </w:r>
    </w:p>
    <w:p w14:paraId="00000064">
      <w:pPr>
        <w:numPr>
          <w:ilvl w:val="0"/>
          <w:numId w:val="4"/>
        </w:numPr>
        <w:pBdr>
          <w:top w:val="none" w:color="auto" w:sz="0" w:space="0"/>
          <w:bottom w:val="none" w:color="auto" w:sz="0" w:space="0"/>
          <w:between w:val="none" w:color="auto" w:sz="0" w:space="0"/>
        </w:pBdr>
        <w:spacing w:line="264" w:lineRule="auto"/>
        <w:ind w:left="720" w:hanging="360"/>
        <w:rPr>
          <w:rFonts w:hint="default" w:ascii="Times New Roman" w:hAnsi="Times New Roman" w:eastAsia="Times New Roman" w:cs="Times New Roman"/>
        </w:rPr>
      </w:pPr>
      <w:r>
        <w:rPr>
          <w:rFonts w:hint="default" w:ascii="Times New Roman" w:hAnsi="Times New Roman" w:eastAsia="Times New Roman" w:cs="Times New Roman"/>
          <w:sz w:val="24"/>
          <w:szCs w:val="24"/>
          <w:rtl w:val="0"/>
        </w:rPr>
        <w:t>Layered Decoupling: Separation of functions such as logic, memory, orchestration, and interface maximizes modularity and maintenance efficiency.</w:t>
      </w:r>
    </w:p>
    <w:p w14:paraId="00000065">
      <w:pPr>
        <w:numPr>
          <w:ilvl w:val="0"/>
          <w:numId w:val="4"/>
        </w:numPr>
        <w:pBdr>
          <w:top w:val="none" w:color="auto" w:sz="0" w:space="0"/>
          <w:bottom w:val="none" w:color="auto" w:sz="0" w:space="0"/>
          <w:between w:val="none" w:color="auto" w:sz="0" w:space="0"/>
        </w:pBdr>
        <w:spacing w:line="264" w:lineRule="auto"/>
        <w:ind w:left="720" w:hanging="360"/>
        <w:rPr>
          <w:rFonts w:hint="default" w:ascii="Times New Roman" w:hAnsi="Times New Roman" w:eastAsia="Times New Roman" w:cs="Times New Roman"/>
        </w:rPr>
      </w:pPr>
      <w:r>
        <w:rPr>
          <w:rFonts w:hint="default" w:ascii="Times New Roman" w:hAnsi="Times New Roman" w:eastAsia="Times New Roman" w:cs="Times New Roman"/>
          <w:sz w:val="24"/>
          <w:szCs w:val="24"/>
          <w:rtl w:val="0"/>
        </w:rPr>
        <w:t>Vendor Neutrality: Independence from proprietary technologies ensures adaptability to rapid advances and avoids vendor lock-in.</w:t>
      </w:r>
    </w:p>
    <w:p w14:paraId="00000066">
      <w:pPr>
        <w:numPr>
          <w:ilvl w:val="0"/>
          <w:numId w:val="4"/>
        </w:numPr>
        <w:pBdr>
          <w:top w:val="none" w:color="auto" w:sz="0" w:space="0"/>
          <w:bottom w:val="none" w:color="auto" w:sz="0" w:space="0"/>
          <w:between w:val="none" w:color="auto" w:sz="0" w:space="0"/>
        </w:pBdr>
        <w:spacing w:line="264" w:lineRule="auto"/>
        <w:ind w:left="720" w:hanging="360"/>
        <w:rPr>
          <w:rFonts w:hint="default" w:ascii="Times New Roman" w:hAnsi="Times New Roman" w:eastAsia="Times New Roman" w:cs="Times New Roman"/>
        </w:rPr>
      </w:pPr>
      <w:r>
        <w:rPr>
          <w:rFonts w:hint="default" w:ascii="Times New Roman" w:hAnsi="Times New Roman" w:eastAsia="Times New Roman" w:cs="Times New Roman"/>
          <w:sz w:val="24"/>
          <w:szCs w:val="24"/>
          <w:rtl w:val="0"/>
        </w:rPr>
        <w:t>Governed Autonomy: Embedded policies, permissions, and escalation protocols regulate agent behaviors ensuring safety and compliance.</w:t>
      </w:r>
    </w:p>
    <w:p w14:paraId="00000067">
      <w:pPr>
        <w:pStyle w:val="3"/>
        <w:keepNext w:val="0"/>
        <w:keepLines w:val="0"/>
        <w:spacing w:after="80" w:line="264" w:lineRule="auto"/>
        <w:jc w:val="both"/>
        <w:rPr>
          <w:rFonts w:hint="default" w:ascii="Times New Roman" w:hAnsi="Times New Roman" w:eastAsia="Times New Roman" w:cs="Times New Roman"/>
          <w:sz w:val="24"/>
          <w:szCs w:val="24"/>
        </w:rPr>
      </w:pPr>
      <w:bookmarkStart w:id="16" w:name="_6uinxka6m8j2" w:colFirst="0" w:colLast="0"/>
      <w:bookmarkEnd w:id="16"/>
      <w:r>
        <w:rPr>
          <w:rFonts w:hint="default" w:ascii="Times New Roman" w:hAnsi="Times New Roman" w:eastAsia="Times New Roman" w:cs="Times New Roman"/>
          <w:sz w:val="24"/>
          <w:szCs w:val="24"/>
          <w:rtl w:val="0"/>
        </w:rPr>
        <w:t>Agentic AI Workflows and Decision-Making</w:t>
      </w:r>
    </w:p>
    <w:p w14:paraId="00000068">
      <w:pPr>
        <w:spacing w:before="120" w:after="120" w:line="264"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Agentic systems transform user instructions into structured workflows, involving multiple specialized subagents handling subtasks such as data retrieval, analysis, coordination, and communication. These subagents engage through negotiation, context sharing, and constructive conflict resolution to deliver coherent outcomes.</w:t>
      </w:r>
    </w:p>
    <w:p w14:paraId="00000069">
      <w:pPr>
        <w:spacing w:before="240" w:after="120" w:line="264"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Decision-making leverages rule-based algorithms, reinforcement learning, deep learning techniques, and probabilistic reasoning. For example, reinforcement learning agents maximize reward functions dynamically reflecting user goals, system rules, and operational constraints, enabling autonomous adaptation and self-optimization.</w:t>
      </w:r>
    </w:p>
    <w:p w14:paraId="0000006A">
      <w:pPr>
        <w:pStyle w:val="3"/>
        <w:keepNext w:val="0"/>
        <w:keepLines w:val="0"/>
        <w:spacing w:after="80" w:line="264" w:lineRule="auto"/>
        <w:jc w:val="both"/>
        <w:rPr>
          <w:rFonts w:hint="default" w:ascii="Times New Roman" w:hAnsi="Times New Roman" w:eastAsia="Times New Roman" w:cs="Times New Roman"/>
          <w:sz w:val="24"/>
          <w:szCs w:val="24"/>
        </w:rPr>
      </w:pPr>
      <w:bookmarkStart w:id="17" w:name="_vn84fdgslk29" w:colFirst="0" w:colLast="0"/>
      <w:bookmarkEnd w:id="17"/>
      <w:r>
        <w:rPr>
          <w:rFonts w:hint="default" w:ascii="Times New Roman" w:hAnsi="Times New Roman" w:eastAsia="Times New Roman" w:cs="Times New Roman"/>
          <w:sz w:val="24"/>
          <w:szCs w:val="24"/>
          <w:rtl w:val="0"/>
        </w:rPr>
        <w:t>Learning and Iteration</w:t>
      </w:r>
    </w:p>
    <w:p w14:paraId="0000006B">
      <w:pPr>
        <w:spacing w:before="120" w:after="120" w:line="264"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Learning in agentic AI occurs across multiple levels:</w:t>
      </w:r>
    </w:p>
    <w:p w14:paraId="0000006C">
      <w:pPr>
        <w:numPr>
          <w:ilvl w:val="0"/>
          <w:numId w:val="5"/>
        </w:numPr>
        <w:pBdr>
          <w:top w:val="none" w:color="auto" w:sz="0" w:space="0"/>
          <w:bottom w:val="none" w:color="auto" w:sz="0" w:space="0"/>
          <w:between w:val="none" w:color="auto" w:sz="0" w:space="0"/>
        </w:pBdr>
        <w:spacing w:line="264" w:lineRule="auto"/>
        <w:ind w:left="720" w:hanging="360"/>
        <w:rPr>
          <w:rFonts w:hint="default" w:ascii="Times New Roman" w:hAnsi="Times New Roman" w:eastAsia="Times New Roman" w:cs="Times New Roman"/>
        </w:rPr>
      </w:pPr>
      <w:r>
        <w:rPr>
          <w:rFonts w:hint="default" w:ascii="Times New Roman" w:hAnsi="Times New Roman" w:eastAsia="Times New Roman" w:cs="Times New Roman"/>
          <w:sz w:val="24"/>
          <w:szCs w:val="24"/>
          <w:rtl w:val="0"/>
        </w:rPr>
        <w:t>Individual Agents: Enhance their domain-specific competencies by analyzing historical interactions, successes, and errors.</w:t>
      </w:r>
    </w:p>
    <w:p w14:paraId="0000006D">
      <w:pPr>
        <w:numPr>
          <w:ilvl w:val="0"/>
          <w:numId w:val="5"/>
        </w:numPr>
        <w:pBdr>
          <w:top w:val="none" w:color="auto" w:sz="0" w:space="0"/>
          <w:bottom w:val="none" w:color="auto" w:sz="0" w:space="0"/>
          <w:between w:val="none" w:color="auto" w:sz="0" w:space="0"/>
        </w:pBdr>
        <w:spacing w:line="264" w:lineRule="auto"/>
        <w:ind w:left="720" w:hanging="360"/>
        <w:rPr>
          <w:rFonts w:hint="default" w:ascii="Times New Roman" w:hAnsi="Times New Roman" w:eastAsia="Times New Roman" w:cs="Times New Roman"/>
        </w:rPr>
      </w:pPr>
      <w:r>
        <w:rPr>
          <w:rFonts w:hint="default" w:ascii="Times New Roman" w:hAnsi="Times New Roman" w:eastAsia="Times New Roman" w:cs="Times New Roman"/>
          <w:sz w:val="24"/>
          <w:szCs w:val="24"/>
          <w:rtl w:val="0"/>
        </w:rPr>
        <w:t>Coordination Mechanisms: Optimize the orchestration of subagents for efficient workflow execution.</w:t>
      </w:r>
    </w:p>
    <w:p w14:paraId="0000006E">
      <w:pPr>
        <w:numPr>
          <w:ilvl w:val="0"/>
          <w:numId w:val="5"/>
        </w:numPr>
        <w:pBdr>
          <w:top w:val="none" w:color="auto" w:sz="0" w:space="0"/>
          <w:bottom w:val="none" w:color="auto" w:sz="0" w:space="0"/>
          <w:between w:val="none" w:color="auto" w:sz="0" w:space="0"/>
        </w:pBdr>
        <w:spacing w:line="264" w:lineRule="auto"/>
        <w:ind w:left="720" w:hanging="360"/>
        <w:rPr>
          <w:rFonts w:hint="default" w:ascii="Times New Roman" w:hAnsi="Times New Roman" w:eastAsia="Times New Roman" w:cs="Times New Roman"/>
        </w:rPr>
      </w:pPr>
      <w:r>
        <w:rPr>
          <w:rFonts w:hint="default" w:ascii="Times New Roman" w:hAnsi="Times New Roman" w:eastAsia="Times New Roman" w:cs="Times New Roman"/>
          <w:sz w:val="24"/>
          <w:szCs w:val="24"/>
          <w:rtl w:val="0"/>
        </w:rPr>
        <w:t>Systemic Judgment: Improve meta-level decisions such as issue escalation rules or fallback protocols.</w:t>
      </w:r>
    </w:p>
    <w:p w14:paraId="0000006F">
      <w:pPr>
        <w:spacing w:before="120" w:after="120" w:line="264"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Feedback loops integrating automated performance metrics and human input create continuous improvement cycles enhancing effectiveness and robustness.</w:t>
      </w:r>
    </w:p>
    <w:p w14:paraId="00000070">
      <w:pPr>
        <w:pStyle w:val="3"/>
        <w:keepNext w:val="0"/>
        <w:keepLines w:val="0"/>
        <w:spacing w:after="80" w:line="264" w:lineRule="auto"/>
        <w:jc w:val="both"/>
        <w:rPr>
          <w:rFonts w:hint="default" w:ascii="Times New Roman" w:hAnsi="Times New Roman" w:eastAsia="Times New Roman" w:cs="Times New Roman"/>
          <w:sz w:val="24"/>
          <w:szCs w:val="24"/>
        </w:rPr>
      </w:pPr>
      <w:bookmarkStart w:id="18" w:name="_y8br5utv85af" w:colFirst="0" w:colLast="0"/>
      <w:bookmarkEnd w:id="18"/>
      <w:r>
        <w:rPr>
          <w:rFonts w:hint="default" w:ascii="Times New Roman" w:hAnsi="Times New Roman" w:eastAsia="Times New Roman" w:cs="Times New Roman"/>
          <w:sz w:val="24"/>
          <w:szCs w:val="24"/>
          <w:rtl w:val="0"/>
        </w:rPr>
        <w:t>Practical Implementation Considerations</w:t>
      </w:r>
    </w:p>
    <w:p w14:paraId="00000071">
      <w:pPr>
        <w:spacing w:before="120" w:after="120" w:line="264"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Building first agentic AI models demands clear definition of agent goals, operational environments, inputs, and expected outputs. Programming languages like Python dominate this space due to their extensive AI libraries (TensorFlow, PyTorch) and flexibility.</w:t>
      </w:r>
    </w:p>
    <w:p w14:paraId="00000072">
      <w:pPr>
        <w:spacing w:before="240" w:after="120" w:line="264"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Stepwise implementation phases commonly include:</w:t>
      </w:r>
    </w:p>
    <w:p w14:paraId="00000073">
      <w:pPr>
        <w:numPr>
          <w:ilvl w:val="0"/>
          <w:numId w:val="6"/>
        </w:numPr>
        <w:pBdr>
          <w:top w:val="none" w:color="auto" w:sz="0" w:space="0"/>
          <w:bottom w:val="none" w:color="auto" w:sz="0" w:space="0"/>
          <w:between w:val="none" w:color="auto" w:sz="0" w:space="0"/>
        </w:pBdr>
        <w:spacing w:line="264" w:lineRule="auto"/>
        <w:ind w:left="720" w:hanging="360"/>
        <w:rPr>
          <w:rFonts w:hint="default" w:ascii="Times New Roman" w:hAnsi="Times New Roman" w:eastAsia="Times New Roman" w:cs="Times New Roman"/>
        </w:rPr>
      </w:pPr>
      <w:r>
        <w:rPr>
          <w:rFonts w:hint="default" w:ascii="Times New Roman" w:hAnsi="Times New Roman" w:eastAsia="Times New Roman" w:cs="Times New Roman"/>
          <w:sz w:val="24"/>
          <w:szCs w:val="24"/>
          <w:rtl w:val="0"/>
        </w:rPr>
        <w:t>Individual Augmentation: Deploy AI assistants enhancing single-user productivity, fostering familiarity with agentic capabilities.</w:t>
      </w:r>
    </w:p>
    <w:p w14:paraId="00000074">
      <w:pPr>
        <w:numPr>
          <w:ilvl w:val="0"/>
          <w:numId w:val="6"/>
        </w:numPr>
        <w:pBdr>
          <w:top w:val="none" w:color="auto" w:sz="0" w:space="0"/>
          <w:bottom w:val="none" w:color="auto" w:sz="0" w:space="0"/>
          <w:between w:val="none" w:color="auto" w:sz="0" w:space="0"/>
        </w:pBdr>
        <w:spacing w:line="264" w:lineRule="auto"/>
        <w:ind w:left="720" w:hanging="360"/>
        <w:rPr>
          <w:rFonts w:hint="default" w:ascii="Times New Roman" w:hAnsi="Times New Roman" w:eastAsia="Times New Roman" w:cs="Times New Roman"/>
        </w:rPr>
      </w:pPr>
      <w:r>
        <w:rPr>
          <w:rFonts w:hint="default" w:ascii="Times New Roman" w:hAnsi="Times New Roman" w:eastAsia="Times New Roman" w:cs="Times New Roman"/>
          <w:sz w:val="24"/>
          <w:szCs w:val="24"/>
          <w:rtl w:val="0"/>
        </w:rPr>
        <w:t>Workflow Automation: Introduce process-specific agentic workflows addressing coordination and consistency challenges.</w:t>
      </w:r>
    </w:p>
    <w:p w14:paraId="00000075">
      <w:pPr>
        <w:numPr>
          <w:ilvl w:val="0"/>
          <w:numId w:val="6"/>
        </w:numPr>
        <w:pBdr>
          <w:top w:val="none" w:color="auto" w:sz="0" w:space="0"/>
          <w:bottom w:val="none" w:color="auto" w:sz="0" w:space="0"/>
          <w:between w:val="none" w:color="auto" w:sz="0" w:space="0"/>
        </w:pBdr>
        <w:spacing w:line="264" w:lineRule="auto"/>
        <w:ind w:left="720" w:hanging="360"/>
        <w:rPr>
          <w:rFonts w:hint="default" w:ascii="Times New Roman" w:hAnsi="Times New Roman" w:eastAsia="Times New Roman" w:cs="Times New Roman"/>
        </w:rPr>
      </w:pPr>
      <w:r>
        <w:rPr>
          <w:rFonts w:hint="default" w:ascii="Times New Roman" w:hAnsi="Times New Roman" w:eastAsia="Times New Roman" w:cs="Times New Roman"/>
          <w:sz w:val="24"/>
          <w:szCs w:val="24"/>
          <w:rtl w:val="0"/>
        </w:rPr>
        <w:t>Cross-Functional Integration: Scale agentic systems to coordinate across enterprise domains achieving holistic optimization.</w:t>
      </w:r>
    </w:p>
    <w:p w14:paraId="00000076">
      <w:pPr>
        <w:numPr>
          <w:ilvl w:val="0"/>
          <w:numId w:val="6"/>
        </w:numPr>
        <w:pBdr>
          <w:top w:val="none" w:color="auto" w:sz="0" w:space="0"/>
          <w:bottom w:val="none" w:color="auto" w:sz="0" w:space="0"/>
          <w:between w:val="none" w:color="auto" w:sz="0" w:space="0"/>
        </w:pBdr>
        <w:spacing w:line="264" w:lineRule="auto"/>
        <w:ind w:left="720" w:hanging="360"/>
        <w:rPr>
          <w:rFonts w:hint="default" w:ascii="Times New Roman" w:hAnsi="Times New Roman" w:eastAsia="Times New Roman" w:cs="Times New Roman"/>
        </w:rPr>
      </w:pPr>
      <w:r>
        <w:rPr>
          <w:rFonts w:hint="default" w:ascii="Times New Roman" w:hAnsi="Times New Roman" w:eastAsia="Times New Roman" w:cs="Times New Roman"/>
          <w:sz w:val="24"/>
          <w:szCs w:val="24"/>
          <w:rtl w:val="0"/>
        </w:rPr>
        <w:t>Strategic Transformation: Innovate new business models and customer experience paradigms leveraging agentic autonomy.</w:t>
      </w:r>
    </w:p>
    <w:p w14:paraId="00000077">
      <w:pPr>
        <w:pStyle w:val="3"/>
        <w:keepNext w:val="0"/>
        <w:keepLines w:val="0"/>
        <w:spacing w:after="80" w:line="264" w:lineRule="auto"/>
        <w:jc w:val="both"/>
        <w:rPr>
          <w:rFonts w:hint="default" w:ascii="Times New Roman" w:hAnsi="Times New Roman" w:eastAsia="Times New Roman" w:cs="Times New Roman"/>
          <w:sz w:val="24"/>
          <w:szCs w:val="24"/>
        </w:rPr>
      </w:pPr>
      <w:bookmarkStart w:id="19" w:name="_4fovjk878qoq" w:colFirst="0" w:colLast="0"/>
      <w:bookmarkEnd w:id="19"/>
      <w:r>
        <w:rPr>
          <w:rFonts w:hint="default" w:ascii="Times New Roman" w:hAnsi="Times New Roman" w:eastAsia="Times New Roman" w:cs="Times New Roman"/>
          <w:sz w:val="24"/>
          <w:szCs w:val="24"/>
          <w:rtl w:val="0"/>
        </w:rPr>
        <w:t>Challenges and Risk Management</w:t>
      </w:r>
    </w:p>
    <w:p w14:paraId="00000078">
      <w:pPr>
        <w:spacing w:before="120" w:after="120" w:line="264"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Agentic AI faces practical hurdles including ambiguity handling, organizational complexity, and creative problem-solving limitations where human judgment remains irreplaceable. Risk mitigation strategies emphasize pilot projects, incremental deployment, strong change management, integration planning, and maintaining human oversight throughout learning phases.</w:t>
      </w:r>
    </w:p>
    <w:p w14:paraId="00000079">
      <w:pPr>
        <w:spacing w:before="240" w:after="120" w:line="264"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Success hinges on balancing technological possibilities with responsible adoption strategies ensuring outcomes that amplify human capabilities without sacrificing safety, control, or ethical standards.</w:t>
      </w:r>
    </w:p>
    <w:p w14:paraId="0000007A">
      <w:pPr>
        <w:spacing w:line="264" w:lineRule="auto"/>
        <w:jc w:val="both"/>
        <w:rPr>
          <w:rFonts w:hint="default" w:ascii="Times New Roman" w:hAnsi="Times New Roman" w:eastAsia="Times New Roman" w:cs="Times New Roman"/>
          <w:sz w:val="24"/>
          <w:szCs w:val="24"/>
        </w:rPr>
      </w:pPr>
    </w:p>
    <w:p w14:paraId="0000007B">
      <w:pPr>
        <w:spacing w:line="264" w:lineRule="auto"/>
        <w:jc w:val="both"/>
        <w:rPr>
          <w:rFonts w:hint="default" w:ascii="Times New Roman" w:hAnsi="Times New Roman" w:eastAsia="Times New Roman" w:cs="Times New Roman"/>
          <w:sz w:val="24"/>
          <w:szCs w:val="24"/>
        </w:rPr>
      </w:pPr>
    </w:p>
    <w:p w14:paraId="0000007C">
      <w:pPr>
        <w:spacing w:line="264" w:lineRule="auto"/>
        <w:jc w:val="both"/>
        <w:rPr>
          <w:rFonts w:hint="default" w:ascii="Times New Roman" w:hAnsi="Times New Roman" w:eastAsia="Times New Roman" w:cs="Times New Roman"/>
          <w:sz w:val="24"/>
          <w:szCs w:val="24"/>
        </w:rPr>
      </w:pPr>
    </w:p>
    <w:p w14:paraId="0000007D">
      <w:pPr>
        <w:spacing w:line="264" w:lineRule="auto"/>
        <w:jc w:val="both"/>
        <w:rPr>
          <w:rFonts w:hint="default" w:ascii="Times New Roman" w:hAnsi="Times New Roman" w:eastAsia="Times New Roman" w:cs="Times New Roman"/>
          <w:sz w:val="24"/>
          <w:szCs w:val="24"/>
        </w:rPr>
      </w:pPr>
    </w:p>
    <w:p w14:paraId="00000088">
      <w:pPr>
        <w:numPr>
          <w:ilvl w:val="0"/>
          <w:numId w:val="2"/>
        </w:numPr>
        <w:ind w:left="0" w:leftChars="0" w:firstLine="0" w:firstLineChars="0"/>
        <w:rPr>
          <w:rFonts w:hint="default" w:ascii="Times New Roman" w:hAnsi="Times New Roman" w:eastAsia="Times New Roman" w:cs="Times New Roman"/>
          <w:b/>
          <w:bCs/>
          <w:sz w:val="24"/>
          <w:szCs w:val="24"/>
          <w:lang w:val="en-US"/>
        </w:rPr>
      </w:pPr>
      <w:r>
        <w:rPr>
          <w:rFonts w:hint="default" w:ascii="Times New Roman" w:hAnsi="Times New Roman" w:eastAsia="Times New Roman" w:cs="Times New Roman"/>
          <w:b/>
          <w:bCs/>
          <w:sz w:val="24"/>
          <w:szCs w:val="24"/>
          <w:lang w:val="en-US"/>
        </w:rPr>
        <w:t xml:space="preserve">Conclusion </w:t>
      </w:r>
    </w:p>
    <w:p w14:paraId="0000008A">
      <w:pPr>
        <w:spacing w:before="120" w:after="12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Agentic Artificial Intelligence (AI) marks a profound transformation in the field of intelligent systems, redefining both technical capability and philosophical understanding. These systems, characterized by autonomy, agency, and intentionality, demonstrate an unprecedented ability to self-regulate, set and pursue complex goals, adapt continuously, and engage in dynamic collaboration with humans and other agents. Moving far beyond traditional automation and pattern recognition, agentic AI integrates advanced reasoning, multi-step planning, real-time learning, and orchestration of interconnected agents, unlocking efficiencies and innovations across domains from enterprise workflows to clinical research and customer communications.</w:t>
      </w:r>
    </w:p>
    <w:p w14:paraId="0000008B">
      <w:pPr>
        <w:spacing w:before="240" w:after="12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The architecture of agentic AI rests on core components such as perception, cognition, action, and learning modules, supported by integration with generative AI, external tools, and APIs. This allows agents to operate with minimal human supervision, efficiently decompose problems, and develop adaptive strategies for goal achievement. Quantitative studies have demonstrated agentic AI's advantages over traditional systems, including faster task completion, higher accuracy, and improved resource utilization, alongside qualitative gains in transparency, proactive problem solving, and human-AI collaboration.</w:t>
      </w:r>
    </w:p>
    <w:p w14:paraId="0000008C">
      <w:pPr>
        <w:spacing w:before="240" w:after="12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However, increasing autonomy brings ethical and societal complexities. Ensuring accountability, transparency, fairness, security, and privacy in adaptive, distributed systems remains an open challenge, necessitating multi-stakeholder governance, continuous bias audits, legal reforms, and interdisciplinary ethical frameworks. Human-machine partnerships and augmented workforces also require ongoing attention to workforce reskilling, equitable integration, and strategic oversight.</w:t>
      </w:r>
    </w:p>
    <w:p w14:paraId="0000008D">
      <w:pPr>
        <w:spacing w:before="240" w:after="12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In sum, agentic AI is not simply an incremental advance but a foundational shift in how systems think, learn, act, and evolve. Its success depends on combining rigorous philosophical insight, robust computational architecture, and ethically grounded governance. As organizations and societies continue to integrate agentic AI into critical workflows and decision systems, the need for principled stewardship, collaborative adaptation, and ongoing research has never been greater. The future of agentic AI will be shaped by our collective ability to harness its potential for creative problem-solving, enhanced productivity, and meaningful human-technology synergy—while safeguarding values that underpin trust, safety, and progress for all.</w:t>
      </w:r>
    </w:p>
    <w:p w14:paraId="00000091">
      <w:pPr>
        <w:jc w:val="both"/>
        <w:rPr>
          <w:rFonts w:hint="default" w:ascii="Times New Roman" w:hAnsi="Times New Roman" w:eastAsia="Times New Roman" w:cs="Times New Roman"/>
          <w:sz w:val="24"/>
          <w:szCs w:val="24"/>
        </w:rPr>
      </w:pPr>
    </w:p>
    <w:p w14:paraId="00000092">
      <w:pPr>
        <w:jc w:val="both"/>
        <w:rPr>
          <w:rFonts w:hint="default" w:ascii="Times New Roman" w:hAnsi="Times New Roman" w:eastAsia="Times New Roman" w:cs="Times New Roman"/>
          <w:b/>
          <w:bCs/>
          <w:sz w:val="24"/>
          <w:szCs w:val="24"/>
        </w:rPr>
      </w:pPr>
      <w:r>
        <w:rPr>
          <w:rFonts w:hint="default" w:ascii="Times New Roman" w:hAnsi="Times New Roman" w:eastAsia="Times New Roman" w:cs="Times New Roman"/>
          <w:b/>
          <w:bCs/>
          <w:sz w:val="24"/>
          <w:szCs w:val="24"/>
          <w:rtl w:val="0"/>
        </w:rPr>
        <w:t xml:space="preserve">REFERENCES </w:t>
      </w:r>
    </w:p>
    <w:p w14:paraId="00000093">
      <w:pPr>
        <w:jc w:val="both"/>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tl w:val="0"/>
        </w:rPr>
        <w:t xml:space="preserve">             </w:t>
      </w:r>
    </w:p>
    <w:p w14:paraId="00000095">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[1] R. Sapkota, K.I. Roumeliotis, and M. Karkee, “AI Agents vs. Agentic AI: A Conceptual Taxonomy, Applications and Challenges,” arXiv. Available: </w:t>
      </w:r>
      <w:r>
        <w:rPr>
          <w:rFonts w:hint="default" w:ascii="Times New Roman" w:hAnsi="Times New Roman" w:cs="Times New Roman"/>
        </w:rPr>
        <w:fldChar w:fldCharType="begin"/>
      </w:r>
      <w:r>
        <w:rPr>
          <w:rFonts w:hint="default" w:ascii="Times New Roman" w:hAnsi="Times New Roman" w:cs="Times New Roman"/>
        </w:rPr>
        <w:instrText xml:space="preserve"> HYPERLINK "https://arxiv.org/abs/2505.10468" \h </w:instrText>
      </w:r>
      <w:r>
        <w:rPr>
          <w:rFonts w:hint="default" w:ascii="Times New Roman" w:hAnsi="Times New Roman" w:cs="Times New Roman"/>
        </w:rPr>
        <w:fldChar w:fldCharType="separate"/>
      </w:r>
      <w:r>
        <w:rPr>
          <w:rFonts w:hint="default" w:ascii="Times New Roman" w:hAnsi="Times New Roman" w:eastAsia="Times New Roman" w:cs="Times New Roman"/>
          <w:color w:val="1155CC"/>
          <w:sz w:val="24"/>
          <w:szCs w:val="24"/>
          <w:u w:val="single"/>
          <w:rtl w:val="0"/>
        </w:rPr>
        <w:t>https://arxiv.org/abs/2505.10468</w:t>
      </w:r>
      <w:r>
        <w:rPr>
          <w:rFonts w:hint="default" w:ascii="Times New Roman" w:hAnsi="Times New Roman" w:eastAsia="Times New Roman" w:cs="Times New Roman"/>
          <w:color w:val="1155CC"/>
          <w:sz w:val="24"/>
          <w:szCs w:val="24"/>
          <w:u w:val="single"/>
          <w:rtl w:val="0"/>
        </w:rPr>
        <w:fldChar w:fldCharType="end"/>
      </w:r>
    </w:p>
    <w:p w14:paraId="00000096">
      <w:pPr>
        <w:jc w:val="both"/>
        <w:rPr>
          <w:rFonts w:hint="default" w:ascii="Times New Roman" w:hAnsi="Times New Roman" w:eastAsia="Times New Roman" w:cs="Times New Roman"/>
          <w:sz w:val="24"/>
          <w:szCs w:val="24"/>
        </w:rPr>
      </w:pPr>
    </w:p>
    <w:p w14:paraId="00000097">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[2] A. Mukherjee, “Agentic AI: Autonomy, Accountability, and the Algorithmic Society,” SSRN. Available: </w:t>
      </w:r>
      <w:r>
        <w:rPr>
          <w:rFonts w:hint="default" w:ascii="Times New Roman" w:hAnsi="Times New Roman" w:cs="Times New Roman"/>
        </w:rPr>
        <w:fldChar w:fldCharType="begin"/>
      </w:r>
      <w:r>
        <w:rPr>
          <w:rFonts w:hint="default" w:ascii="Times New Roman" w:hAnsi="Times New Roman" w:cs="Times New Roman"/>
        </w:rPr>
        <w:instrText xml:space="preserve"> HYPERLINK "https://papers.ssrn.com/sol3/papers.cfm?abstract_id=5224492" \h </w:instrText>
      </w:r>
      <w:r>
        <w:rPr>
          <w:rFonts w:hint="default" w:ascii="Times New Roman" w:hAnsi="Times New Roman" w:cs="Times New Roman"/>
        </w:rPr>
        <w:fldChar w:fldCharType="separate"/>
      </w:r>
      <w:r>
        <w:rPr>
          <w:rFonts w:hint="default" w:ascii="Times New Roman" w:hAnsi="Times New Roman" w:eastAsia="Times New Roman" w:cs="Times New Roman"/>
          <w:color w:val="1155CC"/>
          <w:sz w:val="24"/>
          <w:szCs w:val="24"/>
          <w:u w:val="single"/>
          <w:rtl w:val="0"/>
        </w:rPr>
        <w:t>https://papers.ssrn.com/sol3/papers.cfm?abstract_id=5224492</w:t>
      </w:r>
      <w:r>
        <w:rPr>
          <w:rFonts w:hint="default" w:ascii="Times New Roman" w:hAnsi="Times New Roman" w:eastAsia="Times New Roman" w:cs="Times New Roman"/>
          <w:color w:val="1155CC"/>
          <w:sz w:val="24"/>
          <w:szCs w:val="24"/>
          <w:u w:val="single"/>
          <w:rtl w:val="0"/>
        </w:rPr>
        <w:fldChar w:fldCharType="end"/>
      </w:r>
    </w:p>
    <w:p w14:paraId="00000098">
      <w:pPr>
        <w:jc w:val="both"/>
        <w:rPr>
          <w:rFonts w:hint="default" w:ascii="Times New Roman" w:hAnsi="Times New Roman" w:eastAsia="Times New Roman" w:cs="Times New Roman"/>
          <w:sz w:val="24"/>
          <w:szCs w:val="24"/>
        </w:rPr>
      </w:pPr>
    </w:p>
    <w:p w14:paraId="00000099">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[3] D. Thatcher, “Architecting Agentic AI through Systems Thinking, Chaos Theory, and Karma,” SSRN. Available: </w:t>
      </w:r>
      <w:r>
        <w:rPr>
          <w:rFonts w:hint="default" w:ascii="Times New Roman" w:hAnsi="Times New Roman" w:cs="Times New Roman"/>
        </w:rPr>
        <w:fldChar w:fldCharType="begin"/>
      </w:r>
      <w:r>
        <w:rPr>
          <w:rFonts w:hint="default" w:ascii="Times New Roman" w:hAnsi="Times New Roman" w:cs="Times New Roman"/>
        </w:rPr>
        <w:instrText xml:space="preserve"> HYPERLINK "https://papers.ssrn.com/sol3/papers.cfm?abstract_id=5123621" \h </w:instrText>
      </w:r>
      <w:r>
        <w:rPr>
          <w:rFonts w:hint="default" w:ascii="Times New Roman" w:hAnsi="Times New Roman" w:cs="Times New Roman"/>
        </w:rPr>
        <w:fldChar w:fldCharType="separate"/>
      </w:r>
      <w:r>
        <w:rPr>
          <w:rFonts w:hint="default" w:ascii="Times New Roman" w:hAnsi="Times New Roman" w:eastAsia="Times New Roman" w:cs="Times New Roman"/>
          <w:color w:val="1155CC"/>
          <w:sz w:val="24"/>
          <w:szCs w:val="24"/>
          <w:u w:val="single"/>
          <w:rtl w:val="0"/>
        </w:rPr>
        <w:t>https://papers.ssrn.com/sol3/papers.cfm?abstract_id=5123621</w:t>
      </w:r>
      <w:r>
        <w:rPr>
          <w:rFonts w:hint="default" w:ascii="Times New Roman" w:hAnsi="Times New Roman" w:eastAsia="Times New Roman" w:cs="Times New Roman"/>
          <w:color w:val="1155CC"/>
          <w:sz w:val="24"/>
          <w:szCs w:val="24"/>
          <w:u w:val="single"/>
          <w:rtl w:val="0"/>
        </w:rPr>
        <w:fldChar w:fldCharType="end"/>
      </w:r>
    </w:p>
    <w:p w14:paraId="0000009A">
      <w:pPr>
        <w:jc w:val="both"/>
        <w:rPr>
          <w:rFonts w:hint="default" w:ascii="Times New Roman" w:hAnsi="Times New Roman" w:eastAsia="Times New Roman" w:cs="Times New Roman"/>
          <w:sz w:val="24"/>
          <w:szCs w:val="24"/>
        </w:rPr>
      </w:pPr>
    </w:p>
    <w:p w14:paraId="0000009B">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[4]U.M. Borghoff et al., “Human-artificial interaction in the age of agentic AI,” Frontiers in Human Dynamics. Available: </w:t>
      </w:r>
      <w:r>
        <w:rPr>
          <w:rFonts w:hint="default" w:ascii="Times New Roman" w:hAnsi="Times New Roman" w:cs="Times New Roman"/>
        </w:rPr>
        <w:fldChar w:fldCharType="begin"/>
      </w:r>
      <w:r>
        <w:rPr>
          <w:rFonts w:hint="default" w:ascii="Times New Roman" w:hAnsi="Times New Roman" w:cs="Times New Roman"/>
        </w:rPr>
        <w:instrText xml:space="preserve"> HYPERLINK "https://www.frontiersin.org/articles/10.3389/fhumd.2025.1579166/full" \h </w:instrText>
      </w:r>
      <w:r>
        <w:rPr>
          <w:rFonts w:hint="default" w:ascii="Times New Roman" w:hAnsi="Times New Roman" w:cs="Times New Roman"/>
        </w:rPr>
        <w:fldChar w:fldCharType="separate"/>
      </w:r>
      <w:r>
        <w:rPr>
          <w:rFonts w:hint="default" w:ascii="Times New Roman" w:hAnsi="Times New Roman" w:eastAsia="Times New Roman" w:cs="Times New Roman"/>
          <w:color w:val="1155CC"/>
          <w:sz w:val="24"/>
          <w:szCs w:val="24"/>
          <w:u w:val="single"/>
          <w:rtl w:val="0"/>
        </w:rPr>
        <w:t>https://www.frontiersin.org/articles/10.3389/fhumd.2025.1579166/full</w:t>
      </w:r>
      <w:r>
        <w:rPr>
          <w:rFonts w:hint="default" w:ascii="Times New Roman" w:hAnsi="Times New Roman" w:eastAsia="Times New Roman" w:cs="Times New Roman"/>
          <w:color w:val="1155CC"/>
          <w:sz w:val="24"/>
          <w:szCs w:val="24"/>
          <w:u w:val="single"/>
          <w:rtl w:val="0"/>
        </w:rPr>
        <w:fldChar w:fldCharType="end"/>
      </w:r>
    </w:p>
    <w:p w14:paraId="0000009C">
      <w:pPr>
        <w:jc w:val="both"/>
        <w:rPr>
          <w:rFonts w:hint="default" w:ascii="Times New Roman" w:hAnsi="Times New Roman" w:eastAsia="Times New Roman" w:cs="Times New Roman"/>
          <w:sz w:val="24"/>
          <w:szCs w:val="24"/>
        </w:rPr>
      </w:pPr>
    </w:p>
    <w:p w14:paraId="0000009D">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[5]“Agentic AI: The age of reasoning—A review,” ScienceDirect. Available: </w:t>
      </w:r>
      <w:r>
        <w:rPr>
          <w:rFonts w:hint="default" w:ascii="Times New Roman" w:hAnsi="Times New Roman" w:cs="Times New Roman"/>
        </w:rPr>
        <w:fldChar w:fldCharType="begin"/>
      </w:r>
      <w:r>
        <w:rPr>
          <w:rFonts w:hint="default" w:ascii="Times New Roman" w:hAnsi="Times New Roman" w:cs="Times New Roman"/>
        </w:rPr>
        <w:instrText xml:space="preserve"> HYPERLINK "https://www.sciencedirect.com/science/article/pii/S2949855425000516" \h </w:instrText>
      </w:r>
      <w:r>
        <w:rPr>
          <w:rFonts w:hint="default" w:ascii="Times New Roman" w:hAnsi="Times New Roman" w:cs="Times New Roman"/>
        </w:rPr>
        <w:fldChar w:fldCharType="separate"/>
      </w:r>
      <w:r>
        <w:rPr>
          <w:rFonts w:hint="default" w:ascii="Times New Roman" w:hAnsi="Times New Roman" w:eastAsia="Times New Roman" w:cs="Times New Roman"/>
          <w:color w:val="1155CC"/>
          <w:sz w:val="24"/>
          <w:szCs w:val="24"/>
          <w:u w:val="single"/>
          <w:rtl w:val="0"/>
        </w:rPr>
        <w:t>https://www.sciencedirect.com/science/article/pii/S2949855425000516</w:t>
      </w:r>
      <w:r>
        <w:rPr>
          <w:rFonts w:hint="default" w:ascii="Times New Roman" w:hAnsi="Times New Roman" w:eastAsia="Times New Roman" w:cs="Times New Roman"/>
          <w:color w:val="1155CC"/>
          <w:sz w:val="24"/>
          <w:szCs w:val="24"/>
          <w:u w:val="single"/>
          <w:rtl w:val="0"/>
        </w:rPr>
        <w:fldChar w:fldCharType="end"/>
      </w:r>
    </w:p>
    <w:p w14:paraId="0000009E">
      <w:pPr>
        <w:jc w:val="both"/>
        <w:rPr>
          <w:rFonts w:hint="default" w:ascii="Times New Roman" w:hAnsi="Times New Roman" w:eastAsia="Times New Roman" w:cs="Times New Roman"/>
          <w:sz w:val="24"/>
          <w:szCs w:val="24"/>
        </w:rPr>
      </w:pPr>
    </w:p>
    <w:p w14:paraId="0000009F">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[6]F. Piccialli et al., “AgentAI: A comprehensive survey on autonomous agents,” ScienceDirect. Available: </w:t>
      </w:r>
      <w:r>
        <w:rPr>
          <w:rFonts w:hint="default" w:ascii="Times New Roman" w:hAnsi="Times New Roman" w:cs="Times New Roman"/>
        </w:rPr>
        <w:fldChar w:fldCharType="begin"/>
      </w:r>
      <w:r>
        <w:rPr>
          <w:rFonts w:hint="default" w:ascii="Times New Roman" w:hAnsi="Times New Roman" w:cs="Times New Roman"/>
        </w:rPr>
        <w:instrText xml:space="preserve"> HYPERLINK "https://www.sciencedirect.com/science/article/pii/S0957417425020238" \h </w:instrText>
      </w:r>
      <w:r>
        <w:rPr>
          <w:rFonts w:hint="default" w:ascii="Times New Roman" w:hAnsi="Times New Roman" w:cs="Times New Roman"/>
        </w:rPr>
        <w:fldChar w:fldCharType="separate"/>
      </w:r>
      <w:r>
        <w:rPr>
          <w:rFonts w:hint="default" w:ascii="Times New Roman" w:hAnsi="Times New Roman" w:eastAsia="Times New Roman" w:cs="Times New Roman"/>
          <w:color w:val="1155CC"/>
          <w:sz w:val="24"/>
          <w:szCs w:val="24"/>
          <w:u w:val="single"/>
          <w:rtl w:val="0"/>
        </w:rPr>
        <w:t>https://www.sciencedirect.com/science/article/pii/S0957417425020238</w:t>
      </w:r>
      <w:r>
        <w:rPr>
          <w:rFonts w:hint="default" w:ascii="Times New Roman" w:hAnsi="Times New Roman" w:eastAsia="Times New Roman" w:cs="Times New Roman"/>
          <w:color w:val="1155CC"/>
          <w:sz w:val="24"/>
          <w:szCs w:val="24"/>
          <w:u w:val="single"/>
          <w:rtl w:val="0"/>
        </w:rPr>
        <w:fldChar w:fldCharType="end"/>
      </w:r>
    </w:p>
    <w:p w14:paraId="000000A0">
      <w:pPr>
        <w:jc w:val="both"/>
        <w:rPr>
          <w:rFonts w:hint="default" w:ascii="Times New Roman" w:hAnsi="Times New Roman" w:eastAsia="Times New Roman" w:cs="Times New Roman"/>
          <w:sz w:val="24"/>
          <w:szCs w:val="24"/>
        </w:rPr>
      </w:pPr>
    </w:p>
    <w:p w14:paraId="000000A1">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[7]“AI Agents vs. Agentic AI: A Conceptual taxonomy,” ScienceDirect. Available: </w:t>
      </w:r>
      <w:r>
        <w:rPr>
          <w:rFonts w:hint="default" w:ascii="Times New Roman" w:hAnsi="Times New Roman" w:cs="Times New Roman"/>
        </w:rPr>
        <w:fldChar w:fldCharType="begin"/>
      </w:r>
      <w:r>
        <w:rPr>
          <w:rFonts w:hint="default" w:ascii="Times New Roman" w:hAnsi="Times New Roman" w:cs="Times New Roman"/>
        </w:rPr>
        <w:instrText xml:space="preserve"> HYPERLINK "https://www.sciencedirect.com/science/article/pii/S1566253525006712" \h </w:instrText>
      </w:r>
      <w:r>
        <w:rPr>
          <w:rFonts w:hint="default" w:ascii="Times New Roman" w:hAnsi="Times New Roman" w:cs="Times New Roman"/>
        </w:rPr>
        <w:fldChar w:fldCharType="separate"/>
      </w:r>
      <w:r>
        <w:rPr>
          <w:rFonts w:hint="default" w:ascii="Times New Roman" w:hAnsi="Times New Roman" w:eastAsia="Times New Roman" w:cs="Times New Roman"/>
          <w:color w:val="1155CC"/>
          <w:sz w:val="24"/>
          <w:szCs w:val="24"/>
          <w:u w:val="single"/>
          <w:rtl w:val="0"/>
        </w:rPr>
        <w:t>https://www.sciencedirect.com/science/article/pii/S1566253525006712</w:t>
      </w:r>
      <w:r>
        <w:rPr>
          <w:rFonts w:hint="default" w:ascii="Times New Roman" w:hAnsi="Times New Roman" w:eastAsia="Times New Roman" w:cs="Times New Roman"/>
          <w:color w:val="1155CC"/>
          <w:sz w:val="24"/>
          <w:szCs w:val="24"/>
          <w:u w:val="single"/>
          <w:rtl w:val="0"/>
        </w:rPr>
        <w:fldChar w:fldCharType="end"/>
      </w:r>
    </w:p>
    <w:p w14:paraId="000000A2">
      <w:pPr>
        <w:jc w:val="both"/>
        <w:rPr>
          <w:rFonts w:hint="default" w:ascii="Times New Roman" w:hAnsi="Times New Roman" w:eastAsia="Times New Roman" w:cs="Times New Roman"/>
          <w:sz w:val="24"/>
          <w:szCs w:val="24"/>
        </w:rPr>
      </w:pPr>
    </w:p>
    <w:p w14:paraId="000000A3">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[8]G. Suciu and P. Belcak, “Small Language Models are the Future of Agentic AI,” arXiv. Available: </w:t>
      </w:r>
      <w:r>
        <w:rPr>
          <w:rFonts w:hint="default" w:ascii="Times New Roman" w:hAnsi="Times New Roman" w:cs="Times New Roman"/>
        </w:rPr>
        <w:fldChar w:fldCharType="begin"/>
      </w:r>
      <w:r>
        <w:rPr>
          <w:rFonts w:hint="default" w:ascii="Times New Roman" w:hAnsi="Times New Roman" w:cs="Times New Roman"/>
        </w:rPr>
        <w:instrText xml:space="preserve"> HYPERLINK "https://arxiv.org/pdf/2506.02153.pdf" \h </w:instrText>
      </w:r>
      <w:r>
        <w:rPr>
          <w:rFonts w:hint="default" w:ascii="Times New Roman" w:hAnsi="Times New Roman" w:cs="Times New Roman"/>
        </w:rPr>
        <w:fldChar w:fldCharType="separate"/>
      </w:r>
      <w:r>
        <w:rPr>
          <w:rFonts w:hint="default" w:ascii="Times New Roman" w:hAnsi="Times New Roman" w:eastAsia="Times New Roman" w:cs="Times New Roman"/>
          <w:color w:val="1155CC"/>
          <w:sz w:val="24"/>
          <w:szCs w:val="24"/>
          <w:u w:val="single"/>
          <w:rtl w:val="0"/>
        </w:rPr>
        <w:t>https://arxiv.org/pdf/2506.02153.pdf</w:t>
      </w:r>
      <w:r>
        <w:rPr>
          <w:rFonts w:hint="default" w:ascii="Times New Roman" w:hAnsi="Times New Roman" w:eastAsia="Times New Roman" w:cs="Times New Roman"/>
          <w:color w:val="1155CC"/>
          <w:sz w:val="24"/>
          <w:szCs w:val="24"/>
          <w:u w:val="single"/>
          <w:rtl w:val="0"/>
        </w:rPr>
        <w:fldChar w:fldCharType="end"/>
      </w:r>
    </w:p>
    <w:p w14:paraId="000000A4">
      <w:pPr>
        <w:jc w:val="both"/>
        <w:rPr>
          <w:rFonts w:hint="default" w:ascii="Times New Roman" w:hAnsi="Times New Roman" w:eastAsia="Times New Roman" w:cs="Times New Roman"/>
          <w:sz w:val="24"/>
          <w:szCs w:val="24"/>
        </w:rPr>
      </w:pPr>
    </w:p>
    <w:p w14:paraId="000000A5">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[9]E. Barnes, “A Framework for the Foundation of the Philosophy of Artificial Intelligence,” Lindenwood University. Available: </w:t>
      </w:r>
      <w:r>
        <w:rPr>
          <w:rFonts w:hint="default" w:ascii="Times New Roman" w:hAnsi="Times New Roman" w:cs="Times New Roman"/>
        </w:rPr>
        <w:fldChar w:fldCharType="begin"/>
      </w:r>
      <w:r>
        <w:rPr>
          <w:rFonts w:hint="default" w:ascii="Times New Roman" w:hAnsi="Times New Roman" w:cs="Times New Roman"/>
        </w:rPr>
        <w:instrText xml:space="preserve"> HYPERLINK "https://digitalcommons.lindenwood.edu/faculty-research-papers/682" \h </w:instrText>
      </w:r>
      <w:r>
        <w:rPr>
          <w:rFonts w:hint="default" w:ascii="Times New Roman" w:hAnsi="Times New Roman" w:cs="Times New Roman"/>
        </w:rPr>
        <w:fldChar w:fldCharType="separate"/>
      </w:r>
      <w:r>
        <w:rPr>
          <w:rFonts w:hint="default" w:ascii="Times New Roman" w:hAnsi="Times New Roman" w:eastAsia="Times New Roman" w:cs="Times New Roman"/>
          <w:color w:val="1155CC"/>
          <w:sz w:val="24"/>
          <w:szCs w:val="24"/>
          <w:u w:val="single"/>
          <w:rtl w:val="0"/>
        </w:rPr>
        <w:t>https://digitalcommons.lindenwood.edu/faculty-research-papers/682</w:t>
      </w:r>
      <w:r>
        <w:rPr>
          <w:rFonts w:hint="default" w:ascii="Times New Roman" w:hAnsi="Times New Roman" w:eastAsia="Times New Roman" w:cs="Times New Roman"/>
          <w:color w:val="1155CC"/>
          <w:sz w:val="24"/>
          <w:szCs w:val="24"/>
          <w:u w:val="single"/>
          <w:rtl w:val="0"/>
        </w:rPr>
        <w:fldChar w:fldCharType="end"/>
      </w:r>
    </w:p>
    <w:p w14:paraId="000000A6">
      <w:pPr>
        <w:jc w:val="both"/>
        <w:rPr>
          <w:rFonts w:hint="default" w:ascii="Times New Roman" w:hAnsi="Times New Roman" w:eastAsia="Times New Roman" w:cs="Times New Roman"/>
          <w:sz w:val="24"/>
          <w:szCs w:val="24"/>
        </w:rPr>
      </w:pPr>
    </w:p>
    <w:p w14:paraId="000000A7">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[10]C.-L. Chin, B.-J. Lin, G.-R. Wu, T.-C. Weng, C.-S. Yang, R.-C. Su, and Y.-J. Pan, “An automated early ischemic stroke detection system using CNN deep learning algorithm,” IEEE Xplore. Available: </w:t>
      </w:r>
      <w:r>
        <w:rPr>
          <w:rFonts w:hint="default" w:ascii="Times New Roman" w:hAnsi="Times New Roman" w:cs="Times New Roman"/>
        </w:rPr>
        <w:fldChar w:fldCharType="begin"/>
      </w:r>
      <w:r>
        <w:rPr>
          <w:rFonts w:hint="default" w:ascii="Times New Roman" w:hAnsi="Times New Roman" w:cs="Times New Roman"/>
        </w:rPr>
        <w:instrText xml:space="preserve"> HYPERLINK "https://ieeexplore.ieee.org/abstract/document/8256481" \h </w:instrText>
      </w:r>
      <w:r>
        <w:rPr>
          <w:rFonts w:hint="default" w:ascii="Times New Roman" w:hAnsi="Times New Roman" w:cs="Times New Roman"/>
        </w:rPr>
        <w:fldChar w:fldCharType="separate"/>
      </w:r>
      <w:r>
        <w:rPr>
          <w:rFonts w:hint="default" w:ascii="Times New Roman" w:hAnsi="Times New Roman" w:eastAsia="Times New Roman" w:cs="Times New Roman"/>
          <w:color w:val="1155CC"/>
          <w:sz w:val="24"/>
          <w:szCs w:val="24"/>
          <w:u w:val="single"/>
          <w:rtl w:val="0"/>
        </w:rPr>
        <w:t>https://ieeexplore.ieee.org/abstract/document/8256481</w:t>
      </w:r>
      <w:r>
        <w:rPr>
          <w:rFonts w:hint="default" w:ascii="Times New Roman" w:hAnsi="Times New Roman" w:eastAsia="Times New Roman" w:cs="Times New Roman"/>
          <w:color w:val="1155CC"/>
          <w:sz w:val="24"/>
          <w:szCs w:val="24"/>
          <w:u w:val="single"/>
          <w:rtl w:val="0"/>
        </w:rPr>
        <w:fldChar w:fldCharType="end"/>
      </w:r>
    </w:p>
    <w:p w14:paraId="000000A8">
      <w:pPr>
        <w:jc w:val="both"/>
        <w:rPr>
          <w:rFonts w:hint="default" w:ascii="Times New Roman" w:hAnsi="Times New Roman" w:eastAsia="Times New Roman" w:cs="Times New Roman"/>
          <w:sz w:val="24"/>
          <w:szCs w:val="24"/>
        </w:rPr>
      </w:pPr>
    </w:p>
    <w:p w14:paraId="000000A9">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[11]D. R. Pereira, P. P. Rebouças Filho, G. H. de Rosa, J. P. Papa, and V. H. C. de Albuquerque, “Stroke lesion detection using convolutional neural networks,” IEEE Xplore. Available: </w:t>
      </w:r>
      <w:r>
        <w:rPr>
          <w:rFonts w:hint="default" w:ascii="Times New Roman" w:hAnsi="Times New Roman" w:cs="Times New Roman"/>
        </w:rPr>
        <w:fldChar w:fldCharType="begin"/>
      </w:r>
      <w:r>
        <w:rPr>
          <w:rFonts w:hint="default" w:ascii="Times New Roman" w:hAnsi="Times New Roman" w:cs="Times New Roman"/>
        </w:rPr>
        <w:instrText xml:space="preserve"> HYPERLINK "https://ieeexplore.ieee.org/abstract/document/8489199" \h </w:instrText>
      </w:r>
      <w:r>
        <w:rPr>
          <w:rFonts w:hint="default" w:ascii="Times New Roman" w:hAnsi="Times New Roman" w:cs="Times New Roman"/>
        </w:rPr>
        <w:fldChar w:fldCharType="separate"/>
      </w:r>
      <w:r>
        <w:rPr>
          <w:rFonts w:hint="default" w:ascii="Times New Roman" w:hAnsi="Times New Roman" w:eastAsia="Times New Roman" w:cs="Times New Roman"/>
          <w:color w:val="1155CC"/>
          <w:sz w:val="24"/>
          <w:szCs w:val="24"/>
          <w:u w:val="single"/>
          <w:rtl w:val="0"/>
        </w:rPr>
        <w:t>https://ieeexplore.ieee.org/abstract/document/8489199</w:t>
      </w:r>
      <w:r>
        <w:rPr>
          <w:rFonts w:hint="default" w:ascii="Times New Roman" w:hAnsi="Times New Roman" w:eastAsia="Times New Roman" w:cs="Times New Roman"/>
          <w:color w:val="1155CC"/>
          <w:sz w:val="24"/>
          <w:szCs w:val="24"/>
          <w:u w:val="single"/>
          <w:rtl w:val="0"/>
        </w:rPr>
        <w:fldChar w:fldCharType="end"/>
      </w:r>
    </w:p>
    <w:p w14:paraId="000000AA">
      <w:pPr>
        <w:jc w:val="both"/>
        <w:rPr>
          <w:rFonts w:hint="default" w:ascii="Times New Roman" w:hAnsi="Times New Roman" w:eastAsia="Times New Roman" w:cs="Times New Roman"/>
          <w:sz w:val="24"/>
          <w:szCs w:val="24"/>
        </w:rPr>
      </w:pPr>
    </w:p>
    <w:p w14:paraId="000000AB">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[12]“Rise of agentic AI,” Capgemini Report. Available: </w:t>
      </w:r>
      <w:r>
        <w:rPr>
          <w:rFonts w:hint="default" w:ascii="Times New Roman" w:hAnsi="Times New Roman" w:cs="Times New Roman"/>
        </w:rPr>
        <w:fldChar w:fldCharType="begin"/>
      </w:r>
      <w:r>
        <w:rPr>
          <w:rFonts w:hint="default" w:ascii="Times New Roman" w:hAnsi="Times New Roman" w:cs="Times New Roman"/>
        </w:rPr>
        <w:instrText xml:space="preserve"> HYPERLINK "https://www.capgemini.com/wp-content/uploads/2025/07/Final-Web-Version-Report-AI-Agents.pdf" \h </w:instrText>
      </w:r>
      <w:r>
        <w:rPr>
          <w:rFonts w:hint="default" w:ascii="Times New Roman" w:hAnsi="Times New Roman" w:cs="Times New Roman"/>
        </w:rPr>
        <w:fldChar w:fldCharType="separate"/>
      </w:r>
      <w:r>
        <w:rPr>
          <w:rFonts w:hint="default" w:ascii="Times New Roman" w:hAnsi="Times New Roman" w:eastAsia="Times New Roman" w:cs="Times New Roman"/>
          <w:color w:val="1155CC"/>
          <w:sz w:val="24"/>
          <w:szCs w:val="24"/>
          <w:u w:val="single"/>
          <w:rtl w:val="0"/>
        </w:rPr>
        <w:t>https://www.capgemini.com/wp-content/uploads/2025/07/Final-Web-Version-Report-AI-Agents.pdf</w:t>
      </w:r>
      <w:r>
        <w:rPr>
          <w:rFonts w:hint="default" w:ascii="Times New Roman" w:hAnsi="Times New Roman" w:eastAsia="Times New Roman" w:cs="Times New Roman"/>
          <w:color w:val="1155CC"/>
          <w:sz w:val="24"/>
          <w:szCs w:val="24"/>
          <w:u w:val="single"/>
          <w:rtl w:val="0"/>
        </w:rPr>
        <w:fldChar w:fldCharType="end"/>
      </w:r>
    </w:p>
    <w:p w14:paraId="000000AC">
      <w:pPr>
        <w:jc w:val="both"/>
        <w:rPr>
          <w:rFonts w:hint="default" w:ascii="Times New Roman" w:hAnsi="Times New Roman" w:eastAsia="Times New Roman" w:cs="Times New Roman"/>
          <w:sz w:val="24"/>
          <w:szCs w:val="24"/>
        </w:rPr>
      </w:pPr>
    </w:p>
    <w:p w14:paraId="000000AD">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[13] S. Anand, “Rethinking AI Agents: A Principal-Agent Perspective,” California Management Review. Available: </w:t>
      </w:r>
      <w:r>
        <w:rPr>
          <w:rFonts w:hint="default" w:ascii="Times New Roman" w:hAnsi="Times New Roman" w:cs="Times New Roman"/>
        </w:rPr>
        <w:fldChar w:fldCharType="begin"/>
      </w:r>
      <w:r>
        <w:rPr>
          <w:rFonts w:hint="default" w:ascii="Times New Roman" w:hAnsi="Times New Roman" w:cs="Times New Roman"/>
        </w:rPr>
        <w:instrText xml:space="preserve"> HYPERLINK "https://cmr.berkeley.edu/2025/07/rethinking-ai-agents-a-principal-agent-perspective/" \h </w:instrText>
      </w:r>
      <w:r>
        <w:rPr>
          <w:rFonts w:hint="default" w:ascii="Times New Roman" w:hAnsi="Times New Roman" w:cs="Times New Roman"/>
        </w:rPr>
        <w:fldChar w:fldCharType="separate"/>
      </w:r>
      <w:r>
        <w:rPr>
          <w:rFonts w:hint="default" w:ascii="Times New Roman" w:hAnsi="Times New Roman" w:eastAsia="Times New Roman" w:cs="Times New Roman"/>
          <w:color w:val="1155CC"/>
          <w:sz w:val="24"/>
          <w:szCs w:val="24"/>
          <w:u w:val="single"/>
          <w:rtl w:val="0"/>
        </w:rPr>
        <w:t>https://cmr.berkeley.edu/2025/07/rethinking-ai-agents-a-principal-agent-perspective/</w:t>
      </w:r>
      <w:r>
        <w:rPr>
          <w:rFonts w:hint="default" w:ascii="Times New Roman" w:hAnsi="Times New Roman" w:eastAsia="Times New Roman" w:cs="Times New Roman"/>
          <w:color w:val="1155CC"/>
          <w:sz w:val="24"/>
          <w:szCs w:val="24"/>
          <w:u w:val="single"/>
          <w:rtl w:val="0"/>
        </w:rPr>
        <w:fldChar w:fldCharType="end"/>
      </w:r>
    </w:p>
    <w:p w14:paraId="000000AE">
      <w:pPr>
        <w:jc w:val="both"/>
        <w:rPr>
          <w:rFonts w:hint="default" w:ascii="Times New Roman" w:hAnsi="Times New Roman" w:eastAsia="Times New Roman" w:cs="Times New Roman"/>
          <w:sz w:val="24"/>
          <w:szCs w:val="24"/>
        </w:rPr>
      </w:pPr>
    </w:p>
    <w:p w14:paraId="000000AF">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[14]Capgemini Research Institute, “Rise of agentic AI,” Capgemini. Available: </w:t>
      </w:r>
      <w:r>
        <w:rPr>
          <w:rFonts w:hint="default" w:ascii="Times New Roman" w:hAnsi="Times New Roman" w:cs="Times New Roman"/>
        </w:rPr>
        <w:fldChar w:fldCharType="begin"/>
      </w:r>
      <w:r>
        <w:rPr>
          <w:rFonts w:hint="default" w:ascii="Times New Roman" w:hAnsi="Times New Roman" w:cs="Times New Roman"/>
        </w:rPr>
        <w:instrText xml:space="preserve"> HYPERLINK "https://www.capgemini.com/wp-content/uploads/2025/07/Final-Web-Version-Report-AI-Agents.pdf" \h </w:instrText>
      </w:r>
      <w:r>
        <w:rPr>
          <w:rFonts w:hint="default" w:ascii="Times New Roman" w:hAnsi="Times New Roman" w:cs="Times New Roman"/>
        </w:rPr>
        <w:fldChar w:fldCharType="separate"/>
      </w:r>
      <w:r>
        <w:rPr>
          <w:rFonts w:hint="default" w:ascii="Times New Roman" w:hAnsi="Times New Roman" w:eastAsia="Times New Roman" w:cs="Times New Roman"/>
          <w:color w:val="1155CC"/>
          <w:sz w:val="24"/>
          <w:szCs w:val="24"/>
          <w:u w:val="single"/>
          <w:rtl w:val="0"/>
        </w:rPr>
        <w:t>https://www.capgemini.com/wp-content/uploads/2025/07/Final-Web-Version-Report-AI-Agents.pdf</w:t>
      </w:r>
      <w:r>
        <w:rPr>
          <w:rFonts w:hint="default" w:ascii="Times New Roman" w:hAnsi="Times New Roman" w:eastAsia="Times New Roman" w:cs="Times New Roman"/>
          <w:color w:val="1155CC"/>
          <w:sz w:val="24"/>
          <w:szCs w:val="24"/>
          <w:u w:val="single"/>
          <w:rtl w:val="0"/>
        </w:rPr>
        <w:fldChar w:fldCharType="end"/>
      </w:r>
    </w:p>
    <w:p w14:paraId="000000B0">
      <w:pPr>
        <w:jc w:val="both"/>
        <w:rPr>
          <w:rFonts w:hint="default" w:ascii="Times New Roman" w:hAnsi="Times New Roman" w:eastAsia="Times New Roman" w:cs="Times New Roman"/>
          <w:sz w:val="24"/>
          <w:szCs w:val="24"/>
        </w:rPr>
      </w:pPr>
    </w:p>
    <w:p w14:paraId="000000B1">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[15]H. Elabenkhalfallah, “Agentic AI for Interactive Learning and Adaptation,” Helabenkhalfallah.com. Available: </w:t>
      </w:r>
      <w:r>
        <w:rPr>
          <w:rFonts w:hint="default" w:ascii="Times New Roman" w:hAnsi="Times New Roman" w:cs="Times New Roman"/>
        </w:rPr>
        <w:fldChar w:fldCharType="begin"/>
      </w:r>
      <w:r>
        <w:rPr>
          <w:rFonts w:hint="default" w:ascii="Times New Roman" w:hAnsi="Times New Roman" w:cs="Times New Roman"/>
        </w:rPr>
        <w:instrText xml:space="preserve"> HYPERLINK "https://helabenkhalfallah.com/2025/07/22/cognition-autonomy-and-interaction-in-agentic-ai-systems/" \h </w:instrText>
      </w:r>
      <w:r>
        <w:rPr>
          <w:rFonts w:hint="default" w:ascii="Times New Roman" w:hAnsi="Times New Roman" w:cs="Times New Roman"/>
        </w:rPr>
        <w:fldChar w:fldCharType="separate"/>
      </w:r>
      <w:r>
        <w:rPr>
          <w:rFonts w:hint="default" w:ascii="Times New Roman" w:hAnsi="Times New Roman" w:eastAsia="Times New Roman" w:cs="Times New Roman"/>
          <w:color w:val="1155CC"/>
          <w:sz w:val="24"/>
          <w:szCs w:val="24"/>
          <w:u w:val="single"/>
          <w:rtl w:val="0"/>
        </w:rPr>
        <w:t>https://helabenkhalfallah.com/2025/07/22/cognition-autonomy-and-interaction-in-agentic-ai-systems/</w:t>
      </w:r>
      <w:r>
        <w:rPr>
          <w:rFonts w:hint="default" w:ascii="Times New Roman" w:hAnsi="Times New Roman" w:eastAsia="Times New Roman" w:cs="Times New Roman"/>
          <w:color w:val="1155CC"/>
          <w:sz w:val="24"/>
          <w:szCs w:val="24"/>
          <w:u w:val="single"/>
          <w:rtl w:val="0"/>
        </w:rPr>
        <w:fldChar w:fldCharType="end"/>
      </w:r>
    </w:p>
    <w:p w14:paraId="000000B2">
      <w:pPr>
        <w:jc w:val="both"/>
        <w:rPr>
          <w:rFonts w:hint="default" w:ascii="Times New Roman" w:hAnsi="Times New Roman" w:eastAsia="Times New Roman" w:cs="Times New Roman"/>
          <w:sz w:val="24"/>
          <w:szCs w:val="24"/>
        </w:rPr>
      </w:pPr>
    </w:p>
    <w:p w14:paraId="000000B3">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[16]ACM, “AI's Next Leap: Agentic Intelligence,” Communications of the ACM Blog. Available: </w:t>
      </w:r>
      <w:r>
        <w:rPr>
          <w:rFonts w:hint="default" w:ascii="Times New Roman" w:hAnsi="Times New Roman" w:cs="Times New Roman"/>
        </w:rPr>
        <w:fldChar w:fldCharType="begin"/>
      </w:r>
      <w:r>
        <w:rPr>
          <w:rFonts w:hint="default" w:ascii="Times New Roman" w:hAnsi="Times New Roman" w:cs="Times New Roman"/>
        </w:rPr>
        <w:instrText xml:space="preserve"> HYPERLINK "https://cacm.acm.org/blogcacm/ais-next-leap-agentic-intelligence/" \h </w:instrText>
      </w:r>
      <w:r>
        <w:rPr>
          <w:rFonts w:hint="default" w:ascii="Times New Roman" w:hAnsi="Times New Roman" w:cs="Times New Roman"/>
        </w:rPr>
        <w:fldChar w:fldCharType="separate"/>
      </w:r>
      <w:r>
        <w:rPr>
          <w:rFonts w:hint="default" w:ascii="Times New Roman" w:hAnsi="Times New Roman" w:eastAsia="Times New Roman" w:cs="Times New Roman"/>
          <w:color w:val="1155CC"/>
          <w:sz w:val="24"/>
          <w:szCs w:val="24"/>
          <w:u w:val="single"/>
          <w:rtl w:val="0"/>
        </w:rPr>
        <w:t>https://cacm.acm.org/blogcacm/ais-next-leap-agentic-intelligence/</w:t>
      </w:r>
      <w:r>
        <w:rPr>
          <w:rFonts w:hint="default" w:ascii="Times New Roman" w:hAnsi="Times New Roman" w:eastAsia="Times New Roman" w:cs="Times New Roman"/>
          <w:color w:val="1155CC"/>
          <w:sz w:val="24"/>
          <w:szCs w:val="24"/>
          <w:u w:val="single"/>
          <w:rtl w:val="0"/>
        </w:rPr>
        <w:fldChar w:fldCharType="end"/>
      </w:r>
    </w:p>
    <w:p w14:paraId="000000B4">
      <w:pPr>
        <w:jc w:val="both"/>
        <w:rPr>
          <w:rFonts w:hint="default" w:ascii="Times New Roman" w:hAnsi="Times New Roman" w:eastAsia="Times New Roman" w:cs="Times New Roman"/>
          <w:sz w:val="24"/>
          <w:szCs w:val="24"/>
        </w:rPr>
      </w:pPr>
    </w:p>
    <w:p w14:paraId="000000B5">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[17]A. Mukherjee, “Agentic AI: Autonomy, Accountability, and the Algorithmic Society,” SSRN. Available: </w:t>
      </w:r>
      <w:r>
        <w:rPr>
          <w:rFonts w:hint="default" w:ascii="Times New Roman" w:hAnsi="Times New Roman" w:cs="Times New Roman"/>
        </w:rPr>
        <w:fldChar w:fldCharType="begin"/>
      </w:r>
      <w:r>
        <w:rPr>
          <w:rFonts w:hint="default" w:ascii="Times New Roman" w:hAnsi="Times New Roman" w:cs="Times New Roman"/>
        </w:rPr>
        <w:instrText xml:space="preserve"> HYPERLINK "https://papers.ssrn.com/sol3/papers.cfm?abstract_id=5224492" \h </w:instrText>
      </w:r>
      <w:r>
        <w:rPr>
          <w:rFonts w:hint="default" w:ascii="Times New Roman" w:hAnsi="Times New Roman" w:cs="Times New Roman"/>
        </w:rPr>
        <w:fldChar w:fldCharType="separate"/>
      </w:r>
      <w:r>
        <w:rPr>
          <w:rFonts w:hint="default" w:ascii="Times New Roman" w:hAnsi="Times New Roman" w:eastAsia="Times New Roman" w:cs="Times New Roman"/>
          <w:color w:val="1155CC"/>
          <w:sz w:val="24"/>
          <w:szCs w:val="24"/>
          <w:u w:val="single"/>
          <w:rtl w:val="0"/>
        </w:rPr>
        <w:t>https://papers.ssrn.com/sol3/papers.cfm?abstract_id=5224492</w:t>
      </w:r>
      <w:r>
        <w:rPr>
          <w:rFonts w:hint="default" w:ascii="Times New Roman" w:hAnsi="Times New Roman" w:eastAsia="Times New Roman" w:cs="Times New Roman"/>
          <w:color w:val="1155CC"/>
          <w:sz w:val="24"/>
          <w:szCs w:val="24"/>
          <w:u w:val="single"/>
          <w:rtl w:val="0"/>
        </w:rPr>
        <w:fldChar w:fldCharType="end"/>
      </w:r>
    </w:p>
    <w:p w14:paraId="000000B6">
      <w:pPr>
        <w:jc w:val="both"/>
        <w:rPr>
          <w:rFonts w:hint="default" w:ascii="Times New Roman" w:hAnsi="Times New Roman" w:eastAsia="Times New Roman" w:cs="Times New Roman"/>
          <w:sz w:val="24"/>
          <w:szCs w:val="24"/>
        </w:rPr>
      </w:pPr>
    </w:p>
    <w:p w14:paraId="000000B7">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[18]QuantumBlack (McKinsey &amp; Company), “Seizing the agentic AI advantage,” McKinsey. Available: </w:t>
      </w:r>
      <w:r>
        <w:rPr>
          <w:rFonts w:hint="default" w:ascii="Times New Roman" w:hAnsi="Times New Roman" w:cs="Times New Roman"/>
        </w:rPr>
        <w:fldChar w:fldCharType="begin"/>
      </w:r>
      <w:r>
        <w:rPr>
          <w:rFonts w:hint="default" w:ascii="Times New Roman" w:hAnsi="Times New Roman" w:cs="Times New Roman"/>
        </w:rPr>
        <w:instrText xml:space="preserve"> HYPERLINK "https://www.mckinsey.com/capabilities/quantumblack/our-insights/seizing-the-agentic-ai-advantage" \h </w:instrText>
      </w:r>
      <w:r>
        <w:rPr>
          <w:rFonts w:hint="default" w:ascii="Times New Roman" w:hAnsi="Times New Roman" w:cs="Times New Roman"/>
        </w:rPr>
        <w:fldChar w:fldCharType="separate"/>
      </w:r>
      <w:r>
        <w:rPr>
          <w:rFonts w:hint="default" w:ascii="Times New Roman" w:hAnsi="Times New Roman" w:eastAsia="Times New Roman" w:cs="Times New Roman"/>
          <w:color w:val="1155CC"/>
          <w:sz w:val="24"/>
          <w:szCs w:val="24"/>
          <w:u w:val="single"/>
          <w:rtl w:val="0"/>
        </w:rPr>
        <w:t>https://www.mckinsey.com/capabilities/quantumblack/our-insights/seizing-the-agentic-ai-advantage</w:t>
      </w:r>
      <w:r>
        <w:rPr>
          <w:rFonts w:hint="default" w:ascii="Times New Roman" w:hAnsi="Times New Roman" w:eastAsia="Times New Roman" w:cs="Times New Roman"/>
          <w:color w:val="1155CC"/>
          <w:sz w:val="24"/>
          <w:szCs w:val="24"/>
          <w:u w:val="single"/>
          <w:rtl w:val="0"/>
        </w:rPr>
        <w:fldChar w:fldCharType="end"/>
      </w:r>
    </w:p>
    <w:p w14:paraId="000000B8">
      <w:pPr>
        <w:jc w:val="both"/>
        <w:rPr>
          <w:rFonts w:hint="default" w:ascii="Times New Roman" w:hAnsi="Times New Roman" w:eastAsia="Times New Roman" w:cs="Times New Roman"/>
          <w:sz w:val="24"/>
          <w:szCs w:val="24"/>
        </w:rPr>
      </w:pPr>
    </w:p>
    <w:p w14:paraId="000000B9">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[19]P. Belcak et al., “Small Language Models are the Future of Agentic AI,” arXiv. Available: </w:t>
      </w:r>
      <w:r>
        <w:rPr>
          <w:rFonts w:hint="default" w:ascii="Times New Roman" w:hAnsi="Times New Roman" w:cs="Times New Roman"/>
        </w:rPr>
        <w:fldChar w:fldCharType="begin"/>
      </w:r>
      <w:r>
        <w:rPr>
          <w:rFonts w:hint="default" w:ascii="Times New Roman" w:hAnsi="Times New Roman" w:cs="Times New Roman"/>
        </w:rPr>
        <w:instrText xml:space="preserve"> HYPERLINK "https://arxiv.org/pdf/2506.02153.pdf" \h </w:instrText>
      </w:r>
      <w:r>
        <w:rPr>
          <w:rFonts w:hint="default" w:ascii="Times New Roman" w:hAnsi="Times New Roman" w:cs="Times New Roman"/>
        </w:rPr>
        <w:fldChar w:fldCharType="separate"/>
      </w:r>
      <w:r>
        <w:rPr>
          <w:rFonts w:hint="default" w:ascii="Times New Roman" w:hAnsi="Times New Roman" w:eastAsia="Times New Roman" w:cs="Times New Roman"/>
          <w:color w:val="1155CC"/>
          <w:sz w:val="24"/>
          <w:szCs w:val="24"/>
          <w:u w:val="single"/>
          <w:rtl w:val="0"/>
        </w:rPr>
        <w:t>https://arxiv.org/pdf/2506.02153.pdf</w:t>
      </w:r>
      <w:r>
        <w:rPr>
          <w:rFonts w:hint="default" w:ascii="Times New Roman" w:hAnsi="Times New Roman" w:eastAsia="Times New Roman" w:cs="Times New Roman"/>
          <w:color w:val="1155CC"/>
          <w:sz w:val="24"/>
          <w:szCs w:val="24"/>
          <w:u w:val="single"/>
          <w:rtl w:val="0"/>
        </w:rPr>
        <w:fldChar w:fldCharType="end"/>
      </w:r>
    </w:p>
    <w:p w14:paraId="000000BA">
      <w:pPr>
        <w:jc w:val="both"/>
        <w:rPr>
          <w:rFonts w:hint="default" w:ascii="Times New Roman" w:hAnsi="Times New Roman" w:eastAsia="Times New Roman" w:cs="Times New Roman"/>
          <w:sz w:val="24"/>
          <w:szCs w:val="24"/>
        </w:rPr>
      </w:pPr>
    </w:p>
    <w:p w14:paraId="000000BB">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[20]W. K. Leu, “Ethical Frameworks for Agentic AI Governance,” Journal of AI Ethics. Available: </w:t>
      </w:r>
      <w:r>
        <w:rPr>
          <w:rFonts w:hint="default" w:ascii="Times New Roman" w:hAnsi="Times New Roman" w:cs="Times New Roman"/>
        </w:rPr>
        <w:fldChar w:fldCharType="begin"/>
      </w:r>
      <w:r>
        <w:rPr>
          <w:rFonts w:hint="default" w:ascii="Times New Roman" w:hAnsi="Times New Roman" w:cs="Times New Roman"/>
        </w:rPr>
        <w:instrText xml:space="preserve"> HYPERLINK "https://www.springer.com/journal/43681" \h </w:instrText>
      </w:r>
      <w:r>
        <w:rPr>
          <w:rFonts w:hint="default" w:ascii="Times New Roman" w:hAnsi="Times New Roman" w:cs="Times New Roman"/>
        </w:rPr>
        <w:fldChar w:fldCharType="separate"/>
      </w:r>
      <w:r>
        <w:rPr>
          <w:rFonts w:hint="default" w:ascii="Times New Roman" w:hAnsi="Times New Roman" w:eastAsia="Times New Roman" w:cs="Times New Roman"/>
          <w:color w:val="1155CC"/>
          <w:sz w:val="24"/>
          <w:szCs w:val="24"/>
          <w:u w:val="single"/>
          <w:rtl w:val="0"/>
        </w:rPr>
        <w:t>https://www.springer.com/journal/43681</w:t>
      </w:r>
      <w:r>
        <w:rPr>
          <w:rFonts w:hint="default" w:ascii="Times New Roman" w:hAnsi="Times New Roman" w:eastAsia="Times New Roman" w:cs="Times New Roman"/>
          <w:color w:val="1155CC"/>
          <w:sz w:val="24"/>
          <w:szCs w:val="24"/>
          <w:u w:val="single"/>
          <w:rtl w:val="0"/>
        </w:rPr>
        <w:fldChar w:fldCharType="end"/>
      </w:r>
    </w:p>
    <w:p w14:paraId="000000BC">
      <w:pPr>
        <w:jc w:val="both"/>
        <w:rPr>
          <w:rFonts w:hint="default" w:ascii="Times New Roman" w:hAnsi="Times New Roman" w:eastAsia="Times New Roman" w:cs="Times New Roman"/>
          <w:sz w:val="24"/>
          <w:szCs w:val="24"/>
        </w:rPr>
      </w:pPr>
    </w:p>
    <w:p w14:paraId="000000BD">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[21]“Autonomy in Computational Systems: Theory and Applications,” Springer. Available: </w:t>
      </w:r>
      <w:r>
        <w:rPr>
          <w:rFonts w:hint="default" w:ascii="Times New Roman" w:hAnsi="Times New Roman" w:cs="Times New Roman"/>
        </w:rPr>
        <w:fldChar w:fldCharType="begin"/>
      </w:r>
      <w:r>
        <w:rPr>
          <w:rFonts w:hint="default" w:ascii="Times New Roman" w:hAnsi="Times New Roman" w:cs="Times New Roman"/>
        </w:rPr>
        <w:instrText xml:space="preserve"> HYPERLINK "https://link.springer.com/book/10.1007/978-3-031-22513-7" \h </w:instrText>
      </w:r>
      <w:r>
        <w:rPr>
          <w:rFonts w:hint="default" w:ascii="Times New Roman" w:hAnsi="Times New Roman" w:cs="Times New Roman"/>
        </w:rPr>
        <w:fldChar w:fldCharType="separate"/>
      </w:r>
      <w:r>
        <w:rPr>
          <w:rFonts w:hint="default" w:ascii="Times New Roman" w:hAnsi="Times New Roman" w:eastAsia="Times New Roman" w:cs="Times New Roman"/>
          <w:color w:val="1155CC"/>
          <w:sz w:val="24"/>
          <w:szCs w:val="24"/>
          <w:u w:val="single"/>
          <w:rtl w:val="0"/>
        </w:rPr>
        <w:t>https://link.springer.com/book/10.1007/978-3-031-22513-7</w:t>
      </w:r>
      <w:r>
        <w:rPr>
          <w:rFonts w:hint="default" w:ascii="Times New Roman" w:hAnsi="Times New Roman" w:eastAsia="Times New Roman" w:cs="Times New Roman"/>
          <w:color w:val="1155CC"/>
          <w:sz w:val="24"/>
          <w:szCs w:val="24"/>
          <w:u w:val="single"/>
          <w:rtl w:val="0"/>
        </w:rPr>
        <w:fldChar w:fldCharType="end"/>
      </w:r>
    </w:p>
    <w:p w14:paraId="000000BE">
      <w:pPr>
        <w:jc w:val="both"/>
        <w:rPr>
          <w:rFonts w:hint="default" w:ascii="Times New Roman" w:hAnsi="Times New Roman" w:eastAsia="Times New Roman" w:cs="Times New Roman"/>
          <w:sz w:val="24"/>
          <w:szCs w:val="24"/>
        </w:rPr>
      </w:pPr>
    </w:p>
    <w:p w14:paraId="000000BF">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[22]“Computational Models of Intentionality,” MIT Press. Available: </w:t>
      </w:r>
      <w:r>
        <w:rPr>
          <w:rFonts w:hint="default" w:ascii="Times New Roman" w:hAnsi="Times New Roman" w:cs="Times New Roman"/>
        </w:rPr>
        <w:fldChar w:fldCharType="begin"/>
      </w:r>
      <w:r>
        <w:rPr>
          <w:rFonts w:hint="default" w:ascii="Times New Roman" w:hAnsi="Times New Roman" w:cs="Times New Roman"/>
        </w:rPr>
        <w:instrText xml:space="preserve"> HYPERLINK "https://mitpress.mit.edu/9780262047646/computational-models-of-intentionality/" \h </w:instrText>
      </w:r>
      <w:r>
        <w:rPr>
          <w:rFonts w:hint="default" w:ascii="Times New Roman" w:hAnsi="Times New Roman" w:cs="Times New Roman"/>
        </w:rPr>
        <w:fldChar w:fldCharType="separate"/>
      </w:r>
      <w:r>
        <w:rPr>
          <w:rFonts w:hint="default" w:ascii="Times New Roman" w:hAnsi="Times New Roman" w:eastAsia="Times New Roman" w:cs="Times New Roman"/>
          <w:color w:val="1155CC"/>
          <w:sz w:val="24"/>
          <w:szCs w:val="24"/>
          <w:u w:val="single"/>
          <w:rtl w:val="0"/>
        </w:rPr>
        <w:t>https://mitpress.mit.edu/9780262047646/computational-models-of-intentionality/</w:t>
      </w:r>
      <w:r>
        <w:rPr>
          <w:rFonts w:hint="default" w:ascii="Times New Roman" w:hAnsi="Times New Roman" w:eastAsia="Times New Roman" w:cs="Times New Roman"/>
          <w:color w:val="1155CC"/>
          <w:sz w:val="24"/>
          <w:szCs w:val="24"/>
          <w:u w:val="single"/>
          <w:rtl w:val="0"/>
        </w:rPr>
        <w:fldChar w:fldCharType="end"/>
      </w:r>
    </w:p>
    <w:p w14:paraId="000000C0">
      <w:pPr>
        <w:jc w:val="both"/>
        <w:rPr>
          <w:rFonts w:hint="default" w:ascii="Times New Roman" w:hAnsi="Times New Roman" w:eastAsia="Times New Roman" w:cs="Times New Roman"/>
          <w:sz w:val="24"/>
          <w:szCs w:val="24"/>
        </w:rPr>
      </w:pPr>
    </w:p>
    <w:p w14:paraId="000000C1">
      <w:pPr>
        <w:rPr>
          <w:rFonts w:hint="default" w:ascii="Times New Roman" w:hAnsi="Times New Roman" w:eastAsia="Merriweather" w:cs="Times New Roman"/>
          <w:sz w:val="24"/>
          <w:szCs w:val="24"/>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86"/>
    <w:family w:val="swiss"/>
    <w:pitch w:val="default"/>
    <w:sig w:usb0="E0002EFF" w:usb1="C000785B" w:usb2="00000009" w:usb3="00000000" w:csb0="400001FF" w:csb1="FFFF0000"/>
  </w:font>
  <w:font w:name="Merriweather">
    <w:altName w:val="AMGD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Roboto">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2701D2"/>
    <w:multiLevelType w:val="multilevel"/>
    <w:tmpl w:val="A92701D2"/>
    <w:lvl w:ilvl="0" w:tentative="0">
      <w:start w:val="1"/>
      <w:numFmt w:val="bullet"/>
      <w:lvlText w:val="●"/>
      <w:lvlJc w:val="left"/>
      <w:pPr>
        <w:ind w:left="720" w:hanging="360"/>
      </w:pPr>
      <w:rPr>
        <w:rFonts w:ascii="Roboto" w:hAnsi="Roboto" w:eastAsia="Roboto" w:cs="Roboto"/>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79B5AEF"/>
    <w:multiLevelType w:val="singleLevel"/>
    <w:tmpl w:val="B79B5AEF"/>
    <w:lvl w:ilvl="0" w:tentative="0">
      <w:start w:val="1"/>
      <w:numFmt w:val="decimal"/>
      <w:suff w:val="space"/>
      <w:lvlText w:val="%1."/>
      <w:lvlJc w:val="left"/>
    </w:lvl>
  </w:abstractNum>
  <w:abstractNum w:abstractNumId="2">
    <w:nsid w:val="BFDC3A7A"/>
    <w:multiLevelType w:val="multilevel"/>
    <w:tmpl w:val="BFDC3A7A"/>
    <w:lvl w:ilvl="0" w:tentative="0">
      <w:start w:val="1"/>
      <w:numFmt w:val="bullet"/>
      <w:lvlText w:val="●"/>
      <w:lvlJc w:val="left"/>
      <w:pPr>
        <w:ind w:left="720" w:hanging="360"/>
      </w:pPr>
      <w:rPr>
        <w:rFonts w:ascii="Roboto" w:hAnsi="Roboto" w:eastAsia="Roboto" w:cs="Roboto"/>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C1A47848"/>
    <w:multiLevelType w:val="multilevel"/>
    <w:tmpl w:val="C1A47848"/>
    <w:lvl w:ilvl="0" w:tentative="0">
      <w:start w:val="1"/>
      <w:numFmt w:val="bullet"/>
      <w:lvlText w:val="●"/>
      <w:lvlJc w:val="left"/>
      <w:pPr>
        <w:ind w:left="720" w:hanging="360"/>
      </w:pPr>
      <w:rPr>
        <w:rFonts w:ascii="Roboto" w:hAnsi="Roboto" w:eastAsia="Roboto" w:cs="Roboto"/>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E9A02291"/>
    <w:multiLevelType w:val="multilevel"/>
    <w:tmpl w:val="E9A02291"/>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56F807B1"/>
    <w:multiLevelType w:val="singleLevel"/>
    <w:tmpl w:val="56F807B1"/>
    <w:lvl w:ilvl="0" w:tentative="0">
      <w:start w:val="2"/>
      <w:numFmt w:val="decimal"/>
      <w:suff w:val="space"/>
      <w:lvlText w:val="%1."/>
      <w:lvlJc w:val="left"/>
    </w:lvl>
  </w:abstractNum>
  <w:num w:numId="1">
    <w:abstractNumId w:val="1"/>
  </w:num>
  <w:num w:numId="2">
    <w:abstractNumId w:val="5"/>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B6561D7"/>
    <w:rsid w:val="4B215B75"/>
    <w:rsid w:val="533F1C62"/>
    <w:rsid w:val="5FA310E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Normal"/>
    <w:qFormat/>
    <w:uiPriority w:val="0"/>
    <w:tblPr>
      <w:tblCellMar>
        <w:top w:w="100" w:type="dxa"/>
        <w:left w:w="100" w:type="dxa"/>
        <w:bottom w:w="100" w:type="dxa"/>
        <w:right w:w="100" w:type="dxa"/>
      </w:tblCellMar>
    </w:tblPr>
  </w:style>
  <w:style w:type="table" w:customStyle="1" w:styleId="13">
    <w:name w:val="_Style 10"/>
    <w:basedOn w:val="12"/>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10</Pages>
  <TotalTime>116</TotalTime>
  <ScaleCrop>false</ScaleCrop>
  <LinksUpToDate>false</LinksUpToDate>
  <Application>WPS Office_12.2.0.21931_F1E327BC-269C-435d-A152-05C5408002CA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2025-10-09T03:38:00Z</dcterms:created>
  <dc:creator>KIIT0001</dc:creator>
  <cp:lastModifiedBy>Sushruta Mishra</cp:lastModifiedBy>
  <dcterms:modified xsi:type="dcterms:W3CDTF">2025-10-22T04:52:58Z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1">
    <vt:lpwstr>1</vt:lpwstr>
  </property>
  <property fmtid="{D5CDD505-2E9C-101B-9397-08002B2CF9AE}" pid="3" name="KSOProductBuildVer">
    <vt:lpwstr>1033-12.2.0.21931</vt:lpwstr>
  </property>
  <property fmtid="{D5CDD505-2E9C-101B-9397-08002B2CF9AE}" pid="4" name="ICV">
    <vt:lpwstr>F8EABD476381490EA8EF20DED5E1C921_13</vt:lpwstr>
  </property>
</Properties>
</file>