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ind w:hanging="0" w:start="0" w:end="0"/>
        <w:jc w:val="start"/>
        <w:rPr>
          <w:rFonts w:ascii="sans-serif" w:hAnsi="sans-serif"/>
          <w:color w:val="000000"/>
          <w:shd w:fill="auto" w:val="clear"/>
        </w:rPr>
      </w:pPr>
      <w:r>
        <w:rPr>
          <w:rFonts w:ascii="sans-serif" w:hAnsi="sans-serif"/>
          <w:color w:val="000000"/>
          <w:shd w:fill="auto" w:val="clear"/>
        </w:rPr>
        <w:t>ANQuant Trading Application Requirements DocumentVersion: 1.0</w:t>
        <w:br/>
        <w:t>Date: July 18, 2025</w:t>
        <w:br/>
        <w:t>Purpose: To define the functional, non-functional, and technical requirements for the ANQuant Trading application, a high-frequency, event-driven trading platform for intraday and scalping strategies. This document serves as a reference for development, testing, and future interactions, ensuring clarity on objectives, implementation, and system behavior.</w:t>
      </w:r>
    </w:p>
    <w:p>
      <w:pPr>
        <w:pStyle w:val="HorizontalLine"/>
        <w:suppressLineNumbers/>
        <w:pBdr>
          <w:bottom w:val="double" w:sz="2" w:space="0" w:color="808080"/>
        </w:pBdr>
        <w:bidi w:val="0"/>
        <w:spacing w:before="0" w:after="283"/>
        <w:jc w:val="start"/>
        <w:rPr/>
      </w:pPr>
      <w:r>
        <w:rPr/>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1. Objectives The ANQuant Trading application aims to provide a robust, scalable, and low-latency platform for professional intraday and scalping trading, addressing the limitations of the current architecture. The key objectives are:</w:t>
      </w:r>
    </w:p>
    <w:p>
      <w:pPr>
        <w:pStyle w:val="BodyText"/>
        <w:numPr>
          <w:ilvl w:val="0"/>
          <w:numId w:val="1"/>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Low-Latency Processing: Achieve sub-millisecond (&lt;1ms) latency for critical operations (e.g., tick ingestion, signal generation) to support high-frequency trading strategies like MeanHunter.</w:t>
      </w:r>
    </w:p>
    <w:p>
      <w:pPr>
        <w:pStyle w:val="BodyText"/>
        <w:numPr>
          <w:ilvl w:val="0"/>
          <w:numId w:val="1"/>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Scalability: Support large watchlists (e.g., NSE 500 or up to 1000 stocks) with high tick rates (e.g., 100 ticks/second per stock) using distributed systems.</w:t>
      </w:r>
    </w:p>
    <w:p>
      <w:pPr>
        <w:pStyle w:val="BodyText"/>
        <w:numPr>
          <w:ilvl w:val="0"/>
          <w:numId w:val="1"/>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Multi-Broker Support: Enable integration with multiple brokers (e.g., Angel One, Interactive Brokers) to reduce single-point-of-failure risks.</w:t>
      </w:r>
    </w:p>
    <w:p>
      <w:pPr>
        <w:pStyle w:val="BodyText"/>
        <w:numPr>
          <w:ilvl w:val="0"/>
          <w:numId w:val="1"/>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Flexible Strategy Execution: Support multiple strategies (e.g., MeanHunter on 1min, Strategy-1 on 5min, Strategy-2 on 30min) with dynamic, rule-based configurations via the FlexiRule engine.</w:t>
      </w:r>
    </w:p>
    <w:p>
      <w:pPr>
        <w:pStyle w:val="BodyText"/>
        <w:numPr>
          <w:ilvl w:val="0"/>
          <w:numId w:val="1"/>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Corporate Action Handling: Adjust OHLCV data for corporate actions (e.g., SUNPHARMA ₹5.50 dividend, EXICOM 3:20 rights, ROTO 2:1 bonus) to ensure accurate indicator calculations.</w:t>
      </w:r>
    </w:p>
    <w:p>
      <w:pPr>
        <w:pStyle w:val="BodyText"/>
        <w:numPr>
          <w:ilvl w:val="0"/>
          <w:numId w:val="1"/>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Fault Tolerance: Ensure system reliability through data replication, failover mechanisms, and circuit breakers.</w:t>
      </w:r>
    </w:p>
    <w:p>
      <w:pPr>
        <w:pStyle w:val="BodyText"/>
        <w:numPr>
          <w:ilvl w:val="0"/>
          <w:numId w:val="1"/>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Compliance and Auditing: Provide audit trails and trade reporting for regulatory compliance (e.g., SEBI in India).</w:t>
      </w:r>
    </w:p>
    <w:p>
      <w:pPr>
        <w:pStyle w:val="BodyText"/>
        <w:numPr>
          <w:ilvl w:val="0"/>
          <w:numId w:val="1"/>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Real-Time Monitoring: Implement dashboards and alerts for system health, latency, and trade execution issues.</w:t>
      </w:r>
    </w:p>
    <w:p>
      <w:pPr>
        <w:pStyle w:val="BodyText"/>
        <w:numPr>
          <w:ilvl w:val="0"/>
          <w:numId w:val="1"/>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Efficient Data Management: Pre-fetch and cache historical OHLCV data (60 candles for 1min, 5min, 30min) for fast initialization and backtesting.</w:t>
      </w:r>
    </w:p>
    <w:p>
      <w:pPr>
        <w:pStyle w:val="BodyText"/>
        <w:numPr>
          <w:ilvl w:val="0"/>
          <w:numId w:val="1"/>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Security: Secure credential storage and access controls to protect sensitive data.</w:t>
      </w:r>
    </w:p>
    <w:p>
      <w:pPr>
        <w:pStyle w:val="HorizontalLine"/>
        <w:bidi w:val="0"/>
        <w:jc w:val="start"/>
        <w:rPr/>
      </w:pPr>
      <w:r>
        <w:rPr/>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2. System OverviewANQuant is a distributed, event-driven trading platform designed for intraday and scalping strategies, supporting multiple markets (e.g., India, USA) and brokers. It leverages:</w:t>
      </w:r>
    </w:p>
    <w:p>
      <w:pPr>
        <w:pStyle w:val="BodyText"/>
        <w:numPr>
          <w:ilvl w:val="0"/>
          <w:numId w:val="2"/>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Apache Kafka: For streaming ticks, OHLCV, signals, and trades.</w:t>
      </w:r>
    </w:p>
    <w:p>
      <w:pPr>
        <w:pStyle w:val="BodyText"/>
        <w:numPr>
          <w:ilvl w:val="0"/>
          <w:numId w:val="2"/>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Redis: For low-latency caching (OHLCV, indicators) and pub/sub messaging.</w:t>
      </w:r>
    </w:p>
    <w:p>
      <w:pPr>
        <w:pStyle w:val="BodyText"/>
        <w:numPr>
          <w:ilvl w:val="0"/>
          <w:numId w:val="2"/>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PostgreSQL: For persistent storage of OHLCV and trade data.</w:t>
      </w:r>
    </w:p>
    <w:p>
      <w:pPr>
        <w:pStyle w:val="BodyText"/>
        <w:numPr>
          <w:ilvl w:val="0"/>
          <w:numId w:val="2"/>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FlexiRule Engine: For flexible, YAML-based strategy definitions and rule evaluation.</w:t>
      </w:r>
    </w:p>
    <w:p>
      <w:pPr>
        <w:pStyle w:val="BodyText"/>
        <w:numPr>
          <w:ilvl w:val="0"/>
          <w:numId w:val="2"/>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Python/Rust: For scripting and low-latency components.</w:t>
      </w:r>
    </w:p>
    <w:p>
      <w:pPr>
        <w:pStyle w:val="BodyText"/>
        <w:numPr>
          <w:ilvl w:val="0"/>
          <w:numId w:val="2"/>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Kubernetes/Docker: For scalable deployment.</w:t>
      </w:r>
    </w:p>
    <w:p>
      <w:pPr>
        <w:pStyle w:val="BodyText"/>
        <w:numPr>
          <w:ilvl w:val="0"/>
          <w:numId w:val="2"/>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Prometheus/Grafana/ELK: For monitoring and logging.</w:t>
      </w:r>
    </w:p>
    <w:p>
      <w:pPr>
        <w:pStyle w:val="BodyText"/>
        <w:bidi w:val="0"/>
        <w:spacing w:before="0" w:after="0"/>
        <w:ind w:hanging="0" w:start="0" w:end="0"/>
        <w:jc w:val="start"/>
        <w:rPr>
          <w:rFonts w:ascii="sans-serif" w:hAnsi="sans-serif"/>
          <w:color w:val="000000"/>
          <w:shd w:fill="auto" w:val="clear"/>
        </w:rPr>
      </w:pPr>
      <w:r>
        <w:rPr>
          <w:rFonts w:ascii="sans-serif" w:hAnsi="sans-serif"/>
          <w:color w:val="000000"/>
          <w:shd w:fill="auto" w:val="clear"/>
        </w:rPr>
        <w:t>The system is modular, with components organized in a directory structure (</w:t>
      </w:r>
      <w:r>
        <w:rPr>
          <w:rFonts w:ascii="monospace" w:hAnsi="monospace"/>
          <w:color w:val="000000"/>
          <w:sz w:val="20"/>
          <w:shd w:fill="auto" w:val="clear"/>
        </w:rPr>
        <w:t>src/anquant/</w:t>
      </w:r>
      <w:r>
        <w:rPr>
          <w:rFonts w:ascii="sans-serif" w:hAnsi="sans-serif"/>
          <w:color w:val="000000"/>
          <w:shd w:fill="auto" w:val="clear"/>
        </w:rPr>
        <w:t>) for maintainability. Key components include MarketDataEngine, IndicatorEngine, StrategyManager (with FlexiRule), RiskManagementEngine, OrderExecutionEngine, PortfolioManager, HistoricalDataManager, and CorporateActionManager.</w:t>
      </w:r>
    </w:p>
    <w:p>
      <w:pPr>
        <w:pStyle w:val="HorizontalLine"/>
        <w:bidi w:val="0"/>
        <w:jc w:val="start"/>
        <w:rPr/>
      </w:pPr>
      <w:r>
        <w:rPr/>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3. Functional Requirements3.1 Market Data IngestionRequirement: Ingest real-time market data (ticks, level 1/2) from multiple brokers (e.g., Angel One, Interactive Brokers) with low latency (&lt;1ms) and normalize across exchanges (e.g., NSE, BSE).</w:t>
      </w:r>
    </w:p>
    <w:p>
      <w:pPr>
        <w:pStyle w:val="BodyText"/>
        <w:numPr>
          <w:ilvl w:val="0"/>
          <w:numId w:val="3"/>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Addressed By:</w:t>
      </w:r>
    </w:p>
    <w:p>
      <w:pPr>
        <w:pStyle w:val="BodyText"/>
        <w:numPr>
          <w:ilvl w:val="1"/>
          <w:numId w:val="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Component: </w:t>
      </w:r>
      <w:r>
        <w:rPr>
          <w:rFonts w:ascii="monospace" w:hAnsi="monospace"/>
          <w:color w:val="000000"/>
          <w:sz w:val="20"/>
          <w:shd w:fill="auto" w:val="clear"/>
        </w:rPr>
        <w:t>MarketDataEngine</w:t>
      </w:r>
      <w:r>
        <w:rPr>
          <w:rFonts w:ascii="sans-serif" w:hAnsi="sans-serif"/>
          <w:color w:val="000000"/>
          <w:shd w:fill="auto" w:val="clear"/>
        </w:rPr>
        <w:t xml:space="preserve"> (</w:t>
      </w:r>
      <w:r>
        <w:rPr>
          <w:rFonts w:ascii="monospace" w:hAnsi="monospace"/>
          <w:color w:val="000000"/>
          <w:sz w:val="20"/>
          <w:shd w:fill="auto" w:val="clear"/>
        </w:rPr>
        <w:t>src/py/anquant/core/market_data/market_data_engine.py</w:t>
      </w:r>
      <w:r>
        <w:rPr>
          <w:rFonts w:ascii="sans-serif" w:hAnsi="sans-serif"/>
          <w:color w:val="000000"/>
          <w:shd w:fill="auto" w:val="clear"/>
        </w:rPr>
        <w:t xml:space="preserve">, </w:t>
      </w:r>
      <w:r>
        <w:rPr>
          <w:rFonts w:ascii="monospace" w:hAnsi="monospace"/>
          <w:color w:val="000000"/>
          <w:sz w:val="20"/>
          <w:shd w:fill="auto" w:val="clear"/>
        </w:rPr>
        <w:t>src/anquant/rs/market_data/</w:t>
      </w:r>
      <w:r>
        <w:rPr>
          <w:rFonts w:ascii="sans-serif" w:hAnsi="sans-serif"/>
          <w:color w:val="000000"/>
          <w:shd w:fill="auto" w:val="clear"/>
        </w:rPr>
        <w:t>).</w:t>
      </w:r>
    </w:p>
    <w:p>
      <w:pPr>
        <w:pStyle w:val="BodyText"/>
        <w:numPr>
          <w:ilvl w:val="1"/>
          <w:numId w:val="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Implementation:</w:t>
      </w:r>
    </w:p>
    <w:p>
      <w:pPr>
        <w:pStyle w:val="BodyText"/>
        <w:numPr>
          <w:ilvl w:val="2"/>
          <w:numId w:val="3"/>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 xml:space="preserve">Connects to broker APIs (e.g., Angel One WebSocket via </w:t>
      </w:r>
      <w:r>
        <w:rPr>
          <w:rFonts w:ascii="monospace" w:hAnsi="monospace"/>
          <w:color w:val="000000"/>
          <w:sz w:val="20"/>
          <w:shd w:fill="auto" w:val="clear"/>
        </w:rPr>
        <w:t>angelone_api</w:t>
      </w:r>
      <w:r>
        <w:rPr>
          <w:rFonts w:ascii="sans-serif" w:hAnsi="sans-serif"/>
          <w:color w:val="000000"/>
          <w:shd w:fill="auto" w:val="clear"/>
        </w:rPr>
        <w:t xml:space="preserve">) and streams ticks to Kafka topic </w:t>
      </w:r>
      <w:r>
        <w:rPr>
          <w:rFonts w:ascii="monospace" w:hAnsi="monospace"/>
          <w:color w:val="000000"/>
          <w:sz w:val="20"/>
          <w:shd w:fill="auto" w:val="clear"/>
        </w:rPr>
        <w:t>nse_ticks</w:t>
      </w:r>
      <w:r>
        <w:rPr>
          <w:rFonts w:ascii="sans-serif" w:hAnsi="sans-serif"/>
          <w:color w:val="000000"/>
          <w:shd w:fill="auto" w:val="clear"/>
        </w:rPr>
        <w:t xml:space="preserve"> (4 partitions, key: tradingsymbol).</w:t>
      </w:r>
    </w:p>
    <w:p>
      <w:pPr>
        <w:pStyle w:val="BodyText"/>
        <w:numPr>
          <w:ilvl w:val="2"/>
          <w:numId w:val="3"/>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 xml:space="preserve">Aggregates ticks into OHLCV for 1min, 5min, 30min timeframes, publishing to </w:t>
      </w:r>
      <w:r>
        <w:rPr>
          <w:rFonts w:ascii="monospace" w:hAnsi="monospace"/>
          <w:color w:val="000000"/>
          <w:sz w:val="20"/>
          <w:shd w:fill="auto" w:val="clear"/>
        </w:rPr>
        <w:t>ohlcv_1min</w:t>
      </w:r>
      <w:r>
        <w:rPr>
          <w:rFonts w:ascii="sans-serif" w:hAnsi="sans-serif"/>
          <w:color w:val="000000"/>
          <w:shd w:fill="auto" w:val="clear"/>
        </w:rPr>
        <w:t xml:space="preserve">, </w:t>
      </w:r>
      <w:r>
        <w:rPr>
          <w:rFonts w:ascii="monospace" w:hAnsi="monospace"/>
          <w:color w:val="000000"/>
          <w:sz w:val="20"/>
          <w:shd w:fill="auto" w:val="clear"/>
        </w:rPr>
        <w:t>ohlcv_5min</w:t>
      </w:r>
      <w:r>
        <w:rPr>
          <w:rFonts w:ascii="sans-serif" w:hAnsi="sans-serif"/>
          <w:color w:val="000000"/>
          <w:shd w:fill="auto" w:val="clear"/>
        </w:rPr>
        <w:t xml:space="preserve">, </w:t>
      </w:r>
      <w:r>
        <w:rPr>
          <w:rFonts w:ascii="monospace" w:hAnsi="monospace"/>
          <w:color w:val="000000"/>
          <w:sz w:val="20"/>
          <w:shd w:fill="auto" w:val="clear"/>
        </w:rPr>
        <w:t>ohlcv_30min</w:t>
      </w:r>
      <w:r>
        <w:rPr>
          <w:rFonts w:ascii="sans-serif" w:hAnsi="sans-serif"/>
          <w:color w:val="000000"/>
          <w:shd w:fill="auto" w:val="clear"/>
        </w:rPr>
        <w:t>.</w:t>
      </w:r>
    </w:p>
    <w:p>
      <w:pPr>
        <w:pStyle w:val="BodyText"/>
        <w:numPr>
          <w:ilvl w:val="2"/>
          <w:numId w:val="3"/>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Supports multi-broker adapters (</w:t>
      </w:r>
      <w:r>
        <w:rPr>
          <w:rFonts w:ascii="monospace" w:hAnsi="monospace"/>
          <w:color w:val="000000"/>
          <w:sz w:val="20"/>
          <w:shd w:fill="auto" w:val="clear"/>
        </w:rPr>
        <w:t>adapters/angelone.py</w:t>
      </w:r>
      <w:r>
        <w:rPr>
          <w:rFonts w:ascii="sans-serif" w:hAnsi="sans-serif"/>
          <w:color w:val="000000"/>
          <w:shd w:fill="auto" w:val="clear"/>
        </w:rPr>
        <w:t>).</w:t>
      </w:r>
    </w:p>
    <w:p>
      <w:pPr>
        <w:pStyle w:val="BodyText"/>
        <w:numPr>
          <w:ilvl w:val="1"/>
          <w:numId w:val="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Files:</w:t>
      </w:r>
    </w:p>
    <w:p>
      <w:pPr>
        <w:pStyle w:val="BodyText"/>
        <w:numPr>
          <w:ilvl w:val="2"/>
          <w:numId w:val="3"/>
        </w:numPr>
        <w:tabs>
          <w:tab w:val="clear" w:pos="709"/>
          <w:tab w:val="left" w:pos="2127" w:leader="none"/>
        </w:tabs>
        <w:bidi w:val="0"/>
        <w:spacing w:before="0" w:after="0"/>
        <w:ind w:hanging="283" w:start="2127" w:end="0"/>
        <w:rPr>
          <w:rFonts w:ascii="sans-serif" w:hAnsi="sans-serif"/>
          <w:color w:val="000000"/>
          <w:shd w:fill="auto" w:val="clear"/>
        </w:rPr>
      </w:pPr>
      <w:r>
        <w:rPr>
          <w:rFonts w:ascii="monospace" w:hAnsi="monospace"/>
          <w:color w:val="000000"/>
          <w:sz w:val="20"/>
          <w:shd w:fill="auto" w:val="clear"/>
        </w:rPr>
        <w:t>market_data_engine.py</w:t>
      </w:r>
      <w:r>
        <w:rPr>
          <w:rFonts w:ascii="sans-serif" w:hAnsi="sans-serif"/>
          <w:color w:val="000000"/>
          <w:shd w:fill="auto" w:val="clear"/>
        </w:rPr>
        <w:t>: Manages tick ingestion and OHLCV aggregation.</w:t>
      </w:r>
    </w:p>
    <w:p>
      <w:pPr>
        <w:pStyle w:val="BodyText"/>
        <w:numPr>
          <w:ilvl w:val="2"/>
          <w:numId w:val="3"/>
        </w:numPr>
        <w:tabs>
          <w:tab w:val="clear" w:pos="709"/>
          <w:tab w:val="left" w:pos="2127" w:leader="none"/>
        </w:tabs>
        <w:bidi w:val="0"/>
        <w:spacing w:before="0" w:after="0"/>
        <w:ind w:hanging="283" w:start="2127" w:end="0"/>
        <w:rPr>
          <w:rFonts w:ascii="sans-serif" w:hAnsi="sans-serif"/>
          <w:color w:val="000000"/>
          <w:shd w:fill="auto" w:val="clear"/>
        </w:rPr>
      </w:pPr>
      <w:r>
        <w:rPr>
          <w:rFonts w:ascii="monospace" w:hAnsi="monospace"/>
          <w:color w:val="000000"/>
          <w:sz w:val="20"/>
          <w:shd w:fill="auto" w:val="clear"/>
        </w:rPr>
        <w:t>src/anquant/rs/market_data/src/lib.rs</w:t>
      </w:r>
      <w:r>
        <w:rPr>
          <w:rFonts w:ascii="sans-serif" w:hAnsi="sans-serif"/>
          <w:color w:val="000000"/>
          <w:shd w:fill="auto" w:val="clear"/>
        </w:rPr>
        <w:t>: Rust-based low-latency tick processing.</w:t>
      </w:r>
    </w:p>
    <w:p>
      <w:pPr>
        <w:pStyle w:val="BodyText"/>
        <w:numPr>
          <w:ilvl w:val="1"/>
          <w:numId w:val="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Logs: </w:t>
      </w:r>
      <w:r>
        <w:rPr>
          <w:rFonts w:ascii="monospace" w:hAnsi="monospace"/>
          <w:color w:val="000000"/>
          <w:sz w:val="20"/>
          <w:shd w:fill="auto" w:val="clear"/>
        </w:rPr>
        <w:t>logs/market_data/</w:t>
      </w:r>
      <w:r>
        <w:rPr>
          <w:rFonts w:ascii="sans-serif" w:hAnsi="sans-serif"/>
          <w:color w:val="000000"/>
          <w:shd w:fill="auto" w:val="clear"/>
        </w:rPr>
        <w:t xml:space="preserve"> (e.g., “Published tick for RELIANCE-EQ”).</w:t>
      </w:r>
    </w:p>
    <w:p>
      <w:pPr>
        <w:pStyle w:val="BodyText"/>
        <w:numPr>
          <w:ilvl w:val="0"/>
          <w:numId w:val="3"/>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Example: Streams ticks for RELIANCE-EQ (</w:t>
      </w:r>
      <w:r>
        <w:rPr>
          <w:rFonts w:ascii="monospace" w:hAnsi="monospace"/>
          <w:color w:val="000000"/>
          <w:sz w:val="20"/>
          <w:shd w:fill="auto" w:val="clear"/>
        </w:rPr>
        <w:t>{'tradingsymbol': 'RELIANCE-EQ', 'ltp': 3112.94, 'timestamp': '2025-07-07T09:30:00+05:30'}</w:t>
      </w:r>
      <w:r>
        <w:rPr>
          <w:rFonts w:ascii="sans-serif" w:hAnsi="sans-serif"/>
          <w:color w:val="000000"/>
          <w:shd w:fill="auto" w:val="clear"/>
        </w:rPr>
        <w:t xml:space="preserve">) to </w:t>
      </w:r>
      <w:r>
        <w:rPr>
          <w:rFonts w:ascii="monospace" w:hAnsi="monospace"/>
          <w:color w:val="000000"/>
          <w:sz w:val="20"/>
          <w:shd w:fill="auto" w:val="clear"/>
        </w:rPr>
        <w:t>nse_ticks</w:t>
      </w:r>
      <w:r>
        <w:rPr>
          <w:rFonts w:ascii="sans-serif" w:hAnsi="sans-serif"/>
          <w:color w:val="000000"/>
          <w:shd w:fill="auto" w:val="clear"/>
        </w:rPr>
        <w:t>.</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3.2 Historical Data ManagementRequirement: Pre-fetch and load 60 OHLCV candles for 1min, 5min, 30min timeframes for all stocks in the master watchlist (e.g., NSE 500 or 1000 stocks) before trading starts, with adjustments for corporate actions.</w:t>
      </w:r>
    </w:p>
    <w:p>
      <w:pPr>
        <w:pStyle w:val="BodyText"/>
        <w:numPr>
          <w:ilvl w:val="0"/>
          <w:numId w:val="4"/>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Addressed By:</w:t>
      </w:r>
    </w:p>
    <w:p>
      <w:pPr>
        <w:pStyle w:val="BodyText"/>
        <w:numPr>
          <w:ilvl w:val="1"/>
          <w:numId w:val="4"/>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Component: </w:t>
      </w:r>
      <w:r>
        <w:rPr>
          <w:rFonts w:ascii="monospace" w:hAnsi="monospace"/>
          <w:color w:val="000000"/>
          <w:sz w:val="20"/>
          <w:shd w:fill="auto" w:val="clear"/>
        </w:rPr>
        <w:t>HistoricalDataManager</w:t>
      </w:r>
      <w:r>
        <w:rPr>
          <w:rFonts w:ascii="sans-serif" w:hAnsi="sans-serif"/>
          <w:color w:val="000000"/>
          <w:shd w:fill="auto" w:val="clear"/>
        </w:rPr>
        <w:t xml:space="preserve"> (</w:t>
      </w:r>
      <w:r>
        <w:rPr>
          <w:rFonts w:ascii="monospace" w:hAnsi="monospace"/>
          <w:color w:val="000000"/>
          <w:sz w:val="20"/>
          <w:shd w:fill="auto" w:val="clear"/>
        </w:rPr>
        <w:t>src/anquant/historical_data/manager.py</w:t>
      </w:r>
      <w:r>
        <w:rPr>
          <w:rFonts w:ascii="sans-serif" w:hAnsi="sans-serif"/>
          <w:color w:val="000000"/>
          <w:shd w:fill="auto" w:val="clear"/>
        </w:rPr>
        <w:t xml:space="preserve">), </w:t>
      </w:r>
      <w:r>
        <w:rPr>
          <w:rFonts w:ascii="monospace" w:hAnsi="monospace"/>
          <w:color w:val="000000"/>
          <w:sz w:val="20"/>
          <w:shd w:fill="auto" w:val="clear"/>
        </w:rPr>
        <w:t>prefetch_historical_data.py</w:t>
      </w:r>
      <w:r>
        <w:rPr>
          <w:rFonts w:ascii="sans-serif" w:hAnsi="sans-serif"/>
          <w:color w:val="000000"/>
          <w:shd w:fill="auto" w:val="clear"/>
        </w:rPr>
        <w:t xml:space="preserve"> (</w:t>
      </w:r>
      <w:r>
        <w:rPr>
          <w:rFonts w:ascii="monospace" w:hAnsi="monospace"/>
          <w:color w:val="000000"/>
          <w:sz w:val="20"/>
          <w:shd w:fill="auto" w:val="clear"/>
        </w:rPr>
        <w:t>scripts/</w:t>
      </w:r>
      <w:r>
        <w:rPr>
          <w:rFonts w:ascii="sans-serif" w:hAnsi="sans-serif"/>
          <w:color w:val="000000"/>
          <w:shd w:fill="auto" w:val="clear"/>
        </w:rPr>
        <w:t>).</w:t>
      </w:r>
    </w:p>
    <w:p>
      <w:pPr>
        <w:pStyle w:val="BodyText"/>
        <w:numPr>
          <w:ilvl w:val="1"/>
          <w:numId w:val="4"/>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Implementation:</w:t>
      </w:r>
    </w:p>
    <w:p>
      <w:pPr>
        <w:pStyle w:val="BodyText"/>
        <w:numPr>
          <w:ilvl w:val="2"/>
          <w:numId w:val="4"/>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Pre-Fetch Process (4:00 PM IST, e.g., July 6, 2025):</w:t>
      </w:r>
    </w:p>
    <w:p>
      <w:pPr>
        <w:pStyle w:val="BodyText"/>
        <w:numPr>
          <w:ilvl w:val="3"/>
          <w:numId w:val="4"/>
        </w:numPr>
        <w:tabs>
          <w:tab w:val="clear" w:pos="709"/>
          <w:tab w:val="left" w:pos="2836" w:leader="none"/>
        </w:tabs>
        <w:bidi w:val="0"/>
        <w:spacing w:before="0" w:after="0"/>
        <w:ind w:hanging="283" w:start="2836" w:end="0"/>
        <w:rPr>
          <w:rFonts w:ascii="sans-serif" w:hAnsi="sans-serif"/>
          <w:color w:val="000000"/>
          <w:shd w:fill="auto" w:val="clear"/>
        </w:rPr>
      </w:pPr>
      <w:r>
        <w:rPr>
          <w:rFonts w:ascii="monospace" w:hAnsi="monospace"/>
          <w:color w:val="000000"/>
          <w:sz w:val="20"/>
          <w:shd w:fill="auto" w:val="clear"/>
        </w:rPr>
        <w:t>prefetch_historical_data.py</w:t>
      </w:r>
      <w:r>
        <w:rPr>
          <w:rFonts w:ascii="sans-serif" w:hAnsi="sans-serif"/>
          <w:color w:val="000000"/>
          <w:shd w:fill="auto" w:val="clear"/>
        </w:rPr>
        <w:t xml:space="preserve"> fetches 60 candles per timeframe for stocks in </w:t>
      </w:r>
      <w:r>
        <w:rPr>
          <w:rFonts w:ascii="monospace" w:hAnsi="monospace"/>
          <w:color w:val="000000"/>
          <w:sz w:val="20"/>
          <w:shd w:fill="auto" w:val="clear"/>
        </w:rPr>
        <w:t>config/markets/india/watchlists/master.yaml</w:t>
      </w:r>
      <w:r>
        <w:rPr>
          <w:rFonts w:ascii="sans-serif" w:hAnsi="sans-serif"/>
          <w:color w:val="000000"/>
          <w:shd w:fill="auto" w:val="clear"/>
        </w:rPr>
        <w:t xml:space="preserve"> from sources like Angel One API or Yahoo Finance.</w:t>
      </w:r>
    </w:p>
    <w:p>
      <w:pPr>
        <w:pStyle w:val="BodyText"/>
        <w:numPr>
          <w:ilvl w:val="3"/>
          <w:numId w:val="4"/>
        </w:numPr>
        <w:tabs>
          <w:tab w:val="clear" w:pos="709"/>
          <w:tab w:val="left" w:pos="2836" w:leader="none"/>
        </w:tabs>
        <w:bidi w:val="0"/>
        <w:spacing w:before="0" w:after="0"/>
        <w:ind w:hanging="283" w:start="2836" w:end="0"/>
        <w:rPr>
          <w:rFonts w:ascii="sans-serif" w:hAnsi="sans-serif"/>
          <w:color w:val="000000"/>
          <w:shd w:fill="auto" w:val="clear"/>
        </w:rPr>
      </w:pPr>
      <w:r>
        <w:rPr>
          <w:rFonts w:ascii="sans-serif" w:hAnsi="sans-serif"/>
          <w:color w:val="000000"/>
          <w:shd w:fill="auto" w:val="clear"/>
        </w:rPr>
        <w:t>Saves to PostgreSQL (</w:t>
      </w:r>
      <w:r>
        <w:rPr>
          <w:rFonts w:ascii="monospace" w:hAnsi="monospace"/>
          <w:color w:val="000000"/>
          <w:sz w:val="20"/>
          <w:shd w:fill="auto" w:val="clear"/>
        </w:rPr>
        <w:t>ohlcv</w:t>
      </w:r>
      <w:r>
        <w:rPr>
          <w:rFonts w:ascii="sans-serif" w:hAnsi="sans-serif"/>
          <w:color w:val="000000"/>
          <w:shd w:fill="auto" w:val="clear"/>
        </w:rPr>
        <w:t xml:space="preserve"> table) and Redis (e.g., </w:t>
      </w:r>
      <w:r>
        <w:rPr>
          <w:rFonts w:ascii="monospace" w:hAnsi="monospace"/>
          <w:color w:val="000000"/>
          <w:sz w:val="20"/>
          <w:shd w:fill="auto" w:val="clear"/>
        </w:rPr>
        <w:t>RELIANCE-EQ:ohlcv:1min</w:t>
      </w:r>
      <w:r>
        <w:rPr>
          <w:rFonts w:ascii="sans-serif" w:hAnsi="sans-serif"/>
          <w:color w:val="000000"/>
          <w:shd w:fill="auto" w:val="clear"/>
        </w:rPr>
        <w:t>, TTL: 24 hours).</w:t>
      </w:r>
    </w:p>
    <w:p>
      <w:pPr>
        <w:pStyle w:val="BodyText"/>
        <w:numPr>
          <w:ilvl w:val="3"/>
          <w:numId w:val="4"/>
        </w:numPr>
        <w:tabs>
          <w:tab w:val="clear" w:pos="709"/>
          <w:tab w:val="left" w:pos="2836" w:leader="none"/>
        </w:tabs>
        <w:bidi w:val="0"/>
        <w:spacing w:before="0" w:after="0"/>
        <w:ind w:hanging="283" w:start="2836" w:end="0"/>
        <w:rPr>
          <w:rFonts w:ascii="sans-serif" w:hAnsi="sans-serif"/>
          <w:color w:val="000000"/>
          <w:shd w:fill="auto" w:val="clear"/>
        </w:rPr>
      </w:pPr>
      <w:r>
        <w:rPr>
          <w:rFonts w:ascii="sans-serif" w:hAnsi="sans-serif"/>
          <w:color w:val="000000"/>
          <w:shd w:fill="auto" w:val="clear"/>
        </w:rPr>
        <w:t xml:space="preserve">Config: </w:t>
      </w:r>
      <w:r>
        <w:rPr>
          <w:rFonts w:ascii="monospace" w:hAnsi="monospace"/>
          <w:color w:val="000000"/>
          <w:sz w:val="20"/>
          <w:shd w:fill="auto" w:val="clear"/>
        </w:rPr>
        <w:t>global.historical_data.timeframes: ["1min", "5min", "30min"]</w:t>
      </w:r>
      <w:r>
        <w:rPr>
          <w:rFonts w:ascii="sans-serif" w:hAnsi="sans-serif"/>
          <w:color w:val="000000"/>
          <w:shd w:fill="auto" w:val="clear"/>
        </w:rPr>
        <w:t xml:space="preserve">, </w:t>
      </w:r>
      <w:r>
        <w:rPr>
          <w:rFonts w:ascii="monospace" w:hAnsi="monospace"/>
          <w:color w:val="000000"/>
          <w:sz w:val="20"/>
          <w:shd w:fill="auto" w:val="clear"/>
        </w:rPr>
        <w:t>lookback_candles: 60</w:t>
      </w:r>
      <w:r>
        <w:rPr>
          <w:rFonts w:ascii="sans-serif" w:hAnsi="sans-serif"/>
          <w:color w:val="000000"/>
          <w:shd w:fill="auto" w:val="clear"/>
        </w:rPr>
        <w:t>.</w:t>
      </w:r>
    </w:p>
    <w:p>
      <w:pPr>
        <w:pStyle w:val="BodyText"/>
        <w:numPr>
          <w:ilvl w:val="2"/>
          <w:numId w:val="4"/>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Startup Process (Step 3, 9:30 AM IST, July 7, 2025):</w:t>
      </w:r>
    </w:p>
    <w:p>
      <w:pPr>
        <w:pStyle w:val="BodyText"/>
        <w:numPr>
          <w:ilvl w:val="3"/>
          <w:numId w:val="4"/>
        </w:numPr>
        <w:tabs>
          <w:tab w:val="clear" w:pos="709"/>
          <w:tab w:val="left" w:pos="2836" w:leader="none"/>
        </w:tabs>
        <w:bidi w:val="0"/>
        <w:spacing w:before="0" w:after="0"/>
        <w:ind w:hanging="283" w:start="2836" w:end="0"/>
        <w:rPr>
          <w:rFonts w:ascii="sans-serif" w:hAnsi="sans-serif"/>
          <w:color w:val="000000"/>
          <w:shd w:fill="auto" w:val="clear"/>
        </w:rPr>
      </w:pPr>
      <w:r>
        <w:rPr>
          <w:rFonts w:ascii="sans-serif" w:hAnsi="sans-serif"/>
          <w:color w:val="000000"/>
          <w:shd w:fill="auto" w:val="clear"/>
        </w:rPr>
        <w:t>Loads 60 candles from Redis or PostgreSQL, adjusts for corporate actions (e.g., SUNPHARMA ₹5.50 dividend), and updates PostgreSQL/Redis.</w:t>
      </w:r>
    </w:p>
    <w:p>
      <w:pPr>
        <w:pStyle w:val="BodyText"/>
        <w:numPr>
          <w:ilvl w:val="2"/>
          <w:numId w:val="4"/>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Data Volume: For 500 stocks: 500 × 3 timeframes × 60 candles = 90,000 rows in PostgreSQL. For 1000 stocks: 180,000 rows.</w:t>
      </w:r>
    </w:p>
    <w:p>
      <w:pPr>
        <w:pStyle w:val="BodyText"/>
        <w:numPr>
          <w:ilvl w:val="1"/>
          <w:numId w:val="4"/>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Files:</w:t>
      </w:r>
    </w:p>
    <w:p>
      <w:pPr>
        <w:pStyle w:val="BodyText"/>
        <w:numPr>
          <w:ilvl w:val="2"/>
          <w:numId w:val="4"/>
        </w:numPr>
        <w:tabs>
          <w:tab w:val="clear" w:pos="709"/>
          <w:tab w:val="left" w:pos="2127" w:leader="none"/>
        </w:tabs>
        <w:bidi w:val="0"/>
        <w:spacing w:before="0" w:after="0"/>
        <w:ind w:hanging="283" w:start="2127" w:end="0"/>
        <w:rPr>
          <w:rFonts w:ascii="sans-serif" w:hAnsi="sans-serif"/>
          <w:color w:val="000000"/>
          <w:shd w:fill="auto" w:val="clear"/>
        </w:rPr>
      </w:pPr>
      <w:r>
        <w:rPr>
          <w:rFonts w:ascii="monospace" w:hAnsi="monospace"/>
          <w:color w:val="000000"/>
          <w:sz w:val="20"/>
          <w:shd w:fill="auto" w:val="clear"/>
        </w:rPr>
        <w:t>prefetch_historical_data.py</w:t>
      </w:r>
      <w:r>
        <w:rPr>
          <w:rFonts w:ascii="sans-serif" w:hAnsi="sans-serif"/>
          <w:color w:val="000000"/>
          <w:shd w:fill="auto" w:val="clear"/>
        </w:rPr>
        <w:t>: Daily pre-fetch script.</w:t>
      </w:r>
    </w:p>
    <w:p>
      <w:pPr>
        <w:pStyle w:val="BodyText"/>
        <w:numPr>
          <w:ilvl w:val="2"/>
          <w:numId w:val="4"/>
        </w:numPr>
        <w:tabs>
          <w:tab w:val="clear" w:pos="709"/>
          <w:tab w:val="left" w:pos="2127" w:leader="none"/>
        </w:tabs>
        <w:bidi w:val="0"/>
        <w:spacing w:before="0" w:after="0"/>
        <w:ind w:hanging="283" w:start="2127" w:end="0"/>
        <w:rPr>
          <w:rFonts w:ascii="sans-serif" w:hAnsi="sans-serif"/>
          <w:color w:val="000000"/>
          <w:shd w:fill="auto" w:val="clear"/>
        </w:rPr>
      </w:pPr>
      <w:r>
        <w:rPr>
          <w:rFonts w:ascii="monospace" w:hAnsi="monospace"/>
          <w:color w:val="000000"/>
          <w:sz w:val="20"/>
          <w:shd w:fill="auto" w:val="clear"/>
        </w:rPr>
        <w:t>historical_data/manager.py</w:t>
      </w:r>
      <w:r>
        <w:rPr>
          <w:rFonts w:ascii="sans-serif" w:hAnsi="sans-serif"/>
          <w:color w:val="000000"/>
          <w:shd w:fill="auto" w:val="clear"/>
        </w:rPr>
        <w:t>: Loads and adjusts OHLCV.</w:t>
      </w:r>
    </w:p>
    <w:p>
      <w:pPr>
        <w:pStyle w:val="BodyText"/>
        <w:numPr>
          <w:ilvl w:val="2"/>
          <w:numId w:val="4"/>
        </w:numPr>
        <w:tabs>
          <w:tab w:val="clear" w:pos="709"/>
          <w:tab w:val="left" w:pos="2127" w:leader="none"/>
        </w:tabs>
        <w:bidi w:val="0"/>
        <w:spacing w:before="0" w:after="0"/>
        <w:ind w:hanging="283" w:start="2127" w:end="0"/>
        <w:rPr>
          <w:rFonts w:ascii="sans-serif" w:hAnsi="sans-serif"/>
          <w:color w:val="000000"/>
          <w:shd w:fill="auto" w:val="clear"/>
        </w:rPr>
      </w:pPr>
      <w:r>
        <w:rPr>
          <w:rFonts w:ascii="monospace" w:hAnsi="monospace"/>
          <w:color w:val="000000"/>
          <w:sz w:val="20"/>
          <w:shd w:fill="auto" w:val="clear"/>
        </w:rPr>
        <w:t>utils/database.py</w:t>
      </w:r>
      <w:r>
        <w:rPr>
          <w:rFonts w:ascii="sans-serif" w:hAnsi="sans-serif"/>
          <w:color w:val="000000"/>
          <w:shd w:fill="auto" w:val="clear"/>
        </w:rPr>
        <w:t>: Saves OHLCV to PostgreSQL.</w:t>
      </w:r>
    </w:p>
    <w:p>
      <w:pPr>
        <w:pStyle w:val="BodyText"/>
        <w:numPr>
          <w:ilvl w:val="1"/>
          <w:numId w:val="4"/>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Logs: </w:t>
      </w:r>
      <w:r>
        <w:rPr>
          <w:rFonts w:ascii="monospace" w:hAnsi="monospace"/>
          <w:color w:val="000000"/>
          <w:sz w:val="20"/>
          <w:shd w:fill="auto" w:val="clear"/>
        </w:rPr>
        <w:t>logs/general/</w:t>
      </w:r>
      <w:r>
        <w:rPr>
          <w:rFonts w:ascii="sans-serif" w:hAnsi="sans-serif"/>
          <w:color w:val="000000"/>
          <w:shd w:fill="auto" w:val="clear"/>
        </w:rPr>
        <w:t xml:space="preserve"> (e.g., “Prefetched OHLCV for RELIANCE-EQ:1min”).</w:t>
      </w:r>
    </w:p>
    <w:p>
      <w:pPr>
        <w:pStyle w:val="BodyText"/>
        <w:numPr>
          <w:ilvl w:val="0"/>
          <w:numId w:val="4"/>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Example: Loads 60 candles for SUNPHARMA-EQ, adjusts for ₹5.50 dividend, caches in Redis.</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3.3 Indicator CalculationRequirement: Compute technical indicators (e.g., Bollinger Bands, RSI, ATR) for each stock and timeframe, caching results for low-latency access.</w:t>
      </w:r>
    </w:p>
    <w:p>
      <w:pPr>
        <w:pStyle w:val="BodyText"/>
        <w:numPr>
          <w:ilvl w:val="0"/>
          <w:numId w:val="5"/>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Addressed By:</w:t>
      </w:r>
    </w:p>
    <w:p>
      <w:pPr>
        <w:pStyle w:val="BodyText"/>
        <w:numPr>
          <w:ilvl w:val="1"/>
          <w:numId w:val="5"/>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Component: </w:t>
      </w:r>
      <w:r>
        <w:rPr>
          <w:rFonts w:ascii="monospace" w:hAnsi="monospace"/>
          <w:color w:val="000000"/>
          <w:sz w:val="20"/>
          <w:shd w:fill="auto" w:val="clear"/>
        </w:rPr>
        <w:t>IndicatorEngine</w:t>
      </w:r>
      <w:r>
        <w:rPr>
          <w:rFonts w:ascii="sans-serif" w:hAnsi="sans-serif"/>
          <w:color w:val="000000"/>
          <w:shd w:fill="auto" w:val="clear"/>
        </w:rPr>
        <w:t xml:space="preserve"> (</w:t>
      </w:r>
      <w:r>
        <w:rPr>
          <w:rFonts w:ascii="monospace" w:hAnsi="monospace"/>
          <w:color w:val="000000"/>
          <w:sz w:val="20"/>
          <w:shd w:fill="auto" w:val="clear"/>
        </w:rPr>
        <w:t>src/py/anquant/core/indicators/indicator_engine.py</w:t>
      </w:r>
      <w:r>
        <w:rPr>
          <w:rFonts w:ascii="sans-serif" w:hAnsi="sans-serif"/>
          <w:color w:val="000000"/>
          <w:shd w:fill="auto" w:val="clear"/>
        </w:rPr>
        <w:t xml:space="preserve">, </w:t>
      </w:r>
      <w:r>
        <w:rPr>
          <w:rFonts w:ascii="monospace" w:hAnsi="monospace"/>
          <w:color w:val="000000"/>
          <w:sz w:val="20"/>
          <w:shd w:fill="auto" w:val="clear"/>
        </w:rPr>
        <w:t>src/anquant/rs/indicator/</w:t>
      </w:r>
      <w:r>
        <w:rPr>
          <w:rFonts w:ascii="sans-serif" w:hAnsi="sans-serif"/>
          <w:color w:val="000000"/>
          <w:shd w:fill="auto" w:val="clear"/>
        </w:rPr>
        <w:t>).</w:t>
      </w:r>
    </w:p>
    <w:p>
      <w:pPr>
        <w:pStyle w:val="BodyText"/>
        <w:numPr>
          <w:ilvl w:val="1"/>
          <w:numId w:val="5"/>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Implementation:</w:t>
      </w:r>
    </w:p>
    <w:p>
      <w:pPr>
        <w:pStyle w:val="BodyText"/>
        <w:numPr>
          <w:ilvl w:val="2"/>
          <w:numId w:val="5"/>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 xml:space="preserve">Consumes ticks from </w:t>
      </w:r>
      <w:r>
        <w:rPr>
          <w:rFonts w:ascii="monospace" w:hAnsi="monospace"/>
          <w:color w:val="000000"/>
          <w:sz w:val="20"/>
          <w:shd w:fill="auto" w:val="clear"/>
        </w:rPr>
        <w:t>nse_ticks</w:t>
      </w:r>
      <w:r>
        <w:rPr>
          <w:rFonts w:ascii="sans-serif" w:hAnsi="sans-serif"/>
          <w:color w:val="000000"/>
          <w:shd w:fill="auto" w:val="clear"/>
        </w:rPr>
        <w:t xml:space="preserve">, aggregates into OHLCV, and computes indicators using </w:t>
      </w:r>
      <w:r>
        <w:rPr>
          <w:rFonts w:ascii="monospace" w:hAnsi="monospace"/>
          <w:color w:val="000000"/>
          <w:sz w:val="20"/>
          <w:shd w:fill="auto" w:val="clear"/>
        </w:rPr>
        <w:t>pandas_ta</w:t>
      </w:r>
      <w:r>
        <w:rPr>
          <w:rFonts w:ascii="sans-serif" w:hAnsi="sans-serif"/>
          <w:color w:val="000000"/>
          <w:shd w:fill="auto" w:val="clear"/>
        </w:rPr>
        <w:t xml:space="preserve"> or </w:t>
      </w:r>
      <w:r>
        <w:rPr>
          <w:rFonts w:ascii="monospace" w:hAnsi="monospace"/>
          <w:color w:val="000000"/>
          <w:sz w:val="20"/>
          <w:shd w:fill="auto" w:val="clear"/>
        </w:rPr>
        <w:t>ta</w:t>
      </w:r>
      <w:r>
        <w:rPr>
          <w:rFonts w:ascii="sans-serif" w:hAnsi="sans-serif"/>
          <w:color w:val="000000"/>
          <w:shd w:fill="auto" w:val="clear"/>
        </w:rPr>
        <w:t xml:space="preserve"> (Rust).</w:t>
      </w:r>
    </w:p>
    <w:p>
      <w:pPr>
        <w:pStyle w:val="BodyText"/>
        <w:numPr>
          <w:ilvl w:val="2"/>
          <w:numId w:val="5"/>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 xml:space="preserve">Caches indicators in Redis (e.g., </w:t>
      </w:r>
      <w:r>
        <w:rPr>
          <w:rFonts w:ascii="monospace" w:hAnsi="monospace"/>
          <w:color w:val="000000"/>
          <w:sz w:val="20"/>
          <w:shd w:fill="auto" w:val="clear"/>
        </w:rPr>
        <w:t>RELIANCE-EQ:indicators:1min</w:t>
      </w:r>
      <w:r>
        <w:rPr>
          <w:rFonts w:ascii="sans-serif" w:hAnsi="sans-serif"/>
          <w:color w:val="000000"/>
          <w:shd w:fill="auto" w:val="clear"/>
        </w:rPr>
        <w:t>) with TTL: 24 hours.</w:t>
      </w:r>
    </w:p>
    <w:p>
      <w:pPr>
        <w:pStyle w:val="BodyText"/>
        <w:numPr>
          <w:ilvl w:val="2"/>
          <w:numId w:val="5"/>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Persists OHLCV to PostgreSQL (</w:t>
      </w:r>
      <w:r>
        <w:rPr>
          <w:rFonts w:ascii="monospace" w:hAnsi="monospace"/>
          <w:color w:val="000000"/>
          <w:sz w:val="20"/>
          <w:shd w:fill="auto" w:val="clear"/>
        </w:rPr>
        <w:t>ohlcv</w:t>
      </w:r>
      <w:r>
        <w:rPr>
          <w:rFonts w:ascii="sans-serif" w:hAnsi="sans-serif"/>
          <w:color w:val="000000"/>
          <w:shd w:fill="auto" w:val="clear"/>
        </w:rPr>
        <w:t xml:space="preserve"> table).</w:t>
      </w:r>
    </w:p>
    <w:p>
      <w:pPr>
        <w:pStyle w:val="BodyText"/>
        <w:numPr>
          <w:ilvl w:val="2"/>
          <w:numId w:val="5"/>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Publishes OHLCV to Kafka topics (</w:t>
      </w:r>
      <w:r>
        <w:rPr>
          <w:rFonts w:ascii="monospace" w:hAnsi="monospace"/>
          <w:color w:val="000000"/>
          <w:sz w:val="20"/>
          <w:shd w:fill="auto" w:val="clear"/>
        </w:rPr>
        <w:t>ohlcv_1min</w:t>
      </w:r>
      <w:r>
        <w:rPr>
          <w:rFonts w:ascii="sans-serif" w:hAnsi="sans-serif"/>
          <w:color w:val="000000"/>
          <w:shd w:fill="auto" w:val="clear"/>
        </w:rPr>
        <w:t xml:space="preserve">, </w:t>
      </w:r>
      <w:r>
        <w:rPr>
          <w:rFonts w:ascii="monospace" w:hAnsi="monospace"/>
          <w:color w:val="000000"/>
          <w:sz w:val="20"/>
          <w:shd w:fill="auto" w:val="clear"/>
        </w:rPr>
        <w:t>ohlcv_5min</w:t>
      </w:r>
      <w:r>
        <w:rPr>
          <w:rFonts w:ascii="sans-serif" w:hAnsi="sans-serif"/>
          <w:color w:val="000000"/>
          <w:shd w:fill="auto" w:val="clear"/>
        </w:rPr>
        <w:t xml:space="preserve">, </w:t>
      </w:r>
      <w:r>
        <w:rPr>
          <w:rFonts w:ascii="monospace" w:hAnsi="monospace"/>
          <w:color w:val="000000"/>
          <w:sz w:val="20"/>
          <w:shd w:fill="auto" w:val="clear"/>
        </w:rPr>
        <w:t>ohlcv_30min</w:t>
      </w:r>
      <w:r>
        <w:rPr>
          <w:rFonts w:ascii="sans-serif" w:hAnsi="sans-serif"/>
          <w:color w:val="000000"/>
          <w:shd w:fill="auto" w:val="clear"/>
        </w:rPr>
        <w:t>).</w:t>
      </w:r>
    </w:p>
    <w:p>
      <w:pPr>
        <w:pStyle w:val="BodyText"/>
        <w:numPr>
          <w:ilvl w:val="1"/>
          <w:numId w:val="5"/>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Files:</w:t>
      </w:r>
    </w:p>
    <w:p>
      <w:pPr>
        <w:pStyle w:val="BodyText"/>
        <w:numPr>
          <w:ilvl w:val="2"/>
          <w:numId w:val="5"/>
        </w:numPr>
        <w:tabs>
          <w:tab w:val="clear" w:pos="709"/>
          <w:tab w:val="left" w:pos="2127" w:leader="none"/>
        </w:tabs>
        <w:bidi w:val="0"/>
        <w:spacing w:before="0" w:after="0"/>
        <w:ind w:hanging="283" w:start="2127" w:end="0"/>
        <w:rPr>
          <w:rFonts w:ascii="sans-serif" w:hAnsi="sans-serif"/>
          <w:color w:val="000000"/>
          <w:shd w:fill="auto" w:val="clear"/>
        </w:rPr>
      </w:pPr>
      <w:r>
        <w:rPr>
          <w:rFonts w:ascii="monospace" w:hAnsi="monospace"/>
          <w:color w:val="000000"/>
          <w:sz w:val="20"/>
          <w:shd w:fill="auto" w:val="clear"/>
        </w:rPr>
        <w:t>indicator_engine.py</w:t>
      </w:r>
      <w:r>
        <w:rPr>
          <w:rFonts w:ascii="sans-serif" w:hAnsi="sans-serif"/>
          <w:color w:val="000000"/>
          <w:shd w:fill="auto" w:val="clear"/>
        </w:rPr>
        <w:t>: Python-based indicator computation.</w:t>
      </w:r>
    </w:p>
    <w:p>
      <w:pPr>
        <w:pStyle w:val="BodyText"/>
        <w:numPr>
          <w:ilvl w:val="2"/>
          <w:numId w:val="5"/>
        </w:numPr>
        <w:tabs>
          <w:tab w:val="clear" w:pos="709"/>
          <w:tab w:val="left" w:pos="2127" w:leader="none"/>
        </w:tabs>
        <w:bidi w:val="0"/>
        <w:spacing w:before="0" w:after="0"/>
        <w:ind w:hanging="283" w:start="2127" w:end="0"/>
        <w:rPr>
          <w:rFonts w:ascii="sans-serif" w:hAnsi="sans-serif"/>
          <w:color w:val="000000"/>
          <w:shd w:fill="auto" w:val="clear"/>
        </w:rPr>
      </w:pPr>
      <w:r>
        <w:rPr>
          <w:rFonts w:ascii="monospace" w:hAnsi="monospace"/>
          <w:color w:val="000000"/>
          <w:sz w:val="20"/>
          <w:shd w:fill="auto" w:val="clear"/>
        </w:rPr>
        <w:t>src/anquant/rs/indicator/src/lib.rs</w:t>
      </w:r>
      <w:r>
        <w:rPr>
          <w:rFonts w:ascii="sans-serif" w:hAnsi="sans-serif"/>
          <w:color w:val="000000"/>
          <w:shd w:fill="auto" w:val="clear"/>
        </w:rPr>
        <w:t>: Rust-based Bollinger Bands calculation.</w:t>
      </w:r>
    </w:p>
    <w:p>
      <w:pPr>
        <w:pStyle w:val="BodyText"/>
        <w:numPr>
          <w:ilvl w:val="1"/>
          <w:numId w:val="5"/>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Logs: </w:t>
      </w:r>
      <w:r>
        <w:rPr>
          <w:rFonts w:ascii="monospace" w:hAnsi="monospace"/>
          <w:color w:val="000000"/>
          <w:sz w:val="20"/>
          <w:shd w:fill="auto" w:val="clear"/>
        </w:rPr>
        <w:t>logs/indicators/</w:t>
      </w:r>
      <w:r>
        <w:rPr>
          <w:rFonts w:ascii="sans-serif" w:hAnsi="sans-serif"/>
          <w:color w:val="000000"/>
          <w:shd w:fill="auto" w:val="clear"/>
        </w:rPr>
        <w:t xml:space="preserve"> (e.g., “Cached indicators for SUNPHARMA-EQ:1min”).</w:t>
      </w:r>
    </w:p>
    <w:p>
      <w:pPr>
        <w:pStyle w:val="BodyText"/>
        <w:numPr>
          <w:ilvl w:val="0"/>
          <w:numId w:val="5"/>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 xml:space="preserve">Example: Computes Bollinger Bands (20-period, 2.0 std) for RELIANCE-EQ, caches </w:t>
      </w:r>
      <w:r>
        <w:rPr>
          <w:rFonts w:ascii="monospace" w:hAnsi="monospace"/>
          <w:color w:val="000000"/>
          <w:sz w:val="20"/>
          <w:shd w:fill="auto" w:val="clear"/>
        </w:rPr>
        <w:t>bb_upper</w:t>
      </w:r>
      <w:r>
        <w:rPr>
          <w:rFonts w:ascii="sans-serif" w:hAnsi="sans-serif"/>
          <w:color w:val="000000"/>
          <w:shd w:fill="auto" w:val="clear"/>
        </w:rPr>
        <w:t xml:space="preserve">, </w:t>
      </w:r>
      <w:r>
        <w:rPr>
          <w:rFonts w:ascii="monospace" w:hAnsi="monospace"/>
          <w:color w:val="000000"/>
          <w:sz w:val="20"/>
          <w:shd w:fill="auto" w:val="clear"/>
        </w:rPr>
        <w:t>bb_mid</w:t>
      </w:r>
      <w:r>
        <w:rPr>
          <w:rFonts w:ascii="sans-serif" w:hAnsi="sans-serif"/>
          <w:color w:val="000000"/>
          <w:shd w:fill="auto" w:val="clear"/>
        </w:rPr>
        <w:t xml:space="preserve">, </w:t>
      </w:r>
      <w:r>
        <w:rPr>
          <w:rFonts w:ascii="monospace" w:hAnsi="monospace"/>
          <w:color w:val="000000"/>
          <w:sz w:val="20"/>
          <w:shd w:fill="auto" w:val="clear"/>
        </w:rPr>
        <w:t>bb_lower</w:t>
      </w:r>
      <w:r>
        <w:rPr>
          <w:rFonts w:ascii="sans-serif" w:hAnsi="sans-serif"/>
          <w:color w:val="000000"/>
          <w:shd w:fill="auto" w:val="clear"/>
        </w:rPr>
        <w:t>.</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3.4 Strategy ExecutionRequirement: Support multiple strategies (MeanHunter on 1min, Strategy-1 on 5min, Strategy-2 on 30min) with flexible, YAML-based rule definitions, generating BUY, SELL, HOLD, or PARTIAL_SELL signals.</w:t>
      </w:r>
    </w:p>
    <w:p>
      <w:pPr>
        <w:pStyle w:val="BodyText"/>
        <w:numPr>
          <w:ilvl w:val="0"/>
          <w:numId w:val="6"/>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Addressed By:</w:t>
      </w:r>
    </w:p>
    <w:p>
      <w:pPr>
        <w:pStyle w:val="BodyText"/>
        <w:numPr>
          <w:ilvl w:val="1"/>
          <w:numId w:val="6"/>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Component: FlexiRule Engine (</w:t>
      </w:r>
      <w:r>
        <w:rPr>
          <w:rFonts w:ascii="monospace" w:hAnsi="monospace"/>
          <w:color w:val="000000"/>
          <w:sz w:val="20"/>
          <w:shd w:fill="auto" w:val="clear"/>
        </w:rPr>
        <w:t>src/py/anquant/core/flexirule/</w:t>
      </w:r>
      <w:r>
        <w:rPr>
          <w:rFonts w:ascii="sans-serif" w:hAnsi="sans-serif"/>
          <w:color w:val="000000"/>
          <w:shd w:fill="auto" w:val="clear"/>
        </w:rPr>
        <w:t>).</w:t>
      </w:r>
    </w:p>
    <w:p>
      <w:pPr>
        <w:pStyle w:val="BodyText"/>
        <w:numPr>
          <w:ilvl w:val="1"/>
          <w:numId w:val="6"/>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Implementation:</w:t>
      </w:r>
    </w:p>
    <w:p>
      <w:pPr>
        <w:pStyle w:val="BodyText"/>
        <w:numPr>
          <w:ilvl w:val="2"/>
          <w:numId w:val="6"/>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Validation (</w:t>
      </w:r>
      <w:r>
        <w:rPr>
          <w:rFonts w:ascii="monospace" w:hAnsi="monospace"/>
          <w:color w:val="000000"/>
          <w:sz w:val="20"/>
          <w:shd w:fill="auto" w:val="clear"/>
        </w:rPr>
        <w:t>validator.py</w:t>
      </w:r>
      <w:r>
        <w:rPr>
          <w:rFonts w:ascii="sans-serif" w:hAnsi="sans-serif"/>
          <w:color w:val="000000"/>
          <w:shd w:fill="auto" w:val="clear"/>
        </w:rPr>
        <w:t xml:space="preserve">): Validates strategy YAML files (e.g., </w:t>
      </w:r>
      <w:r>
        <w:rPr>
          <w:rFonts w:ascii="monospace" w:hAnsi="monospace"/>
          <w:color w:val="000000"/>
          <w:sz w:val="20"/>
          <w:shd w:fill="auto" w:val="clear"/>
        </w:rPr>
        <w:t>meanhunter_strategy.yaml</w:t>
      </w:r>
      <w:r>
        <w:rPr>
          <w:rFonts w:ascii="sans-serif" w:hAnsi="sans-serif"/>
          <w:color w:val="000000"/>
          <w:shd w:fill="auto" w:val="clear"/>
        </w:rPr>
        <w:t>) for correct timeframes, markets, and rules.</w:t>
      </w:r>
    </w:p>
    <w:p>
      <w:pPr>
        <w:pStyle w:val="BodyText"/>
        <w:numPr>
          <w:ilvl w:val="2"/>
          <w:numId w:val="6"/>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Orchestration (</w:t>
      </w:r>
      <w:r>
        <w:rPr>
          <w:rFonts w:ascii="monospace" w:hAnsi="monospace"/>
          <w:color w:val="000000"/>
          <w:sz w:val="20"/>
          <w:shd w:fill="auto" w:val="clear"/>
        </w:rPr>
        <w:t>strategy_manager.py</w:t>
      </w:r>
      <w:r>
        <w:rPr>
          <w:rFonts w:ascii="sans-serif" w:hAnsi="sans-serif"/>
          <w:color w:val="000000"/>
          <w:shd w:fill="auto" w:val="clear"/>
        </w:rPr>
        <w:t xml:space="preserve">): Loads strategies, subscribes to </w:t>
      </w:r>
      <w:r>
        <w:rPr>
          <w:rFonts w:ascii="monospace" w:hAnsi="monospace"/>
          <w:color w:val="000000"/>
          <w:sz w:val="20"/>
          <w:shd w:fill="auto" w:val="clear"/>
        </w:rPr>
        <w:t>ohlcv_&lt;timeframe&gt;</w:t>
      </w:r>
      <w:r>
        <w:rPr>
          <w:rFonts w:ascii="sans-serif" w:hAnsi="sans-serif"/>
          <w:color w:val="000000"/>
          <w:shd w:fill="auto" w:val="clear"/>
        </w:rPr>
        <w:t xml:space="preserve"> topics, and processes OHLCV data.</w:t>
      </w:r>
    </w:p>
    <w:p>
      <w:pPr>
        <w:pStyle w:val="BodyText"/>
        <w:numPr>
          <w:ilvl w:val="2"/>
          <w:numId w:val="6"/>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Rule Evaluation (</w:t>
      </w:r>
      <w:r>
        <w:rPr>
          <w:rFonts w:ascii="monospace" w:hAnsi="monospace"/>
          <w:color w:val="000000"/>
          <w:sz w:val="20"/>
          <w:shd w:fill="auto" w:val="clear"/>
        </w:rPr>
        <w:t>rule_engine.py</w:t>
      </w:r>
      <w:r>
        <w:rPr>
          <w:rFonts w:ascii="sans-serif" w:hAnsi="sans-serif"/>
          <w:color w:val="000000"/>
          <w:shd w:fill="auto" w:val="clear"/>
        </w:rPr>
        <w:t xml:space="preserve">): Evaluates entry/exit rules, stop-loss, and target conditions using </w:t>
      </w:r>
      <w:r>
        <w:rPr>
          <w:rFonts w:ascii="monospace" w:hAnsi="monospace"/>
          <w:color w:val="000000"/>
          <w:sz w:val="20"/>
          <w:shd w:fill="auto" w:val="clear"/>
        </w:rPr>
        <w:t>asteval</w:t>
      </w:r>
      <w:r>
        <w:rPr>
          <w:rFonts w:ascii="sans-serif" w:hAnsi="sans-serif"/>
          <w:color w:val="000000"/>
          <w:shd w:fill="auto" w:val="clear"/>
        </w:rPr>
        <w:t>, fetching indicators from Redis.</w:t>
      </w:r>
    </w:p>
    <w:p>
      <w:pPr>
        <w:pStyle w:val="BodyText"/>
        <w:numPr>
          <w:ilvl w:val="2"/>
          <w:numId w:val="6"/>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Publishes signals to Kafka (</w:t>
      </w:r>
      <w:r>
        <w:rPr>
          <w:rFonts w:ascii="monospace" w:hAnsi="monospace"/>
          <w:color w:val="000000"/>
          <w:sz w:val="20"/>
          <w:shd w:fill="auto" w:val="clear"/>
        </w:rPr>
        <w:t>signals</w:t>
      </w:r>
      <w:r>
        <w:rPr>
          <w:rFonts w:ascii="sans-serif" w:hAnsi="sans-serif"/>
          <w:color w:val="000000"/>
          <w:shd w:fill="auto" w:val="clear"/>
        </w:rPr>
        <w:t>) and Redis (</w:t>
      </w:r>
      <w:r>
        <w:rPr>
          <w:rFonts w:ascii="monospace" w:hAnsi="monospace"/>
          <w:color w:val="000000"/>
          <w:sz w:val="20"/>
          <w:shd w:fill="auto" w:val="clear"/>
        </w:rPr>
        <w:t>signals:meanhunter</w:t>
      </w:r>
      <w:r>
        <w:rPr>
          <w:rFonts w:ascii="sans-serif" w:hAnsi="sans-serif"/>
          <w:color w:val="000000"/>
          <w:shd w:fill="auto" w:val="clear"/>
        </w:rPr>
        <w:t>).</w:t>
      </w:r>
    </w:p>
    <w:p>
      <w:pPr>
        <w:pStyle w:val="BodyText"/>
        <w:numPr>
          <w:ilvl w:val="2"/>
          <w:numId w:val="6"/>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Example Strategy Config:</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yaml</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name: meanhunter</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timeframe: 1min</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watchlist:</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india: config/markets/india/watchlists/meanhunter.yaml</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entry_rules:</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condition: "close &lt; bb_lower"</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weight: 0.8</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indicators:</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type: bollinger_bands</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name: bb</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period: 20</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std: 2.0</w:t>
      </w:r>
    </w:p>
    <w:p>
      <w:pPr>
        <w:pStyle w:val="BodyText"/>
        <w:numPr>
          <w:ilvl w:val="1"/>
          <w:numId w:val="6"/>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Files:</w:t>
      </w:r>
    </w:p>
    <w:p>
      <w:pPr>
        <w:pStyle w:val="BodyText"/>
        <w:numPr>
          <w:ilvl w:val="2"/>
          <w:numId w:val="6"/>
        </w:numPr>
        <w:tabs>
          <w:tab w:val="clear" w:pos="709"/>
          <w:tab w:val="left" w:pos="2127" w:leader="none"/>
        </w:tabs>
        <w:bidi w:val="0"/>
        <w:spacing w:before="0" w:after="0"/>
        <w:ind w:hanging="283" w:start="2127" w:end="0"/>
        <w:rPr>
          <w:rFonts w:ascii="sans-serif" w:hAnsi="sans-serif"/>
          <w:color w:val="000000"/>
          <w:shd w:fill="auto" w:val="clear"/>
        </w:rPr>
      </w:pPr>
      <w:r>
        <w:rPr>
          <w:rFonts w:ascii="monospace" w:hAnsi="monospace"/>
          <w:color w:val="000000"/>
          <w:sz w:val="20"/>
          <w:shd w:fill="auto" w:val="clear"/>
        </w:rPr>
        <w:t>validator.py</w:t>
      </w:r>
      <w:r>
        <w:rPr>
          <w:rFonts w:ascii="sans-serif" w:hAnsi="sans-serif"/>
          <w:color w:val="000000"/>
          <w:shd w:fill="auto" w:val="clear"/>
        </w:rPr>
        <w:t>: Strategy validation.</w:t>
      </w:r>
    </w:p>
    <w:p>
      <w:pPr>
        <w:pStyle w:val="BodyText"/>
        <w:numPr>
          <w:ilvl w:val="2"/>
          <w:numId w:val="6"/>
        </w:numPr>
        <w:tabs>
          <w:tab w:val="clear" w:pos="709"/>
          <w:tab w:val="left" w:pos="2127" w:leader="none"/>
        </w:tabs>
        <w:bidi w:val="0"/>
        <w:spacing w:before="0" w:after="0"/>
        <w:ind w:hanging="283" w:start="2127" w:end="0"/>
        <w:rPr>
          <w:rFonts w:ascii="sans-serif" w:hAnsi="sans-serif"/>
          <w:color w:val="000000"/>
          <w:shd w:fill="auto" w:val="clear"/>
        </w:rPr>
      </w:pPr>
      <w:r>
        <w:rPr>
          <w:rFonts w:ascii="monospace" w:hAnsi="monospace"/>
          <w:color w:val="000000"/>
          <w:sz w:val="20"/>
          <w:shd w:fill="auto" w:val="clear"/>
        </w:rPr>
        <w:t>strategy_manager.py</w:t>
      </w:r>
      <w:r>
        <w:rPr>
          <w:rFonts w:ascii="sans-serif" w:hAnsi="sans-serif"/>
          <w:color w:val="000000"/>
          <w:shd w:fill="auto" w:val="clear"/>
        </w:rPr>
        <w:t>: Orchestrates strategy execution.</w:t>
      </w:r>
    </w:p>
    <w:p>
      <w:pPr>
        <w:pStyle w:val="BodyText"/>
        <w:numPr>
          <w:ilvl w:val="2"/>
          <w:numId w:val="6"/>
        </w:numPr>
        <w:tabs>
          <w:tab w:val="clear" w:pos="709"/>
          <w:tab w:val="left" w:pos="2127" w:leader="none"/>
        </w:tabs>
        <w:bidi w:val="0"/>
        <w:spacing w:before="0" w:after="0"/>
        <w:ind w:hanging="283" w:start="2127" w:end="0"/>
        <w:rPr>
          <w:rFonts w:ascii="sans-serif" w:hAnsi="sans-serif"/>
          <w:color w:val="000000"/>
          <w:shd w:fill="auto" w:val="clear"/>
        </w:rPr>
      </w:pPr>
      <w:r>
        <w:rPr>
          <w:rFonts w:ascii="monospace" w:hAnsi="monospace"/>
          <w:color w:val="000000"/>
          <w:sz w:val="20"/>
          <w:shd w:fill="auto" w:val="clear"/>
        </w:rPr>
        <w:t>rule_engine.py</w:t>
      </w:r>
      <w:r>
        <w:rPr>
          <w:rFonts w:ascii="sans-serif" w:hAnsi="sans-serif"/>
          <w:color w:val="000000"/>
          <w:shd w:fill="auto" w:val="clear"/>
        </w:rPr>
        <w:t>: Evaluates rules and generates signals.</w:t>
      </w:r>
    </w:p>
    <w:p>
      <w:pPr>
        <w:pStyle w:val="BodyText"/>
        <w:numPr>
          <w:ilvl w:val="1"/>
          <w:numId w:val="6"/>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Logs: </w:t>
      </w:r>
      <w:r>
        <w:rPr>
          <w:rFonts w:ascii="monospace" w:hAnsi="monospace"/>
          <w:color w:val="000000"/>
          <w:sz w:val="20"/>
          <w:shd w:fill="auto" w:val="clear"/>
        </w:rPr>
        <w:t>logs/strategy/</w:t>
      </w:r>
      <w:r>
        <w:rPr>
          <w:rFonts w:ascii="sans-serif" w:hAnsi="sans-serif"/>
          <w:color w:val="000000"/>
          <w:shd w:fill="auto" w:val="clear"/>
        </w:rPr>
        <w:t xml:space="preserve"> (e.g., “Generated BUY signal for RELIANCE-EQ”).</w:t>
      </w:r>
    </w:p>
    <w:p>
      <w:pPr>
        <w:pStyle w:val="BodyText"/>
        <w:numPr>
          <w:ilvl w:val="0"/>
          <w:numId w:val="6"/>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 xml:space="preserve">Example: Generates BUY signal for RELIANCE-EQ if </w:t>
      </w:r>
      <w:r>
        <w:rPr>
          <w:rFonts w:ascii="monospace" w:hAnsi="monospace"/>
          <w:color w:val="000000"/>
          <w:sz w:val="20"/>
          <w:shd w:fill="auto" w:val="clear"/>
        </w:rPr>
        <w:t>close &lt; bb_lower</w:t>
      </w:r>
      <w:r>
        <w:rPr>
          <w:rFonts w:ascii="sans-serif" w:hAnsi="sans-serif"/>
          <w:color w:val="000000"/>
          <w:shd w:fill="auto" w:val="clear"/>
        </w:rPr>
        <w:t xml:space="preserve"> on 1min timeframe.</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3.5 Risk ManagementRequirement: Validate trading signals against risk parameters (e.g., max position size, risk per trade) in real-time.</w:t>
      </w:r>
    </w:p>
    <w:p>
      <w:pPr>
        <w:pStyle w:val="BodyText"/>
        <w:numPr>
          <w:ilvl w:val="0"/>
          <w:numId w:val="7"/>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Addressed By:</w:t>
      </w:r>
    </w:p>
    <w:p>
      <w:pPr>
        <w:pStyle w:val="BodyText"/>
        <w:numPr>
          <w:ilvl w:val="1"/>
          <w:numId w:val="7"/>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Component: </w:t>
      </w:r>
      <w:r>
        <w:rPr>
          <w:rFonts w:ascii="monospace" w:hAnsi="monospace"/>
          <w:color w:val="000000"/>
          <w:sz w:val="20"/>
          <w:shd w:fill="auto" w:val="clear"/>
        </w:rPr>
        <w:t>RiskManagementEngine</w:t>
      </w:r>
      <w:r>
        <w:rPr>
          <w:rFonts w:ascii="sans-serif" w:hAnsi="sans-serif"/>
          <w:color w:val="000000"/>
          <w:shd w:fill="auto" w:val="clear"/>
        </w:rPr>
        <w:t xml:space="preserve"> (</w:t>
      </w:r>
      <w:r>
        <w:rPr>
          <w:rFonts w:ascii="monospace" w:hAnsi="monospace"/>
          <w:color w:val="000000"/>
          <w:sz w:val="20"/>
          <w:shd w:fill="auto" w:val="clear"/>
        </w:rPr>
        <w:t>src/anquant/risk_management/engine.py</w:t>
      </w:r>
      <w:r>
        <w:rPr>
          <w:rFonts w:ascii="sans-serif" w:hAnsi="sans-serif"/>
          <w:color w:val="000000"/>
          <w:shd w:fill="auto" w:val="clear"/>
        </w:rPr>
        <w:t>).</w:t>
      </w:r>
    </w:p>
    <w:p>
      <w:pPr>
        <w:pStyle w:val="BodyText"/>
        <w:numPr>
          <w:ilvl w:val="1"/>
          <w:numId w:val="7"/>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Implementation:</w:t>
      </w:r>
    </w:p>
    <w:p>
      <w:pPr>
        <w:pStyle w:val="BodyText"/>
        <w:numPr>
          <w:ilvl w:val="2"/>
          <w:numId w:val="7"/>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Consumes signals from Kafka (</w:t>
      </w:r>
      <w:r>
        <w:rPr>
          <w:rFonts w:ascii="monospace" w:hAnsi="monospace"/>
          <w:color w:val="000000"/>
          <w:sz w:val="20"/>
          <w:shd w:fill="auto" w:val="clear"/>
        </w:rPr>
        <w:t>signals</w:t>
      </w:r>
      <w:r>
        <w:rPr>
          <w:rFonts w:ascii="sans-serif" w:hAnsi="sans-serif"/>
          <w:color w:val="000000"/>
          <w:shd w:fill="auto" w:val="clear"/>
        </w:rPr>
        <w:t>) or Redis (</w:t>
      </w:r>
      <w:r>
        <w:rPr>
          <w:rFonts w:ascii="monospace" w:hAnsi="monospace"/>
          <w:color w:val="000000"/>
          <w:sz w:val="20"/>
          <w:shd w:fill="auto" w:val="clear"/>
        </w:rPr>
        <w:t>signals:&lt;strategy_name&gt;</w:t>
      </w:r>
      <w:r>
        <w:rPr>
          <w:rFonts w:ascii="sans-serif" w:hAnsi="sans-serif"/>
          <w:color w:val="000000"/>
          <w:shd w:fill="auto" w:val="clear"/>
        </w:rPr>
        <w:t>).</w:t>
      </w:r>
    </w:p>
    <w:p>
      <w:pPr>
        <w:pStyle w:val="BodyText"/>
        <w:numPr>
          <w:ilvl w:val="2"/>
          <w:numId w:val="7"/>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 xml:space="preserve">Validates against risk parameters (e.g., </w:t>
      </w:r>
      <w:r>
        <w:rPr>
          <w:rFonts w:ascii="monospace" w:hAnsi="monospace"/>
          <w:color w:val="000000"/>
          <w:sz w:val="20"/>
          <w:shd w:fill="auto" w:val="clear"/>
        </w:rPr>
        <w:t>risk_per_trade</w:t>
      </w:r>
      <w:r>
        <w:rPr>
          <w:rFonts w:ascii="sans-serif" w:hAnsi="sans-serif"/>
          <w:color w:val="000000"/>
          <w:shd w:fill="auto" w:val="clear"/>
        </w:rPr>
        <w:t xml:space="preserve"> from </w:t>
      </w:r>
      <w:r>
        <w:rPr>
          <w:rFonts w:ascii="monospace" w:hAnsi="monospace"/>
          <w:color w:val="000000"/>
          <w:sz w:val="20"/>
          <w:shd w:fill="auto" w:val="clear"/>
        </w:rPr>
        <w:t>config.yaml</w:t>
      </w:r>
      <w:r>
        <w:rPr>
          <w:rFonts w:ascii="sans-serif" w:hAnsi="sans-serif"/>
          <w:color w:val="000000"/>
          <w:shd w:fill="auto" w:val="clear"/>
        </w:rPr>
        <w:t>).</w:t>
      </w:r>
    </w:p>
    <w:p>
      <w:pPr>
        <w:pStyle w:val="BodyText"/>
        <w:numPr>
          <w:ilvl w:val="2"/>
          <w:numId w:val="7"/>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Implements Value-at-Risk (VaR) and circuit breakers.</w:t>
      </w:r>
    </w:p>
    <w:p>
      <w:pPr>
        <w:pStyle w:val="BodyText"/>
        <w:numPr>
          <w:ilvl w:val="2"/>
          <w:numId w:val="7"/>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 xml:space="preserve">Forwards valid signals to </w:t>
      </w:r>
      <w:r>
        <w:rPr>
          <w:rFonts w:ascii="monospace" w:hAnsi="monospace"/>
          <w:color w:val="000000"/>
          <w:sz w:val="20"/>
          <w:shd w:fill="auto" w:val="clear"/>
        </w:rPr>
        <w:t>OrderExecutionEngine</w:t>
      </w:r>
      <w:r>
        <w:rPr>
          <w:rFonts w:ascii="sans-serif" w:hAnsi="sans-serif"/>
          <w:color w:val="000000"/>
          <w:shd w:fill="auto" w:val="clear"/>
        </w:rPr>
        <w:t>.</w:t>
      </w:r>
    </w:p>
    <w:p>
      <w:pPr>
        <w:pStyle w:val="BodyText"/>
        <w:numPr>
          <w:ilvl w:val="1"/>
          <w:numId w:val="7"/>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Files: </w:t>
      </w:r>
      <w:r>
        <w:rPr>
          <w:rFonts w:ascii="monospace" w:hAnsi="monospace"/>
          <w:color w:val="000000"/>
          <w:sz w:val="20"/>
          <w:shd w:fill="auto" w:val="clear"/>
        </w:rPr>
        <w:t>risk_management/engine.py</w:t>
      </w:r>
      <w:r>
        <w:rPr>
          <w:rFonts w:ascii="sans-serif" w:hAnsi="sans-serif"/>
          <w:color w:val="000000"/>
          <w:shd w:fill="auto" w:val="clear"/>
        </w:rPr>
        <w:t>.</w:t>
      </w:r>
    </w:p>
    <w:p>
      <w:pPr>
        <w:pStyle w:val="BodyText"/>
        <w:numPr>
          <w:ilvl w:val="1"/>
          <w:numId w:val="7"/>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Logs: </w:t>
      </w:r>
      <w:r>
        <w:rPr>
          <w:rFonts w:ascii="monospace" w:hAnsi="monospace"/>
          <w:color w:val="000000"/>
          <w:sz w:val="20"/>
          <w:shd w:fill="auto" w:val="clear"/>
        </w:rPr>
        <w:t>logs/risk_management/</w:t>
      </w:r>
      <w:r>
        <w:rPr>
          <w:rFonts w:ascii="sans-serif" w:hAnsi="sans-serif"/>
          <w:color w:val="000000"/>
          <w:shd w:fill="auto" w:val="clear"/>
        </w:rPr>
        <w:t xml:space="preserve"> (e.g., “Validated signal for HDFCBANK-EQ”).</w:t>
      </w:r>
    </w:p>
    <w:p>
      <w:pPr>
        <w:pStyle w:val="BodyText"/>
        <w:numPr>
          <w:ilvl w:val="0"/>
          <w:numId w:val="7"/>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Example: Rejects a BUY signal for HDFCBANK-EQ if position size exceeds risk limits.</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3.6 Order ExecutionRequirement: Route validated signals to brokers for order placement, supporting advanced order types (e.g., market, limit, Iceberg).</w:t>
      </w:r>
    </w:p>
    <w:p>
      <w:pPr>
        <w:pStyle w:val="BodyText"/>
        <w:numPr>
          <w:ilvl w:val="0"/>
          <w:numId w:val="8"/>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Addressed By:</w:t>
      </w:r>
    </w:p>
    <w:p>
      <w:pPr>
        <w:pStyle w:val="BodyText"/>
        <w:numPr>
          <w:ilvl w:val="1"/>
          <w:numId w:val="8"/>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Component: </w:t>
      </w:r>
      <w:r>
        <w:rPr>
          <w:rFonts w:ascii="monospace" w:hAnsi="monospace"/>
          <w:color w:val="000000"/>
          <w:sz w:val="20"/>
          <w:shd w:fill="auto" w:val="clear"/>
        </w:rPr>
        <w:t>OrderExecutionEngine</w:t>
      </w:r>
      <w:r>
        <w:rPr>
          <w:rFonts w:ascii="sans-serif" w:hAnsi="sans-serif"/>
          <w:color w:val="000000"/>
          <w:shd w:fill="auto" w:val="clear"/>
        </w:rPr>
        <w:t xml:space="preserve"> (</w:t>
      </w:r>
      <w:r>
        <w:rPr>
          <w:rFonts w:ascii="monospace" w:hAnsi="monospace"/>
          <w:color w:val="000000"/>
          <w:sz w:val="20"/>
          <w:shd w:fill="auto" w:val="clear"/>
        </w:rPr>
        <w:t>src/anquant/order_execution/engine.py</w:t>
      </w:r>
      <w:r>
        <w:rPr>
          <w:rFonts w:ascii="sans-serif" w:hAnsi="sans-serif"/>
          <w:color w:val="000000"/>
          <w:shd w:fill="auto" w:val="clear"/>
        </w:rPr>
        <w:t xml:space="preserve">, </w:t>
      </w:r>
      <w:r>
        <w:rPr>
          <w:rFonts w:ascii="monospace" w:hAnsi="monospace"/>
          <w:color w:val="000000"/>
          <w:sz w:val="20"/>
          <w:shd w:fill="auto" w:val="clear"/>
        </w:rPr>
        <w:t>adapters/angelone.py</w:t>
      </w:r>
      <w:r>
        <w:rPr>
          <w:rFonts w:ascii="sans-serif" w:hAnsi="sans-serif"/>
          <w:color w:val="000000"/>
          <w:shd w:fill="auto" w:val="clear"/>
        </w:rPr>
        <w:t>).</w:t>
      </w:r>
    </w:p>
    <w:p>
      <w:pPr>
        <w:pStyle w:val="BodyText"/>
        <w:numPr>
          <w:ilvl w:val="1"/>
          <w:numId w:val="8"/>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Implementation:</w:t>
      </w:r>
    </w:p>
    <w:p>
      <w:pPr>
        <w:pStyle w:val="BodyText"/>
        <w:numPr>
          <w:ilvl w:val="2"/>
          <w:numId w:val="8"/>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Places orders via broker APIs (e.g., Angel One REST/WebSocket).</w:t>
      </w:r>
    </w:p>
    <w:p>
      <w:pPr>
        <w:pStyle w:val="BodyText"/>
        <w:numPr>
          <w:ilvl w:val="2"/>
          <w:numId w:val="8"/>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Publishes trade details to Kafka (</w:t>
      </w:r>
      <w:r>
        <w:rPr>
          <w:rFonts w:ascii="monospace" w:hAnsi="monospace"/>
          <w:color w:val="000000"/>
          <w:sz w:val="20"/>
          <w:shd w:fill="auto" w:val="clear"/>
        </w:rPr>
        <w:t>trades</w:t>
      </w:r>
      <w:r>
        <w:rPr>
          <w:rFonts w:ascii="sans-serif" w:hAnsi="sans-serif"/>
          <w:color w:val="000000"/>
          <w:shd w:fill="auto" w:val="clear"/>
        </w:rPr>
        <w:t>) and PostgreSQL (</w:t>
      </w:r>
      <w:r>
        <w:rPr>
          <w:rFonts w:ascii="monospace" w:hAnsi="monospace"/>
          <w:color w:val="000000"/>
          <w:sz w:val="20"/>
          <w:shd w:fill="auto" w:val="clear"/>
        </w:rPr>
        <w:t>trades</w:t>
      </w:r>
      <w:r>
        <w:rPr>
          <w:rFonts w:ascii="sans-serif" w:hAnsi="sans-serif"/>
          <w:color w:val="000000"/>
          <w:shd w:fill="auto" w:val="clear"/>
        </w:rPr>
        <w:t xml:space="preserve"> table).</w:t>
      </w:r>
    </w:p>
    <w:p>
      <w:pPr>
        <w:pStyle w:val="BodyText"/>
        <w:numPr>
          <w:ilvl w:val="2"/>
          <w:numId w:val="8"/>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Supports smart order routing for multiple brokers.</w:t>
      </w:r>
    </w:p>
    <w:p>
      <w:pPr>
        <w:pStyle w:val="BodyText"/>
        <w:numPr>
          <w:ilvl w:val="1"/>
          <w:numId w:val="8"/>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Files:</w:t>
      </w:r>
    </w:p>
    <w:p>
      <w:pPr>
        <w:pStyle w:val="BodyText"/>
        <w:numPr>
          <w:ilvl w:val="2"/>
          <w:numId w:val="8"/>
        </w:numPr>
        <w:tabs>
          <w:tab w:val="clear" w:pos="709"/>
          <w:tab w:val="left" w:pos="2127" w:leader="none"/>
        </w:tabs>
        <w:bidi w:val="0"/>
        <w:spacing w:before="0" w:after="0"/>
        <w:ind w:hanging="283" w:start="2127" w:end="0"/>
        <w:rPr>
          <w:rFonts w:ascii="sans-serif" w:hAnsi="sans-serif"/>
          <w:color w:val="000000"/>
          <w:shd w:fill="auto" w:val="clear"/>
        </w:rPr>
      </w:pPr>
      <w:r>
        <w:rPr>
          <w:rFonts w:ascii="monospace" w:hAnsi="monospace"/>
          <w:color w:val="000000"/>
          <w:sz w:val="20"/>
          <w:shd w:fill="auto" w:val="clear"/>
        </w:rPr>
        <w:t>order_execution/engine.py</w:t>
      </w:r>
      <w:r>
        <w:rPr>
          <w:rFonts w:ascii="sans-serif" w:hAnsi="sans-serif"/>
          <w:color w:val="000000"/>
          <w:shd w:fill="auto" w:val="clear"/>
        </w:rPr>
        <w:t>: Manages order routing.</w:t>
      </w:r>
    </w:p>
    <w:p>
      <w:pPr>
        <w:pStyle w:val="BodyText"/>
        <w:numPr>
          <w:ilvl w:val="2"/>
          <w:numId w:val="8"/>
        </w:numPr>
        <w:tabs>
          <w:tab w:val="clear" w:pos="709"/>
          <w:tab w:val="left" w:pos="2127" w:leader="none"/>
        </w:tabs>
        <w:bidi w:val="0"/>
        <w:spacing w:before="0" w:after="0"/>
        <w:ind w:hanging="283" w:start="2127" w:end="0"/>
        <w:rPr>
          <w:rFonts w:ascii="sans-serif" w:hAnsi="sans-serif"/>
          <w:color w:val="000000"/>
          <w:shd w:fill="auto" w:val="clear"/>
        </w:rPr>
      </w:pPr>
      <w:r>
        <w:rPr>
          <w:rFonts w:ascii="monospace" w:hAnsi="monospace"/>
          <w:color w:val="000000"/>
          <w:sz w:val="20"/>
          <w:shd w:fill="auto" w:val="clear"/>
        </w:rPr>
        <w:t>adapters/angelone.py</w:t>
      </w:r>
      <w:r>
        <w:rPr>
          <w:rFonts w:ascii="sans-serif" w:hAnsi="sans-serif"/>
          <w:color w:val="000000"/>
          <w:shd w:fill="auto" w:val="clear"/>
        </w:rPr>
        <w:t>: Interfaces with Angel One API.</w:t>
      </w:r>
    </w:p>
    <w:p>
      <w:pPr>
        <w:pStyle w:val="BodyText"/>
        <w:numPr>
          <w:ilvl w:val="1"/>
          <w:numId w:val="8"/>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Logs: </w:t>
      </w:r>
      <w:r>
        <w:rPr>
          <w:rFonts w:ascii="monospace" w:hAnsi="monospace"/>
          <w:color w:val="000000"/>
          <w:sz w:val="20"/>
          <w:shd w:fill="auto" w:val="clear"/>
        </w:rPr>
        <w:t>logs/order_execution/</w:t>
      </w:r>
      <w:r>
        <w:rPr>
          <w:rFonts w:ascii="sans-serif" w:hAnsi="sans-serif"/>
          <w:color w:val="000000"/>
          <w:shd w:fill="auto" w:val="clear"/>
        </w:rPr>
        <w:t xml:space="preserve"> (e.g., “Placed market buy for 10 PNB-EQ”).</w:t>
      </w:r>
    </w:p>
    <w:p>
      <w:pPr>
        <w:pStyle w:val="BodyText"/>
        <w:numPr>
          <w:ilvl w:val="0"/>
          <w:numId w:val="8"/>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Example: Places a market buy order for 10 shares of PNB-EQ via Angel One.</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3.7 Portfolio ManagementRequirement: Track positions, P&amp;L, and portfolio metrics in real-time.</w:t>
      </w:r>
    </w:p>
    <w:p>
      <w:pPr>
        <w:pStyle w:val="BodyText"/>
        <w:numPr>
          <w:ilvl w:val="0"/>
          <w:numId w:val="9"/>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Addressed By:</w:t>
      </w:r>
    </w:p>
    <w:p>
      <w:pPr>
        <w:pStyle w:val="BodyText"/>
        <w:numPr>
          <w:ilvl w:val="1"/>
          <w:numId w:val="9"/>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Component: </w:t>
      </w:r>
      <w:r>
        <w:rPr>
          <w:rFonts w:ascii="monospace" w:hAnsi="monospace"/>
          <w:color w:val="000000"/>
          <w:sz w:val="20"/>
          <w:shd w:fill="auto" w:val="clear"/>
        </w:rPr>
        <w:t>PortfolioManager</w:t>
      </w:r>
      <w:r>
        <w:rPr>
          <w:rFonts w:ascii="sans-serif" w:hAnsi="sans-serif"/>
          <w:color w:val="000000"/>
          <w:shd w:fill="auto" w:val="clear"/>
        </w:rPr>
        <w:t xml:space="preserve"> (</w:t>
      </w:r>
      <w:r>
        <w:rPr>
          <w:rFonts w:ascii="monospace" w:hAnsi="monospace"/>
          <w:color w:val="000000"/>
          <w:sz w:val="20"/>
          <w:shd w:fill="auto" w:val="clear"/>
        </w:rPr>
        <w:t>src/anquant/portfolio/manager.py</w:t>
      </w:r>
      <w:r>
        <w:rPr>
          <w:rFonts w:ascii="sans-serif" w:hAnsi="sans-serif"/>
          <w:color w:val="000000"/>
          <w:shd w:fill="auto" w:val="clear"/>
        </w:rPr>
        <w:t>).</w:t>
      </w:r>
    </w:p>
    <w:p>
      <w:pPr>
        <w:pStyle w:val="BodyText"/>
        <w:numPr>
          <w:ilvl w:val="1"/>
          <w:numId w:val="9"/>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Implementation:</w:t>
      </w:r>
    </w:p>
    <w:p>
      <w:pPr>
        <w:pStyle w:val="BodyText"/>
        <w:numPr>
          <w:ilvl w:val="2"/>
          <w:numId w:val="9"/>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Consumes trades from Kafka (</w:t>
      </w:r>
      <w:r>
        <w:rPr>
          <w:rFonts w:ascii="monospace" w:hAnsi="monospace"/>
          <w:color w:val="000000"/>
          <w:sz w:val="20"/>
          <w:shd w:fill="auto" w:val="clear"/>
        </w:rPr>
        <w:t>trades</w:t>
      </w:r>
      <w:r>
        <w:rPr>
          <w:rFonts w:ascii="sans-serif" w:hAnsi="sans-serif"/>
          <w:color w:val="000000"/>
          <w:shd w:fill="auto" w:val="clear"/>
        </w:rPr>
        <w:t>).</w:t>
      </w:r>
    </w:p>
    <w:p>
      <w:pPr>
        <w:pStyle w:val="BodyText"/>
        <w:numPr>
          <w:ilvl w:val="2"/>
          <w:numId w:val="9"/>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Updates positions in Redis (</w:t>
      </w:r>
      <w:r>
        <w:rPr>
          <w:rFonts w:ascii="monospace" w:hAnsi="monospace"/>
          <w:color w:val="000000"/>
          <w:sz w:val="20"/>
          <w:shd w:fill="auto" w:val="clear"/>
        </w:rPr>
        <w:t>positions:symbol</w:t>
      </w:r>
      <w:r>
        <w:rPr>
          <w:rFonts w:ascii="sans-serif" w:hAnsi="sans-serif"/>
          <w:color w:val="000000"/>
          <w:shd w:fill="auto" w:val="clear"/>
        </w:rPr>
        <w:t>) and PostgreSQL (</w:t>
      </w:r>
      <w:r>
        <w:rPr>
          <w:rFonts w:ascii="monospace" w:hAnsi="monospace"/>
          <w:color w:val="000000"/>
          <w:sz w:val="20"/>
          <w:shd w:fill="auto" w:val="clear"/>
        </w:rPr>
        <w:t>trades</w:t>
      </w:r>
      <w:r>
        <w:rPr>
          <w:rFonts w:ascii="sans-serif" w:hAnsi="sans-serif"/>
          <w:color w:val="000000"/>
          <w:shd w:fill="auto" w:val="clear"/>
        </w:rPr>
        <w:t xml:space="preserve"> table).</w:t>
      </w:r>
    </w:p>
    <w:p>
      <w:pPr>
        <w:pStyle w:val="BodyText"/>
        <w:numPr>
          <w:ilvl w:val="2"/>
          <w:numId w:val="9"/>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Computes metrics (e.g., Sharpe ratio, drawdowns).</w:t>
      </w:r>
    </w:p>
    <w:p>
      <w:pPr>
        <w:pStyle w:val="BodyText"/>
        <w:numPr>
          <w:ilvl w:val="1"/>
          <w:numId w:val="9"/>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Files: </w:t>
      </w:r>
      <w:r>
        <w:rPr>
          <w:rFonts w:ascii="monospace" w:hAnsi="monospace"/>
          <w:color w:val="000000"/>
          <w:sz w:val="20"/>
          <w:shd w:fill="auto" w:val="clear"/>
        </w:rPr>
        <w:t>portfolio/manager.py</w:t>
      </w:r>
      <w:r>
        <w:rPr>
          <w:rFonts w:ascii="sans-serif" w:hAnsi="sans-serif"/>
          <w:color w:val="000000"/>
          <w:shd w:fill="auto" w:val="clear"/>
        </w:rPr>
        <w:t>.</w:t>
      </w:r>
    </w:p>
    <w:p>
      <w:pPr>
        <w:pStyle w:val="BodyText"/>
        <w:numPr>
          <w:ilvl w:val="1"/>
          <w:numId w:val="9"/>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Logs: </w:t>
      </w:r>
      <w:r>
        <w:rPr>
          <w:rFonts w:ascii="monospace" w:hAnsi="monospace"/>
          <w:color w:val="000000"/>
          <w:sz w:val="20"/>
          <w:shd w:fill="auto" w:val="clear"/>
        </w:rPr>
        <w:t>logs/portfolio/</w:t>
      </w:r>
      <w:r>
        <w:rPr>
          <w:rFonts w:ascii="sans-serif" w:hAnsi="sans-serif"/>
          <w:color w:val="000000"/>
          <w:shd w:fill="auto" w:val="clear"/>
        </w:rPr>
        <w:t xml:space="preserve"> (e.g., “Updated position for RELIANCE-EQ: 10 shares”).</w:t>
      </w:r>
    </w:p>
    <w:p>
      <w:pPr>
        <w:pStyle w:val="BodyText"/>
        <w:numPr>
          <w:ilvl w:val="0"/>
          <w:numId w:val="9"/>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Example: Tracks 10 shares of RELIANCE-EQ after a trade.</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3.8 Corporate Action HandlingRequirement: Adjust OHLCV data for corporate actions (e.g., dividends, rights, bonuses) to ensure accurate indicator calculations.</w:t>
      </w:r>
    </w:p>
    <w:p>
      <w:pPr>
        <w:pStyle w:val="BodyText"/>
        <w:numPr>
          <w:ilvl w:val="0"/>
          <w:numId w:val="10"/>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Addressed By:</w:t>
      </w:r>
    </w:p>
    <w:p>
      <w:pPr>
        <w:pStyle w:val="BodyText"/>
        <w:numPr>
          <w:ilvl w:val="1"/>
          <w:numId w:val="10"/>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Component: </w:t>
      </w:r>
      <w:r>
        <w:rPr>
          <w:rFonts w:ascii="monospace" w:hAnsi="monospace"/>
          <w:color w:val="000000"/>
          <w:sz w:val="20"/>
          <w:shd w:fill="auto" w:val="clear"/>
        </w:rPr>
        <w:t>CorporateActionManager</w:t>
      </w:r>
      <w:r>
        <w:rPr>
          <w:rFonts w:ascii="sans-serif" w:hAnsi="sans-serif"/>
          <w:color w:val="000000"/>
          <w:shd w:fill="auto" w:val="clear"/>
        </w:rPr>
        <w:t xml:space="preserve"> (</w:t>
      </w:r>
      <w:r>
        <w:rPr>
          <w:rFonts w:ascii="monospace" w:hAnsi="monospace"/>
          <w:color w:val="000000"/>
          <w:sz w:val="20"/>
          <w:shd w:fill="auto" w:val="clear"/>
        </w:rPr>
        <w:t>src/anquant/corporate_actions/manager.py</w:t>
      </w:r>
      <w:r>
        <w:rPr>
          <w:rFonts w:ascii="sans-serif" w:hAnsi="sans-serif"/>
          <w:color w:val="000000"/>
          <w:shd w:fill="auto" w:val="clear"/>
        </w:rPr>
        <w:t>).</w:t>
      </w:r>
    </w:p>
    <w:p>
      <w:pPr>
        <w:pStyle w:val="BodyText"/>
        <w:numPr>
          <w:ilvl w:val="1"/>
          <w:numId w:val="10"/>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Implementation:</w:t>
      </w:r>
    </w:p>
    <w:p>
      <w:pPr>
        <w:pStyle w:val="BodyText"/>
        <w:numPr>
          <w:ilvl w:val="2"/>
          <w:numId w:val="10"/>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Fetches corporate actions from Redis (</w:t>
      </w:r>
      <w:r>
        <w:rPr>
          <w:rFonts w:ascii="monospace" w:hAnsi="monospace"/>
          <w:color w:val="000000"/>
          <w:sz w:val="20"/>
          <w:shd w:fill="auto" w:val="clear"/>
        </w:rPr>
        <w:t>symbol:corporate_actions</w:t>
      </w:r>
      <w:r>
        <w:rPr>
          <w:rFonts w:ascii="sans-serif" w:hAnsi="sans-serif"/>
          <w:color w:val="000000"/>
          <w:shd w:fill="auto" w:val="clear"/>
        </w:rPr>
        <w:t xml:space="preserve">) or </w:t>
      </w:r>
      <w:r>
        <w:rPr>
          <w:rFonts w:ascii="monospace" w:hAnsi="monospace"/>
          <w:color w:val="000000"/>
          <w:sz w:val="20"/>
          <w:shd w:fill="auto" w:val="clear"/>
        </w:rPr>
        <w:t>data/cache/corporate_actions.json</w:t>
      </w:r>
      <w:r>
        <w:rPr>
          <w:rFonts w:ascii="sans-serif" w:hAnsi="sans-serif"/>
          <w:color w:val="000000"/>
          <w:shd w:fill="auto" w:val="clear"/>
        </w:rPr>
        <w:t>.</w:t>
      </w:r>
    </w:p>
    <w:p>
      <w:pPr>
        <w:pStyle w:val="BodyText"/>
        <w:numPr>
          <w:ilvl w:val="2"/>
          <w:numId w:val="10"/>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Adjusts OHLCV during startup (Step 3) for ex-dates (e.g., July 7, 2025).</w:t>
      </w:r>
    </w:p>
    <w:p>
      <w:pPr>
        <w:pStyle w:val="BodyText"/>
        <w:numPr>
          <w:ilvl w:val="2"/>
          <w:numId w:val="10"/>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Example Adjustments:</w:t>
      </w:r>
    </w:p>
    <w:p>
      <w:pPr>
        <w:pStyle w:val="BodyText"/>
        <w:numPr>
          <w:ilvl w:val="3"/>
          <w:numId w:val="10"/>
        </w:numPr>
        <w:tabs>
          <w:tab w:val="clear" w:pos="709"/>
          <w:tab w:val="left" w:pos="2836" w:leader="none"/>
        </w:tabs>
        <w:bidi w:val="0"/>
        <w:spacing w:before="0" w:after="0"/>
        <w:ind w:hanging="283" w:start="2836" w:end="0"/>
        <w:rPr>
          <w:rFonts w:ascii="sans-serif" w:hAnsi="sans-serif"/>
          <w:color w:val="000000"/>
          <w:shd w:fill="auto" w:val="clear"/>
        </w:rPr>
      </w:pPr>
      <w:r>
        <w:rPr>
          <w:rFonts w:ascii="sans-serif" w:hAnsi="sans-serif"/>
          <w:color w:val="000000"/>
          <w:shd w:fill="auto" w:val="clear"/>
        </w:rPr>
        <w:t>Dividend (SUNPHARMA ₹5.50): Subtract from OHLC prices.</w:t>
      </w:r>
    </w:p>
    <w:p>
      <w:pPr>
        <w:pStyle w:val="BodyText"/>
        <w:numPr>
          <w:ilvl w:val="3"/>
          <w:numId w:val="10"/>
        </w:numPr>
        <w:tabs>
          <w:tab w:val="clear" w:pos="709"/>
          <w:tab w:val="left" w:pos="2836" w:leader="none"/>
        </w:tabs>
        <w:bidi w:val="0"/>
        <w:spacing w:before="0" w:after="0"/>
        <w:ind w:hanging="283" w:start="2836" w:end="0"/>
        <w:rPr>
          <w:rFonts w:ascii="sans-serif" w:hAnsi="sans-serif"/>
          <w:color w:val="000000"/>
          <w:shd w:fill="auto" w:val="clear"/>
        </w:rPr>
      </w:pPr>
      <w:r>
        <w:rPr>
          <w:rFonts w:ascii="sans-serif" w:hAnsi="sans-serif"/>
          <w:color w:val="000000"/>
          <w:shd w:fill="auto" w:val="clear"/>
        </w:rPr>
        <w:t>Rights (EXICOM 3:20): Scale prices by 20/23.</w:t>
      </w:r>
    </w:p>
    <w:p>
      <w:pPr>
        <w:pStyle w:val="BodyText"/>
        <w:numPr>
          <w:ilvl w:val="3"/>
          <w:numId w:val="10"/>
        </w:numPr>
        <w:tabs>
          <w:tab w:val="clear" w:pos="709"/>
          <w:tab w:val="left" w:pos="2836" w:leader="none"/>
        </w:tabs>
        <w:bidi w:val="0"/>
        <w:spacing w:before="0" w:after="0"/>
        <w:ind w:hanging="283" w:start="2836" w:end="0"/>
        <w:rPr>
          <w:rFonts w:ascii="sans-serif" w:hAnsi="sans-serif"/>
          <w:color w:val="000000"/>
          <w:shd w:fill="auto" w:val="clear"/>
        </w:rPr>
      </w:pPr>
      <w:r>
        <w:rPr>
          <w:rFonts w:ascii="sans-serif" w:hAnsi="sans-serif"/>
          <w:color w:val="000000"/>
          <w:shd w:fill="auto" w:val="clear"/>
        </w:rPr>
        <w:t>Bonus (ROTO 2:1): Scale prices and volume by 1/3.</w:t>
      </w:r>
    </w:p>
    <w:p>
      <w:pPr>
        <w:pStyle w:val="BodyText"/>
        <w:numPr>
          <w:ilvl w:val="2"/>
          <w:numId w:val="10"/>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Updates PostgreSQL (</w:t>
      </w:r>
      <w:r>
        <w:rPr>
          <w:rFonts w:ascii="monospace" w:hAnsi="monospace"/>
          <w:color w:val="000000"/>
          <w:sz w:val="20"/>
          <w:shd w:fill="auto" w:val="clear"/>
        </w:rPr>
        <w:t>ohlcv</w:t>
      </w:r>
      <w:r>
        <w:rPr>
          <w:rFonts w:ascii="sans-serif" w:hAnsi="sans-serif"/>
          <w:color w:val="000000"/>
          <w:shd w:fill="auto" w:val="clear"/>
        </w:rPr>
        <w:t xml:space="preserve"> table) and Redis.</w:t>
      </w:r>
    </w:p>
    <w:p>
      <w:pPr>
        <w:pStyle w:val="BodyText"/>
        <w:numPr>
          <w:ilvl w:val="1"/>
          <w:numId w:val="10"/>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Files:</w:t>
      </w:r>
    </w:p>
    <w:p>
      <w:pPr>
        <w:pStyle w:val="BodyText"/>
        <w:numPr>
          <w:ilvl w:val="2"/>
          <w:numId w:val="10"/>
        </w:numPr>
        <w:tabs>
          <w:tab w:val="clear" w:pos="709"/>
          <w:tab w:val="left" w:pos="2127" w:leader="none"/>
        </w:tabs>
        <w:bidi w:val="0"/>
        <w:spacing w:before="0" w:after="0"/>
        <w:ind w:hanging="283" w:start="2127" w:end="0"/>
        <w:rPr>
          <w:rFonts w:ascii="sans-serif" w:hAnsi="sans-serif"/>
          <w:color w:val="000000"/>
          <w:shd w:fill="auto" w:val="clear"/>
        </w:rPr>
      </w:pPr>
      <w:r>
        <w:rPr>
          <w:rFonts w:ascii="monospace" w:hAnsi="monospace"/>
          <w:color w:val="000000"/>
          <w:sz w:val="20"/>
          <w:shd w:fill="auto" w:val="clear"/>
        </w:rPr>
        <w:t>corporate_actions/manager.py</w:t>
      </w:r>
      <w:r>
        <w:rPr>
          <w:rFonts w:ascii="sans-serif" w:hAnsi="sans-serif"/>
          <w:color w:val="000000"/>
          <w:shd w:fill="auto" w:val="clear"/>
        </w:rPr>
        <w:t>: Adjustment logic.</w:t>
      </w:r>
    </w:p>
    <w:p>
      <w:pPr>
        <w:pStyle w:val="BodyText"/>
        <w:numPr>
          <w:ilvl w:val="2"/>
          <w:numId w:val="10"/>
        </w:numPr>
        <w:tabs>
          <w:tab w:val="clear" w:pos="709"/>
          <w:tab w:val="left" w:pos="2127" w:leader="none"/>
        </w:tabs>
        <w:bidi w:val="0"/>
        <w:spacing w:before="0" w:after="0"/>
        <w:ind w:hanging="283" w:start="2127" w:end="0"/>
        <w:rPr>
          <w:rFonts w:ascii="sans-serif" w:hAnsi="sans-serif"/>
          <w:color w:val="000000"/>
          <w:shd w:fill="auto" w:val="clear"/>
        </w:rPr>
      </w:pPr>
      <w:r>
        <w:rPr>
          <w:rFonts w:ascii="monospace" w:hAnsi="monospace"/>
          <w:color w:val="000000"/>
          <w:sz w:val="20"/>
          <w:shd w:fill="auto" w:val="clear"/>
        </w:rPr>
        <w:t>scripts/fetch_corporate_actions.py</w:t>
      </w:r>
      <w:r>
        <w:rPr>
          <w:rFonts w:ascii="sans-serif" w:hAnsi="sans-serif"/>
          <w:color w:val="000000"/>
          <w:shd w:fill="auto" w:val="clear"/>
        </w:rPr>
        <w:t>: Fetches actions.</w:t>
      </w:r>
    </w:p>
    <w:p>
      <w:pPr>
        <w:pStyle w:val="BodyText"/>
        <w:numPr>
          <w:ilvl w:val="1"/>
          <w:numId w:val="10"/>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Logs: </w:t>
      </w:r>
      <w:r>
        <w:rPr>
          <w:rFonts w:ascii="monospace" w:hAnsi="monospace"/>
          <w:color w:val="000000"/>
          <w:sz w:val="20"/>
          <w:shd w:fill="auto" w:val="clear"/>
        </w:rPr>
        <w:t>logs/corporate_actions/</w:t>
      </w:r>
      <w:r>
        <w:rPr>
          <w:rFonts w:ascii="sans-serif" w:hAnsi="sans-serif"/>
          <w:color w:val="000000"/>
          <w:shd w:fill="auto" w:val="clear"/>
        </w:rPr>
        <w:t xml:space="preserve"> (e.g., “Adjusted SUNPHARMA for ₹5.50 dividend”).</w:t>
      </w:r>
    </w:p>
    <w:p>
      <w:pPr>
        <w:pStyle w:val="BodyText"/>
        <w:numPr>
          <w:ilvl w:val="0"/>
          <w:numId w:val="10"/>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Example: Adjusts SUNPHARMA OHLCV for July 7, 2025, dividend.</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3.9 BacktestingRequirement: Support realistic backtesting with market impact and Monte Carlo simulations.</w:t>
      </w:r>
    </w:p>
    <w:p>
      <w:pPr>
        <w:pStyle w:val="BodyText"/>
        <w:numPr>
          <w:ilvl w:val="0"/>
          <w:numId w:val="11"/>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Addressed By:</w:t>
      </w:r>
    </w:p>
    <w:p>
      <w:pPr>
        <w:pStyle w:val="BodyText"/>
        <w:numPr>
          <w:ilvl w:val="1"/>
          <w:numId w:val="11"/>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Component: </w:t>
      </w:r>
      <w:r>
        <w:rPr>
          <w:rFonts w:ascii="monospace" w:hAnsi="monospace"/>
          <w:color w:val="000000"/>
          <w:sz w:val="20"/>
          <w:shd w:fill="auto" w:val="clear"/>
        </w:rPr>
        <w:t>BacktestEngine</w:t>
      </w:r>
      <w:r>
        <w:rPr>
          <w:rFonts w:ascii="sans-serif" w:hAnsi="sans-serif"/>
          <w:color w:val="000000"/>
          <w:shd w:fill="auto" w:val="clear"/>
        </w:rPr>
        <w:t xml:space="preserve"> (proposed, not in code dump).</w:t>
      </w:r>
    </w:p>
    <w:p>
      <w:pPr>
        <w:pStyle w:val="BodyText"/>
        <w:numPr>
          <w:ilvl w:val="1"/>
          <w:numId w:val="11"/>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Implementation:</w:t>
      </w:r>
    </w:p>
    <w:p>
      <w:pPr>
        <w:pStyle w:val="BodyText"/>
        <w:numPr>
          <w:ilvl w:val="2"/>
          <w:numId w:val="11"/>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Uses historical OHLCV from PostgreSQL (</w:t>
      </w:r>
      <w:r>
        <w:rPr>
          <w:rFonts w:ascii="monospace" w:hAnsi="monospace"/>
          <w:color w:val="000000"/>
          <w:sz w:val="20"/>
          <w:shd w:fill="auto" w:val="clear"/>
        </w:rPr>
        <w:t>ohlcv</w:t>
      </w:r>
      <w:r>
        <w:rPr>
          <w:rFonts w:ascii="sans-serif" w:hAnsi="sans-serif"/>
          <w:color w:val="000000"/>
          <w:shd w:fill="auto" w:val="clear"/>
        </w:rPr>
        <w:t xml:space="preserve"> table).</w:t>
      </w:r>
    </w:p>
    <w:p>
      <w:pPr>
        <w:pStyle w:val="BodyText"/>
        <w:numPr>
          <w:ilvl w:val="2"/>
          <w:numId w:val="11"/>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Simulates trades with slippage and market impact.</w:t>
      </w:r>
    </w:p>
    <w:p>
      <w:pPr>
        <w:pStyle w:val="BodyText"/>
        <w:numPr>
          <w:ilvl w:val="2"/>
          <w:numId w:val="11"/>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Integrates with FlexiRule for strategy evaluation.</w:t>
      </w:r>
    </w:p>
    <w:p>
      <w:pPr>
        <w:pStyle w:val="BodyText"/>
        <w:numPr>
          <w:ilvl w:val="1"/>
          <w:numId w:val="11"/>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Files: Proposed in </w:t>
      </w:r>
      <w:r>
        <w:rPr>
          <w:rFonts w:ascii="monospace" w:hAnsi="monospace"/>
          <w:color w:val="000000"/>
          <w:sz w:val="20"/>
          <w:shd w:fill="auto" w:val="clear"/>
        </w:rPr>
        <w:t>src/anquant/backtest/</w:t>
      </w:r>
      <w:r>
        <w:rPr>
          <w:rFonts w:ascii="sans-serif" w:hAnsi="sans-serif"/>
          <w:color w:val="000000"/>
          <w:shd w:fill="auto" w:val="clear"/>
        </w:rPr>
        <w:t>.</w:t>
      </w:r>
    </w:p>
    <w:p>
      <w:pPr>
        <w:pStyle w:val="BodyText"/>
        <w:numPr>
          <w:ilvl w:val="1"/>
          <w:numId w:val="11"/>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Logs: </w:t>
      </w:r>
      <w:r>
        <w:rPr>
          <w:rFonts w:ascii="monospace" w:hAnsi="monospace"/>
          <w:color w:val="000000"/>
          <w:sz w:val="20"/>
          <w:shd w:fill="auto" w:val="clear"/>
        </w:rPr>
        <w:t>logs/backtest/</w:t>
      </w:r>
      <w:r>
        <w:rPr>
          <w:rFonts w:ascii="sans-serif" w:hAnsi="sans-serif"/>
          <w:color w:val="000000"/>
          <w:shd w:fill="auto" w:val="clear"/>
        </w:rPr>
        <w:t>.</w:t>
      </w:r>
    </w:p>
    <w:p>
      <w:pPr>
        <w:pStyle w:val="BodyText"/>
        <w:numPr>
          <w:ilvl w:val="0"/>
          <w:numId w:val="11"/>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Example: Simulates MeanHunter on RELIANCE-EQ with 60 candles.</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3.10 Compliance and AuditingRequirement: Provide audit trails and trade reporting for regulatory compliance (e.g., SEBI).</w:t>
      </w:r>
    </w:p>
    <w:p>
      <w:pPr>
        <w:pStyle w:val="BodyText"/>
        <w:numPr>
          <w:ilvl w:val="0"/>
          <w:numId w:val="12"/>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Addressed By:</w:t>
      </w:r>
    </w:p>
    <w:p>
      <w:pPr>
        <w:pStyle w:val="BodyText"/>
        <w:numPr>
          <w:ilvl w:val="1"/>
          <w:numId w:val="12"/>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Component: FlexiRule Engine, Logging.</w:t>
      </w:r>
    </w:p>
    <w:p>
      <w:pPr>
        <w:pStyle w:val="BodyText"/>
        <w:numPr>
          <w:ilvl w:val="1"/>
          <w:numId w:val="12"/>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Implementation:</w:t>
      </w:r>
    </w:p>
    <w:p>
      <w:pPr>
        <w:pStyle w:val="BodyText"/>
        <w:numPr>
          <w:ilvl w:val="2"/>
          <w:numId w:val="12"/>
        </w:numPr>
        <w:tabs>
          <w:tab w:val="clear" w:pos="709"/>
          <w:tab w:val="left" w:pos="2127" w:leader="none"/>
        </w:tabs>
        <w:bidi w:val="0"/>
        <w:spacing w:before="0" w:after="0"/>
        <w:ind w:hanging="283" w:start="2127" w:end="0"/>
        <w:rPr>
          <w:rFonts w:ascii="sans-serif" w:hAnsi="sans-serif"/>
          <w:color w:val="000000"/>
          <w:shd w:fill="auto" w:val="clear"/>
        </w:rPr>
      </w:pPr>
      <w:r>
        <w:rPr>
          <w:rFonts w:ascii="monospace" w:hAnsi="monospace"/>
          <w:color w:val="000000"/>
          <w:sz w:val="20"/>
          <w:shd w:fill="auto" w:val="clear"/>
        </w:rPr>
        <w:t>RuleEngine</w:t>
      </w:r>
      <w:r>
        <w:rPr>
          <w:rFonts w:ascii="sans-serif" w:hAnsi="sans-serif"/>
          <w:color w:val="000000"/>
          <w:shd w:fill="auto" w:val="clear"/>
        </w:rPr>
        <w:t xml:space="preserve"> publishes audit trails to Redis (</w:t>
      </w:r>
      <w:r>
        <w:rPr>
          <w:rFonts w:ascii="monospace" w:hAnsi="monospace"/>
          <w:color w:val="000000"/>
          <w:sz w:val="20"/>
          <w:shd w:fill="auto" w:val="clear"/>
        </w:rPr>
        <w:t>signals:audit:&lt;strategy_name&gt;</w:t>
      </w:r>
      <w:r>
        <w:rPr>
          <w:rFonts w:ascii="sans-serif" w:hAnsi="sans-serif"/>
          <w:color w:val="000000"/>
          <w:shd w:fill="auto" w:val="clear"/>
        </w:rPr>
        <w:t>).</w:t>
      </w:r>
    </w:p>
    <w:p>
      <w:pPr>
        <w:pStyle w:val="BodyText"/>
        <w:numPr>
          <w:ilvl w:val="2"/>
          <w:numId w:val="12"/>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 xml:space="preserve">Logs all actions (e.g., signal generation, order placement) to </w:t>
      </w:r>
      <w:r>
        <w:rPr>
          <w:rFonts w:ascii="monospace" w:hAnsi="monospace"/>
          <w:color w:val="000000"/>
          <w:sz w:val="20"/>
          <w:shd w:fill="auto" w:val="clear"/>
        </w:rPr>
        <w:t>logs/</w:t>
      </w:r>
      <w:r>
        <w:rPr>
          <w:rFonts w:ascii="sans-serif" w:hAnsi="sans-serif"/>
          <w:color w:val="000000"/>
          <w:shd w:fill="auto" w:val="clear"/>
        </w:rPr>
        <w:t xml:space="preserve"> with JSON formatting (</w:t>
      </w:r>
      <w:r>
        <w:rPr>
          <w:rFonts w:ascii="monospace" w:hAnsi="monospace"/>
          <w:color w:val="000000"/>
          <w:sz w:val="20"/>
          <w:shd w:fill="auto" w:val="clear"/>
        </w:rPr>
        <w:t>utils/logging.py</w:t>
      </w:r>
      <w:r>
        <w:rPr>
          <w:rFonts w:ascii="sans-serif" w:hAnsi="sans-serif"/>
          <w:color w:val="000000"/>
          <w:shd w:fill="auto" w:val="clear"/>
        </w:rPr>
        <w:t>).</w:t>
      </w:r>
    </w:p>
    <w:p>
      <w:pPr>
        <w:pStyle w:val="BodyText"/>
        <w:numPr>
          <w:ilvl w:val="2"/>
          <w:numId w:val="12"/>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Persists trades to PostgreSQL (</w:t>
      </w:r>
      <w:r>
        <w:rPr>
          <w:rFonts w:ascii="monospace" w:hAnsi="monospace"/>
          <w:color w:val="000000"/>
          <w:sz w:val="20"/>
          <w:shd w:fill="auto" w:val="clear"/>
        </w:rPr>
        <w:t>trades</w:t>
      </w:r>
      <w:r>
        <w:rPr>
          <w:rFonts w:ascii="sans-serif" w:hAnsi="sans-serif"/>
          <w:color w:val="000000"/>
          <w:shd w:fill="auto" w:val="clear"/>
        </w:rPr>
        <w:t xml:space="preserve"> table).</w:t>
      </w:r>
    </w:p>
    <w:p>
      <w:pPr>
        <w:pStyle w:val="BodyText"/>
        <w:numPr>
          <w:ilvl w:val="1"/>
          <w:numId w:val="12"/>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Files:</w:t>
      </w:r>
    </w:p>
    <w:p>
      <w:pPr>
        <w:pStyle w:val="BodyText"/>
        <w:numPr>
          <w:ilvl w:val="2"/>
          <w:numId w:val="12"/>
        </w:numPr>
        <w:tabs>
          <w:tab w:val="clear" w:pos="709"/>
          <w:tab w:val="left" w:pos="2127" w:leader="none"/>
        </w:tabs>
        <w:bidi w:val="0"/>
        <w:spacing w:before="0" w:after="0"/>
        <w:ind w:hanging="283" w:start="2127" w:end="0"/>
        <w:rPr>
          <w:rFonts w:ascii="sans-serif" w:hAnsi="sans-serif"/>
          <w:color w:val="000000"/>
          <w:shd w:fill="auto" w:val="clear"/>
        </w:rPr>
      </w:pPr>
      <w:r>
        <w:rPr>
          <w:rFonts w:ascii="monospace" w:hAnsi="monospace"/>
          <w:color w:val="000000"/>
          <w:sz w:val="20"/>
          <w:shd w:fill="auto" w:val="clear"/>
        </w:rPr>
        <w:t>rule_engine.py</w:t>
      </w:r>
      <w:r>
        <w:rPr>
          <w:rFonts w:ascii="sans-serif" w:hAnsi="sans-serif"/>
          <w:color w:val="000000"/>
          <w:shd w:fill="auto" w:val="clear"/>
        </w:rPr>
        <w:t>: Audit trail generation.</w:t>
      </w:r>
    </w:p>
    <w:p>
      <w:pPr>
        <w:pStyle w:val="BodyText"/>
        <w:numPr>
          <w:ilvl w:val="2"/>
          <w:numId w:val="12"/>
        </w:numPr>
        <w:tabs>
          <w:tab w:val="clear" w:pos="709"/>
          <w:tab w:val="left" w:pos="2127" w:leader="none"/>
        </w:tabs>
        <w:bidi w:val="0"/>
        <w:spacing w:before="0" w:after="0"/>
        <w:ind w:hanging="283" w:start="2127" w:end="0"/>
        <w:rPr>
          <w:rFonts w:ascii="sans-serif" w:hAnsi="sans-serif"/>
          <w:color w:val="000000"/>
          <w:shd w:fill="auto" w:val="clear"/>
        </w:rPr>
      </w:pPr>
      <w:r>
        <w:rPr>
          <w:rFonts w:ascii="monospace" w:hAnsi="monospace"/>
          <w:color w:val="000000"/>
          <w:sz w:val="20"/>
          <w:shd w:fill="auto" w:val="clear"/>
        </w:rPr>
        <w:t>utils/logging.py</w:t>
      </w:r>
      <w:r>
        <w:rPr>
          <w:rFonts w:ascii="sans-serif" w:hAnsi="sans-serif"/>
          <w:color w:val="000000"/>
          <w:shd w:fill="auto" w:val="clear"/>
        </w:rPr>
        <w:t>: JSON logging.</w:t>
      </w:r>
    </w:p>
    <w:p>
      <w:pPr>
        <w:pStyle w:val="BodyText"/>
        <w:numPr>
          <w:ilvl w:val="1"/>
          <w:numId w:val="12"/>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Logs: </w:t>
      </w:r>
      <w:r>
        <w:rPr>
          <w:rFonts w:ascii="monospace" w:hAnsi="monospace"/>
          <w:color w:val="000000"/>
          <w:sz w:val="20"/>
          <w:shd w:fill="auto" w:val="clear"/>
        </w:rPr>
        <w:t>logs/strategy/</w:t>
      </w:r>
      <w:r>
        <w:rPr>
          <w:rFonts w:ascii="sans-serif" w:hAnsi="sans-serif"/>
          <w:color w:val="000000"/>
          <w:shd w:fill="auto" w:val="clear"/>
        </w:rPr>
        <w:t xml:space="preserve">, </w:t>
      </w:r>
      <w:r>
        <w:rPr>
          <w:rFonts w:ascii="monospace" w:hAnsi="monospace"/>
          <w:color w:val="000000"/>
          <w:sz w:val="20"/>
          <w:shd w:fill="auto" w:val="clear"/>
        </w:rPr>
        <w:t>logs/general/</w:t>
      </w:r>
      <w:r>
        <w:rPr>
          <w:rFonts w:ascii="sans-serif" w:hAnsi="sans-serif"/>
          <w:color w:val="000000"/>
          <w:shd w:fill="auto" w:val="clear"/>
        </w:rPr>
        <w:t xml:space="preserve"> (e.g., “Audit trail for BUY signal: RELIANCE-EQ”).</w:t>
      </w:r>
    </w:p>
    <w:p>
      <w:pPr>
        <w:pStyle w:val="BodyText"/>
        <w:numPr>
          <w:ilvl w:val="0"/>
          <w:numId w:val="12"/>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Example: Logs rule evaluations for SEBI compliance.</w:t>
      </w:r>
    </w:p>
    <w:p>
      <w:pPr>
        <w:pStyle w:val="HorizontalLine"/>
        <w:bidi w:val="0"/>
        <w:jc w:val="start"/>
        <w:rPr/>
      </w:pPr>
      <w:r>
        <w:rPr/>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4. Non-Functional Requirements4.1 Performance</w:t>
      </w:r>
    </w:p>
    <w:p>
      <w:pPr>
        <w:pStyle w:val="BodyText"/>
        <w:numPr>
          <w:ilvl w:val="0"/>
          <w:numId w:val="13"/>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Requirement: Achieve &lt;1ms latency for tick ingestion, indicator calculation, and signal generation.</w:t>
      </w:r>
    </w:p>
    <w:p>
      <w:pPr>
        <w:pStyle w:val="BodyText"/>
        <w:numPr>
          <w:ilvl w:val="0"/>
          <w:numId w:val="13"/>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Addressed By:</w:t>
      </w:r>
    </w:p>
    <w:p>
      <w:pPr>
        <w:pStyle w:val="BodyText"/>
        <w:numPr>
          <w:ilvl w:val="1"/>
          <w:numId w:val="1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Kafka for high-throughput streaming (4 partitions for </w:t>
      </w:r>
      <w:r>
        <w:rPr>
          <w:rFonts w:ascii="monospace" w:hAnsi="monospace"/>
          <w:color w:val="000000"/>
          <w:sz w:val="20"/>
          <w:shd w:fill="auto" w:val="clear"/>
        </w:rPr>
        <w:t>nse_ticks</w:t>
      </w:r>
      <w:r>
        <w:rPr>
          <w:rFonts w:ascii="sans-serif" w:hAnsi="sans-serif"/>
          <w:color w:val="000000"/>
          <w:shd w:fill="auto" w:val="clear"/>
        </w:rPr>
        <w:t>).</w:t>
      </w:r>
    </w:p>
    <w:p>
      <w:pPr>
        <w:pStyle w:val="BodyText"/>
        <w:numPr>
          <w:ilvl w:val="1"/>
          <w:numId w:val="1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Redis for low-latency caching (e.g., </w:t>
      </w:r>
      <w:r>
        <w:rPr>
          <w:rFonts w:ascii="monospace" w:hAnsi="monospace"/>
          <w:color w:val="000000"/>
          <w:sz w:val="20"/>
          <w:shd w:fill="auto" w:val="clear"/>
        </w:rPr>
        <w:t>symbol:indicators:1min</w:t>
      </w:r>
      <w:r>
        <w:rPr>
          <w:rFonts w:ascii="sans-serif" w:hAnsi="sans-serif"/>
          <w:color w:val="000000"/>
          <w:shd w:fill="auto" w:val="clear"/>
        </w:rPr>
        <w:t>).</w:t>
      </w:r>
    </w:p>
    <w:p>
      <w:pPr>
        <w:pStyle w:val="BodyText"/>
        <w:numPr>
          <w:ilvl w:val="1"/>
          <w:numId w:val="1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Rust-based components (</w:t>
      </w:r>
      <w:r>
        <w:rPr>
          <w:rFonts w:ascii="monospace" w:hAnsi="monospace"/>
          <w:color w:val="000000"/>
          <w:sz w:val="20"/>
          <w:shd w:fill="auto" w:val="clear"/>
        </w:rPr>
        <w:t>src/anquant/rs/</w:t>
      </w:r>
      <w:r>
        <w:rPr>
          <w:rFonts w:ascii="sans-serif" w:hAnsi="sans-serif"/>
          <w:color w:val="000000"/>
          <w:shd w:fill="auto" w:val="clear"/>
        </w:rPr>
        <w:t>) for critical paths.</w:t>
      </w:r>
    </w:p>
    <w:p>
      <w:pPr>
        <w:pStyle w:val="BodyText"/>
        <w:numPr>
          <w:ilvl w:val="0"/>
          <w:numId w:val="13"/>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Verification: Measure latency using Prometheus/Grafana.</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4.2 Scalability</w:t>
      </w:r>
    </w:p>
    <w:p>
      <w:pPr>
        <w:pStyle w:val="BodyText"/>
        <w:numPr>
          <w:ilvl w:val="0"/>
          <w:numId w:val="14"/>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Requirement: Support up to 1000 stocks with 100 ticks/second per stock.</w:t>
      </w:r>
    </w:p>
    <w:p>
      <w:pPr>
        <w:pStyle w:val="BodyText"/>
        <w:numPr>
          <w:ilvl w:val="0"/>
          <w:numId w:val="14"/>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Addressed By:</w:t>
      </w:r>
    </w:p>
    <w:p>
      <w:pPr>
        <w:pStyle w:val="BodyText"/>
        <w:numPr>
          <w:ilvl w:val="1"/>
          <w:numId w:val="14"/>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Kafka partitioning (e.g., 4–16 partitions for </w:t>
      </w:r>
      <w:r>
        <w:rPr>
          <w:rFonts w:ascii="monospace" w:hAnsi="monospace"/>
          <w:color w:val="000000"/>
          <w:sz w:val="20"/>
          <w:shd w:fill="auto" w:val="clear"/>
        </w:rPr>
        <w:t>nse_ticks</w:t>
      </w:r>
      <w:r>
        <w:rPr>
          <w:rFonts w:ascii="sans-serif" w:hAnsi="sans-serif"/>
          <w:color w:val="000000"/>
          <w:shd w:fill="auto" w:val="clear"/>
        </w:rPr>
        <w:t>).</w:t>
      </w:r>
    </w:p>
    <w:p>
      <w:pPr>
        <w:pStyle w:val="BodyText"/>
        <w:numPr>
          <w:ilvl w:val="1"/>
          <w:numId w:val="14"/>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Multiple </w:t>
      </w:r>
      <w:r>
        <w:rPr>
          <w:rFonts w:ascii="monospace" w:hAnsi="monospace"/>
          <w:color w:val="000000"/>
          <w:sz w:val="20"/>
          <w:shd w:fill="auto" w:val="clear"/>
        </w:rPr>
        <w:t>IndicatorEngine</w:t>
      </w:r>
      <w:r>
        <w:rPr>
          <w:rFonts w:ascii="sans-serif" w:hAnsi="sans-serif"/>
          <w:color w:val="000000"/>
          <w:shd w:fill="auto" w:val="clear"/>
        </w:rPr>
        <w:t xml:space="preserve"> instances (4 in current design).</w:t>
      </w:r>
    </w:p>
    <w:p>
      <w:pPr>
        <w:pStyle w:val="BodyText"/>
        <w:numPr>
          <w:ilvl w:val="1"/>
          <w:numId w:val="14"/>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Kubernetes deployment (</w:t>
      </w:r>
      <w:r>
        <w:rPr>
          <w:rFonts w:ascii="monospace" w:hAnsi="monospace"/>
          <w:color w:val="000000"/>
          <w:sz w:val="20"/>
          <w:shd w:fill="auto" w:val="clear"/>
        </w:rPr>
        <w:t>docker/</w:t>
      </w:r>
      <w:r>
        <w:rPr>
          <w:rFonts w:ascii="sans-serif" w:hAnsi="sans-serif"/>
          <w:color w:val="000000"/>
          <w:shd w:fill="auto" w:val="clear"/>
        </w:rPr>
        <w:t>).</w:t>
      </w:r>
    </w:p>
    <w:p>
      <w:pPr>
        <w:pStyle w:val="BodyText"/>
        <w:numPr>
          <w:ilvl w:val="0"/>
          <w:numId w:val="14"/>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 xml:space="preserve">Verification: Test with </w:t>
      </w:r>
      <w:r>
        <w:rPr>
          <w:rFonts w:ascii="monospace" w:hAnsi="monospace"/>
          <w:color w:val="000000"/>
          <w:sz w:val="20"/>
          <w:shd w:fill="auto" w:val="clear"/>
        </w:rPr>
        <w:t>master.yaml</w:t>
      </w:r>
      <w:r>
        <w:rPr>
          <w:rFonts w:ascii="sans-serif" w:hAnsi="sans-serif"/>
          <w:color w:val="000000"/>
          <w:shd w:fill="auto" w:val="clear"/>
        </w:rPr>
        <w:t xml:space="preserve"> containing 1000 stocks (180,000 rows in PostgreSQL).</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4.3 Fault Tolerance</w:t>
      </w:r>
    </w:p>
    <w:p>
      <w:pPr>
        <w:pStyle w:val="BodyText"/>
        <w:numPr>
          <w:ilvl w:val="0"/>
          <w:numId w:val="15"/>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Requirement: Ensure no data loss and automatic recovery from failures.</w:t>
      </w:r>
    </w:p>
    <w:p>
      <w:pPr>
        <w:pStyle w:val="BodyText"/>
        <w:numPr>
          <w:ilvl w:val="0"/>
          <w:numId w:val="15"/>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Addressed By:</w:t>
      </w:r>
    </w:p>
    <w:p>
      <w:pPr>
        <w:pStyle w:val="BodyText"/>
        <w:numPr>
          <w:ilvl w:val="1"/>
          <w:numId w:val="15"/>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Kafka replication for </w:t>
      </w:r>
      <w:r>
        <w:rPr>
          <w:rFonts w:ascii="monospace" w:hAnsi="monospace"/>
          <w:color w:val="000000"/>
          <w:sz w:val="20"/>
          <w:shd w:fill="auto" w:val="clear"/>
        </w:rPr>
        <w:t>nse_ticks</w:t>
      </w:r>
      <w:r>
        <w:rPr>
          <w:rFonts w:ascii="sans-serif" w:hAnsi="sans-serif"/>
          <w:color w:val="000000"/>
          <w:shd w:fill="auto" w:val="clear"/>
        </w:rPr>
        <w:t xml:space="preserve">, </w:t>
      </w:r>
      <w:r>
        <w:rPr>
          <w:rFonts w:ascii="monospace" w:hAnsi="monospace"/>
          <w:color w:val="000000"/>
          <w:sz w:val="20"/>
          <w:shd w:fill="auto" w:val="clear"/>
        </w:rPr>
        <w:t>ohlcv_&lt;timeframe&gt;</w:t>
      </w:r>
      <w:r>
        <w:rPr>
          <w:rFonts w:ascii="sans-serif" w:hAnsi="sans-serif"/>
          <w:color w:val="000000"/>
          <w:shd w:fill="auto" w:val="clear"/>
        </w:rPr>
        <w:t xml:space="preserve">, </w:t>
      </w:r>
      <w:r>
        <w:rPr>
          <w:rFonts w:ascii="monospace" w:hAnsi="monospace"/>
          <w:color w:val="000000"/>
          <w:sz w:val="20"/>
          <w:shd w:fill="auto" w:val="clear"/>
        </w:rPr>
        <w:t>signals</w:t>
      </w:r>
      <w:r>
        <w:rPr>
          <w:rFonts w:ascii="sans-serif" w:hAnsi="sans-serif"/>
          <w:color w:val="000000"/>
          <w:shd w:fill="auto" w:val="clear"/>
        </w:rPr>
        <w:t xml:space="preserve">, </w:t>
      </w:r>
      <w:r>
        <w:rPr>
          <w:rFonts w:ascii="monospace" w:hAnsi="monospace"/>
          <w:color w:val="000000"/>
          <w:sz w:val="20"/>
          <w:shd w:fill="auto" w:val="clear"/>
        </w:rPr>
        <w:t>trades</w:t>
      </w:r>
      <w:r>
        <w:rPr>
          <w:rFonts w:ascii="sans-serif" w:hAnsi="sans-serif"/>
          <w:color w:val="000000"/>
          <w:shd w:fill="auto" w:val="clear"/>
        </w:rPr>
        <w:t>.</w:t>
      </w:r>
    </w:p>
    <w:p>
      <w:pPr>
        <w:pStyle w:val="BodyText"/>
        <w:numPr>
          <w:ilvl w:val="1"/>
          <w:numId w:val="15"/>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Redis persistence and failover.</w:t>
      </w:r>
    </w:p>
    <w:p>
      <w:pPr>
        <w:pStyle w:val="BodyText"/>
        <w:numPr>
          <w:ilvl w:val="1"/>
          <w:numId w:val="15"/>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Circuit breakers in </w:t>
      </w:r>
      <w:r>
        <w:rPr>
          <w:rFonts w:ascii="monospace" w:hAnsi="monospace"/>
          <w:color w:val="000000"/>
          <w:sz w:val="20"/>
          <w:shd w:fill="auto" w:val="clear"/>
        </w:rPr>
        <w:t>RiskManagementEngine</w:t>
      </w:r>
      <w:r>
        <w:rPr>
          <w:rFonts w:ascii="sans-serif" w:hAnsi="sans-serif"/>
          <w:color w:val="000000"/>
          <w:shd w:fill="auto" w:val="clear"/>
        </w:rPr>
        <w:t>.</w:t>
      </w:r>
    </w:p>
    <w:p>
      <w:pPr>
        <w:pStyle w:val="BodyText"/>
        <w:numPr>
          <w:ilvl w:val="0"/>
          <w:numId w:val="15"/>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Verification: Simulate broker API failure and verify data retention.</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4.4 Security</w:t>
      </w:r>
    </w:p>
    <w:p>
      <w:pPr>
        <w:pStyle w:val="BodyText"/>
        <w:numPr>
          <w:ilvl w:val="0"/>
          <w:numId w:val="16"/>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Requirement: Secure credential storage and access controls.</w:t>
      </w:r>
    </w:p>
    <w:p>
      <w:pPr>
        <w:pStyle w:val="BodyText"/>
        <w:numPr>
          <w:ilvl w:val="0"/>
          <w:numId w:val="16"/>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Addressed By:</w:t>
      </w:r>
    </w:p>
    <w:p>
      <w:pPr>
        <w:pStyle w:val="BodyText"/>
        <w:numPr>
          <w:ilvl w:val="1"/>
          <w:numId w:val="16"/>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Encrypted credentials via HashiCorp Vault (</w:t>
      </w:r>
      <w:r>
        <w:rPr>
          <w:rFonts w:ascii="monospace" w:hAnsi="monospace"/>
          <w:color w:val="000000"/>
          <w:sz w:val="20"/>
          <w:shd w:fill="auto" w:val="clear"/>
        </w:rPr>
        <w:t>config.yaml: vault.enabled</w:t>
      </w:r>
      <w:r>
        <w:rPr>
          <w:rFonts w:ascii="sans-serif" w:hAnsi="sans-serif"/>
          <w:color w:val="000000"/>
          <w:shd w:fill="auto" w:val="clear"/>
        </w:rPr>
        <w:t>).</w:t>
      </w:r>
    </w:p>
    <w:p>
      <w:pPr>
        <w:pStyle w:val="BodyText"/>
        <w:numPr>
          <w:ilvl w:val="1"/>
          <w:numId w:val="16"/>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MFA and audit trails.</w:t>
      </w:r>
    </w:p>
    <w:p>
      <w:pPr>
        <w:pStyle w:val="BodyText"/>
        <w:numPr>
          <w:ilvl w:val="0"/>
          <w:numId w:val="16"/>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Verification: Audit credential access logs.</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4.5 Monitoring and Alerting</w:t>
      </w:r>
    </w:p>
    <w:p>
      <w:pPr>
        <w:pStyle w:val="BodyText"/>
        <w:numPr>
          <w:ilvl w:val="0"/>
          <w:numId w:val="17"/>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Requirement: Provide real-time dashboards and alerts for system health and trade issues.</w:t>
      </w:r>
    </w:p>
    <w:p>
      <w:pPr>
        <w:pStyle w:val="BodyText"/>
        <w:numPr>
          <w:ilvl w:val="0"/>
          <w:numId w:val="17"/>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Addressed By:</w:t>
      </w:r>
    </w:p>
    <w:p>
      <w:pPr>
        <w:pStyle w:val="BodyText"/>
        <w:numPr>
          <w:ilvl w:val="1"/>
          <w:numId w:val="17"/>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Prometheus/Grafana for latency and throughput metrics.</w:t>
      </w:r>
    </w:p>
    <w:p>
      <w:pPr>
        <w:pStyle w:val="BodyText"/>
        <w:numPr>
          <w:ilvl w:val="1"/>
          <w:numId w:val="17"/>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ELK stack for log aggregation and anomaly detection.</w:t>
      </w:r>
    </w:p>
    <w:p>
      <w:pPr>
        <w:pStyle w:val="BodyText"/>
        <w:numPr>
          <w:ilvl w:val="0"/>
          <w:numId w:val="17"/>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 xml:space="preserve">Files: Proposed in </w:t>
      </w:r>
      <w:r>
        <w:rPr>
          <w:rFonts w:ascii="monospace" w:hAnsi="monospace"/>
          <w:color w:val="000000"/>
          <w:sz w:val="20"/>
          <w:shd w:fill="auto" w:val="clear"/>
        </w:rPr>
        <w:t>docker/</w:t>
      </w:r>
      <w:r>
        <w:rPr>
          <w:rFonts w:ascii="sans-serif" w:hAnsi="sans-serif"/>
          <w:color w:val="000000"/>
          <w:shd w:fill="auto" w:val="clear"/>
        </w:rPr>
        <w:t xml:space="preserve"> for deployment.</w:t>
      </w:r>
    </w:p>
    <w:p>
      <w:pPr>
        <w:pStyle w:val="BodyText"/>
        <w:numPr>
          <w:ilvl w:val="0"/>
          <w:numId w:val="17"/>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 xml:space="preserve">Logs: </w:t>
      </w:r>
      <w:r>
        <w:rPr>
          <w:rFonts w:ascii="monospace" w:hAnsi="monospace"/>
          <w:color w:val="000000"/>
          <w:sz w:val="20"/>
          <w:shd w:fill="auto" w:val="clear"/>
        </w:rPr>
        <w:t>logs/monitoring/</w:t>
      </w:r>
      <w:r>
        <w:rPr>
          <w:rFonts w:ascii="sans-serif" w:hAnsi="sans-serif"/>
          <w:color w:val="000000"/>
          <w:shd w:fill="auto" w:val="clear"/>
        </w:rPr>
        <w:t>.</w:t>
      </w:r>
    </w:p>
    <w:p>
      <w:pPr>
        <w:pStyle w:val="BodyText"/>
        <w:numPr>
          <w:ilvl w:val="0"/>
          <w:numId w:val="17"/>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Verification: Test alerts for WebSocket disconnects.</w:t>
      </w:r>
    </w:p>
    <w:p>
      <w:pPr>
        <w:pStyle w:val="HorizontalLine"/>
        <w:bidi w:val="0"/>
        <w:jc w:val="start"/>
        <w:rPr/>
      </w:pPr>
      <w:r>
        <w:rPr/>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5. Technical Requirements5.1 Technology Stack</w:t>
      </w:r>
    </w:p>
    <w:p>
      <w:pPr>
        <w:pStyle w:val="BodyText"/>
        <w:numPr>
          <w:ilvl w:val="0"/>
          <w:numId w:val="18"/>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Languages: Python (scripting), Rust (low-latency components).</w:t>
      </w:r>
    </w:p>
    <w:p>
      <w:pPr>
        <w:pStyle w:val="BodyText"/>
        <w:numPr>
          <w:ilvl w:val="0"/>
          <w:numId w:val="18"/>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Data Processing:</w:t>
      </w:r>
    </w:p>
    <w:p>
      <w:pPr>
        <w:pStyle w:val="BodyText"/>
        <w:numPr>
          <w:ilvl w:val="1"/>
          <w:numId w:val="18"/>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Kafka: Streaming (</w:t>
      </w:r>
      <w:r>
        <w:rPr>
          <w:rFonts w:ascii="monospace" w:hAnsi="monospace"/>
          <w:color w:val="000000"/>
          <w:sz w:val="20"/>
          <w:shd w:fill="auto" w:val="clear"/>
        </w:rPr>
        <w:t>nse_ticks</w:t>
      </w:r>
      <w:r>
        <w:rPr>
          <w:rFonts w:ascii="sans-serif" w:hAnsi="sans-serif"/>
          <w:color w:val="000000"/>
          <w:shd w:fill="auto" w:val="clear"/>
        </w:rPr>
        <w:t xml:space="preserve">, </w:t>
      </w:r>
      <w:r>
        <w:rPr>
          <w:rFonts w:ascii="monospace" w:hAnsi="monospace"/>
          <w:color w:val="000000"/>
          <w:sz w:val="20"/>
          <w:shd w:fill="auto" w:val="clear"/>
        </w:rPr>
        <w:t>ohlcv_&lt;timeframe&gt;</w:t>
      </w:r>
      <w:r>
        <w:rPr>
          <w:rFonts w:ascii="sans-serif" w:hAnsi="sans-serif"/>
          <w:color w:val="000000"/>
          <w:shd w:fill="auto" w:val="clear"/>
        </w:rPr>
        <w:t xml:space="preserve">, </w:t>
      </w:r>
      <w:r>
        <w:rPr>
          <w:rFonts w:ascii="monospace" w:hAnsi="monospace"/>
          <w:color w:val="000000"/>
          <w:sz w:val="20"/>
          <w:shd w:fill="auto" w:val="clear"/>
        </w:rPr>
        <w:t>signals</w:t>
      </w:r>
      <w:r>
        <w:rPr>
          <w:rFonts w:ascii="sans-serif" w:hAnsi="sans-serif"/>
          <w:color w:val="000000"/>
          <w:shd w:fill="auto" w:val="clear"/>
        </w:rPr>
        <w:t xml:space="preserve">, </w:t>
      </w:r>
      <w:r>
        <w:rPr>
          <w:rFonts w:ascii="monospace" w:hAnsi="monospace"/>
          <w:color w:val="000000"/>
          <w:sz w:val="20"/>
          <w:shd w:fill="auto" w:val="clear"/>
        </w:rPr>
        <w:t>trades</w:t>
      </w:r>
      <w:r>
        <w:rPr>
          <w:rFonts w:ascii="sans-serif" w:hAnsi="sans-serif"/>
          <w:color w:val="000000"/>
          <w:shd w:fill="auto" w:val="clear"/>
        </w:rPr>
        <w:t>).</w:t>
      </w:r>
    </w:p>
    <w:p>
      <w:pPr>
        <w:pStyle w:val="BodyText"/>
        <w:numPr>
          <w:ilvl w:val="1"/>
          <w:numId w:val="18"/>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Redis: Caching (</w:t>
      </w:r>
      <w:r>
        <w:rPr>
          <w:rFonts w:ascii="monospace" w:hAnsi="monospace"/>
          <w:color w:val="000000"/>
          <w:sz w:val="20"/>
          <w:shd w:fill="auto" w:val="clear"/>
        </w:rPr>
        <w:t>symbol:ohlcv:1min</w:t>
      </w:r>
      <w:r>
        <w:rPr>
          <w:rFonts w:ascii="sans-serif" w:hAnsi="sans-serif"/>
          <w:color w:val="000000"/>
          <w:shd w:fill="auto" w:val="clear"/>
        </w:rPr>
        <w:t xml:space="preserve">, </w:t>
      </w:r>
      <w:r>
        <w:rPr>
          <w:rFonts w:ascii="monospace" w:hAnsi="monospace"/>
          <w:color w:val="000000"/>
          <w:sz w:val="20"/>
          <w:shd w:fill="auto" w:val="clear"/>
        </w:rPr>
        <w:t>symbol:indicators:1min</w:t>
      </w:r>
      <w:r>
        <w:rPr>
          <w:rFonts w:ascii="sans-serif" w:hAnsi="sans-serif"/>
          <w:color w:val="000000"/>
          <w:shd w:fill="auto" w:val="clear"/>
        </w:rPr>
        <w:t>) and pub/sub (</w:t>
      </w:r>
      <w:r>
        <w:rPr>
          <w:rFonts w:ascii="monospace" w:hAnsi="monospace"/>
          <w:color w:val="000000"/>
          <w:sz w:val="20"/>
          <w:shd w:fill="auto" w:val="clear"/>
        </w:rPr>
        <w:t>signals:&lt;strategy_name&gt;</w:t>
      </w:r>
      <w:r>
        <w:rPr>
          <w:rFonts w:ascii="sans-serif" w:hAnsi="sans-serif"/>
          <w:color w:val="000000"/>
          <w:shd w:fill="auto" w:val="clear"/>
        </w:rPr>
        <w:t>).</w:t>
      </w:r>
    </w:p>
    <w:p>
      <w:pPr>
        <w:pStyle w:val="BodyText"/>
        <w:numPr>
          <w:ilvl w:val="1"/>
          <w:numId w:val="18"/>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PostgreSQL: Persistent storage (</w:t>
      </w:r>
      <w:r>
        <w:rPr>
          <w:rFonts w:ascii="monospace" w:hAnsi="monospace"/>
          <w:color w:val="000000"/>
          <w:sz w:val="20"/>
          <w:shd w:fill="auto" w:val="clear"/>
        </w:rPr>
        <w:t>ohlcv</w:t>
      </w:r>
      <w:r>
        <w:rPr>
          <w:rFonts w:ascii="sans-serif" w:hAnsi="sans-serif"/>
          <w:color w:val="000000"/>
          <w:shd w:fill="auto" w:val="clear"/>
        </w:rPr>
        <w:t xml:space="preserve">, </w:t>
      </w:r>
      <w:r>
        <w:rPr>
          <w:rFonts w:ascii="monospace" w:hAnsi="monospace"/>
          <w:color w:val="000000"/>
          <w:sz w:val="20"/>
          <w:shd w:fill="auto" w:val="clear"/>
        </w:rPr>
        <w:t>trades</w:t>
      </w:r>
      <w:r>
        <w:rPr>
          <w:rFonts w:ascii="sans-serif" w:hAnsi="sans-serif"/>
          <w:color w:val="000000"/>
          <w:shd w:fill="auto" w:val="clear"/>
        </w:rPr>
        <w:t xml:space="preserve"> tables).</w:t>
      </w:r>
    </w:p>
    <w:p>
      <w:pPr>
        <w:pStyle w:val="BodyText"/>
        <w:numPr>
          <w:ilvl w:val="0"/>
          <w:numId w:val="18"/>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 xml:space="preserve">Compute: </w:t>
      </w:r>
      <w:r>
        <w:rPr>
          <w:rFonts w:ascii="monospace" w:hAnsi="monospace"/>
          <w:color w:val="000000"/>
          <w:sz w:val="20"/>
          <w:shd w:fill="auto" w:val="clear"/>
        </w:rPr>
        <w:t>pandas</w:t>
      </w:r>
      <w:r>
        <w:rPr>
          <w:rFonts w:ascii="sans-serif" w:hAnsi="sans-serif"/>
          <w:color w:val="000000"/>
          <w:shd w:fill="auto" w:val="clear"/>
        </w:rPr>
        <w:t xml:space="preserve">, </w:t>
      </w:r>
      <w:r>
        <w:rPr>
          <w:rFonts w:ascii="monospace" w:hAnsi="monospace"/>
          <w:color w:val="000000"/>
          <w:sz w:val="20"/>
          <w:shd w:fill="auto" w:val="clear"/>
        </w:rPr>
        <w:t>pandas_ta</w:t>
      </w:r>
      <w:r>
        <w:rPr>
          <w:rFonts w:ascii="sans-serif" w:hAnsi="sans-serif"/>
          <w:color w:val="000000"/>
          <w:shd w:fill="auto" w:val="clear"/>
        </w:rPr>
        <w:t xml:space="preserve"> (Python), </w:t>
      </w:r>
      <w:r>
        <w:rPr>
          <w:rFonts w:ascii="monospace" w:hAnsi="monospace"/>
          <w:color w:val="000000"/>
          <w:sz w:val="20"/>
          <w:shd w:fill="auto" w:val="clear"/>
        </w:rPr>
        <w:t>ta</w:t>
      </w:r>
      <w:r>
        <w:rPr>
          <w:rFonts w:ascii="sans-serif" w:hAnsi="sans-serif"/>
          <w:color w:val="000000"/>
          <w:shd w:fill="auto" w:val="clear"/>
        </w:rPr>
        <w:t xml:space="preserve"> (Rust) for indicators.</w:t>
      </w:r>
    </w:p>
    <w:p>
      <w:pPr>
        <w:pStyle w:val="BodyText"/>
        <w:numPr>
          <w:ilvl w:val="0"/>
          <w:numId w:val="18"/>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Orchestration: Kubernetes, Docker (</w:t>
      </w:r>
      <w:r>
        <w:rPr>
          <w:rFonts w:ascii="monospace" w:hAnsi="monospace"/>
          <w:color w:val="000000"/>
          <w:sz w:val="20"/>
          <w:shd w:fill="auto" w:val="clear"/>
        </w:rPr>
        <w:t>docker/</w:t>
      </w:r>
      <w:r>
        <w:rPr>
          <w:rFonts w:ascii="sans-serif" w:hAnsi="sans-serif"/>
          <w:color w:val="000000"/>
          <w:shd w:fill="auto" w:val="clear"/>
        </w:rPr>
        <w:t>).</w:t>
      </w:r>
    </w:p>
    <w:p>
      <w:pPr>
        <w:pStyle w:val="BodyText"/>
        <w:numPr>
          <w:ilvl w:val="0"/>
          <w:numId w:val="18"/>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Monitoring: Prometheus, Grafana, ELK.</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5.2 Directory Structure</w:t>
      </w:r>
    </w:p>
    <w:p>
      <w:pPr>
        <w:pStyle w:val="BodyText"/>
        <w:numPr>
          <w:ilvl w:val="0"/>
          <w:numId w:val="19"/>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src/anquant/:</w:t>
      </w:r>
    </w:p>
    <w:p>
      <w:pPr>
        <w:pStyle w:val="BodyText"/>
        <w:numPr>
          <w:ilvl w:val="1"/>
          <w:numId w:val="19"/>
        </w:numPr>
        <w:tabs>
          <w:tab w:val="clear" w:pos="709"/>
          <w:tab w:val="left" w:pos="1418" w:leader="none"/>
        </w:tabs>
        <w:bidi w:val="0"/>
        <w:spacing w:before="0" w:after="0"/>
        <w:ind w:hanging="283" w:start="1418" w:end="0"/>
        <w:rPr>
          <w:rFonts w:ascii="sans-serif" w:hAnsi="sans-serif"/>
          <w:color w:val="000000"/>
          <w:shd w:fill="auto" w:val="clear"/>
        </w:rPr>
      </w:pPr>
      <w:r>
        <w:rPr>
          <w:rFonts w:ascii="monospace" w:hAnsi="monospace"/>
          <w:color w:val="000000"/>
          <w:sz w:val="20"/>
          <w:shd w:fill="auto" w:val="clear"/>
        </w:rPr>
        <w:t>market_data/</w:t>
      </w:r>
      <w:r>
        <w:rPr>
          <w:rFonts w:ascii="sans-serif" w:hAnsi="sans-serif"/>
          <w:color w:val="000000"/>
          <w:shd w:fill="auto" w:val="clear"/>
        </w:rPr>
        <w:t xml:space="preserve">: </w:t>
      </w:r>
      <w:r>
        <w:rPr>
          <w:rFonts w:ascii="monospace" w:hAnsi="monospace"/>
          <w:color w:val="000000"/>
          <w:sz w:val="20"/>
          <w:shd w:fill="auto" w:val="clear"/>
        </w:rPr>
        <w:t>market_data_engine.py</w:t>
      </w:r>
      <w:r>
        <w:rPr>
          <w:rFonts w:ascii="sans-serif" w:hAnsi="sans-serif"/>
          <w:color w:val="000000"/>
          <w:shd w:fill="auto" w:val="clear"/>
        </w:rPr>
        <w:t xml:space="preserve">, </w:t>
      </w:r>
      <w:r>
        <w:rPr>
          <w:rFonts w:ascii="monospace" w:hAnsi="monospace"/>
          <w:color w:val="000000"/>
          <w:sz w:val="20"/>
          <w:shd w:fill="auto" w:val="clear"/>
        </w:rPr>
        <w:t>adapter.py</w:t>
      </w:r>
      <w:r>
        <w:rPr>
          <w:rFonts w:ascii="sans-serif" w:hAnsi="sans-serif"/>
          <w:color w:val="000000"/>
          <w:shd w:fill="auto" w:val="clear"/>
        </w:rPr>
        <w:t>.</w:t>
      </w:r>
    </w:p>
    <w:p>
      <w:pPr>
        <w:pStyle w:val="BodyText"/>
        <w:numPr>
          <w:ilvl w:val="1"/>
          <w:numId w:val="19"/>
        </w:numPr>
        <w:tabs>
          <w:tab w:val="clear" w:pos="709"/>
          <w:tab w:val="left" w:pos="1418" w:leader="none"/>
        </w:tabs>
        <w:bidi w:val="0"/>
        <w:spacing w:before="0" w:after="0"/>
        <w:ind w:hanging="283" w:start="1418" w:end="0"/>
        <w:rPr>
          <w:rFonts w:ascii="sans-serif" w:hAnsi="sans-serif"/>
          <w:color w:val="000000"/>
          <w:shd w:fill="auto" w:val="clear"/>
        </w:rPr>
      </w:pPr>
      <w:r>
        <w:rPr>
          <w:rFonts w:ascii="monospace" w:hAnsi="monospace"/>
          <w:color w:val="000000"/>
          <w:sz w:val="20"/>
          <w:shd w:fill="auto" w:val="clear"/>
        </w:rPr>
        <w:t>indicators/</w:t>
      </w:r>
      <w:r>
        <w:rPr>
          <w:rFonts w:ascii="sans-serif" w:hAnsi="sans-serif"/>
          <w:color w:val="000000"/>
          <w:shd w:fill="auto" w:val="clear"/>
        </w:rPr>
        <w:t xml:space="preserve">: </w:t>
      </w:r>
      <w:r>
        <w:rPr>
          <w:rFonts w:ascii="monospace" w:hAnsi="monospace"/>
          <w:color w:val="000000"/>
          <w:sz w:val="20"/>
          <w:shd w:fill="auto" w:val="clear"/>
        </w:rPr>
        <w:t>indicator_engine.py</w:t>
      </w:r>
      <w:r>
        <w:rPr>
          <w:rFonts w:ascii="sans-serif" w:hAnsi="sans-serif"/>
          <w:color w:val="000000"/>
          <w:shd w:fill="auto" w:val="clear"/>
        </w:rPr>
        <w:t>.</w:t>
      </w:r>
    </w:p>
    <w:p>
      <w:pPr>
        <w:pStyle w:val="BodyText"/>
        <w:numPr>
          <w:ilvl w:val="1"/>
          <w:numId w:val="19"/>
        </w:numPr>
        <w:tabs>
          <w:tab w:val="clear" w:pos="709"/>
          <w:tab w:val="left" w:pos="1418" w:leader="none"/>
        </w:tabs>
        <w:bidi w:val="0"/>
        <w:spacing w:before="0" w:after="0"/>
        <w:ind w:hanging="283" w:start="1418" w:end="0"/>
        <w:rPr>
          <w:rFonts w:ascii="sans-serif" w:hAnsi="sans-serif"/>
          <w:color w:val="000000"/>
          <w:shd w:fill="auto" w:val="clear"/>
        </w:rPr>
      </w:pPr>
      <w:r>
        <w:rPr>
          <w:rFonts w:ascii="monospace" w:hAnsi="monospace"/>
          <w:color w:val="000000"/>
          <w:sz w:val="20"/>
          <w:shd w:fill="auto" w:val="clear"/>
        </w:rPr>
        <w:t>flexirule/</w:t>
      </w:r>
      <w:r>
        <w:rPr>
          <w:rFonts w:ascii="sans-serif" w:hAnsi="sans-serif"/>
          <w:color w:val="000000"/>
          <w:shd w:fill="auto" w:val="clear"/>
        </w:rPr>
        <w:t xml:space="preserve">: </w:t>
      </w:r>
      <w:r>
        <w:rPr>
          <w:rFonts w:ascii="monospace" w:hAnsi="monospace"/>
          <w:color w:val="000000"/>
          <w:sz w:val="20"/>
          <w:shd w:fill="auto" w:val="clear"/>
        </w:rPr>
        <w:t>validator.py</w:t>
      </w:r>
      <w:r>
        <w:rPr>
          <w:rFonts w:ascii="sans-serif" w:hAnsi="sans-serif"/>
          <w:color w:val="000000"/>
          <w:shd w:fill="auto" w:val="clear"/>
        </w:rPr>
        <w:t xml:space="preserve">, </w:t>
      </w:r>
      <w:r>
        <w:rPr>
          <w:rFonts w:ascii="monospace" w:hAnsi="monospace"/>
          <w:color w:val="000000"/>
          <w:sz w:val="20"/>
          <w:shd w:fill="auto" w:val="clear"/>
        </w:rPr>
        <w:t>strategy_manager.py</w:t>
      </w:r>
      <w:r>
        <w:rPr>
          <w:rFonts w:ascii="sans-serif" w:hAnsi="sans-serif"/>
          <w:color w:val="000000"/>
          <w:shd w:fill="auto" w:val="clear"/>
        </w:rPr>
        <w:t xml:space="preserve">, </w:t>
      </w:r>
      <w:r>
        <w:rPr>
          <w:rFonts w:ascii="monospace" w:hAnsi="monospace"/>
          <w:color w:val="000000"/>
          <w:sz w:val="20"/>
          <w:shd w:fill="auto" w:val="clear"/>
        </w:rPr>
        <w:t>rule_engine.py</w:t>
      </w:r>
      <w:r>
        <w:rPr>
          <w:rFonts w:ascii="sans-serif" w:hAnsi="sans-serif"/>
          <w:color w:val="000000"/>
          <w:shd w:fill="auto" w:val="clear"/>
        </w:rPr>
        <w:t>.</w:t>
      </w:r>
    </w:p>
    <w:p>
      <w:pPr>
        <w:pStyle w:val="BodyText"/>
        <w:numPr>
          <w:ilvl w:val="1"/>
          <w:numId w:val="19"/>
        </w:numPr>
        <w:tabs>
          <w:tab w:val="clear" w:pos="709"/>
          <w:tab w:val="left" w:pos="1418" w:leader="none"/>
        </w:tabs>
        <w:bidi w:val="0"/>
        <w:spacing w:before="0" w:after="0"/>
        <w:ind w:hanging="283" w:start="1418" w:end="0"/>
        <w:rPr>
          <w:rFonts w:ascii="sans-serif" w:hAnsi="sans-serif"/>
          <w:color w:val="000000"/>
          <w:shd w:fill="auto" w:val="clear"/>
        </w:rPr>
      </w:pPr>
      <w:r>
        <w:rPr>
          <w:rFonts w:ascii="monospace" w:hAnsi="monospace"/>
          <w:color w:val="000000"/>
          <w:sz w:val="20"/>
          <w:shd w:fill="auto" w:val="clear"/>
        </w:rPr>
        <w:t>risk_management/</w:t>
      </w:r>
      <w:r>
        <w:rPr>
          <w:rFonts w:ascii="sans-serif" w:hAnsi="sans-serif"/>
          <w:color w:val="000000"/>
          <w:shd w:fill="auto" w:val="clear"/>
        </w:rPr>
        <w:t xml:space="preserve">: </w:t>
      </w:r>
      <w:r>
        <w:rPr>
          <w:rFonts w:ascii="monospace" w:hAnsi="monospace"/>
          <w:color w:val="000000"/>
          <w:sz w:val="20"/>
          <w:shd w:fill="auto" w:val="clear"/>
        </w:rPr>
        <w:t>engine.py</w:t>
      </w:r>
      <w:r>
        <w:rPr>
          <w:rFonts w:ascii="sans-serif" w:hAnsi="sans-serif"/>
          <w:color w:val="000000"/>
          <w:shd w:fill="auto" w:val="clear"/>
        </w:rPr>
        <w:t>.</w:t>
      </w:r>
    </w:p>
    <w:p>
      <w:pPr>
        <w:pStyle w:val="BodyText"/>
        <w:numPr>
          <w:ilvl w:val="1"/>
          <w:numId w:val="19"/>
        </w:numPr>
        <w:tabs>
          <w:tab w:val="clear" w:pos="709"/>
          <w:tab w:val="left" w:pos="1418" w:leader="none"/>
        </w:tabs>
        <w:bidi w:val="0"/>
        <w:spacing w:before="0" w:after="0"/>
        <w:ind w:hanging="283" w:start="1418" w:end="0"/>
        <w:rPr>
          <w:rFonts w:ascii="sans-serif" w:hAnsi="sans-serif"/>
          <w:color w:val="000000"/>
          <w:shd w:fill="auto" w:val="clear"/>
        </w:rPr>
      </w:pPr>
      <w:r>
        <w:rPr>
          <w:rFonts w:ascii="monospace" w:hAnsi="monospace"/>
          <w:color w:val="000000"/>
          <w:sz w:val="20"/>
          <w:shd w:fill="auto" w:val="clear"/>
        </w:rPr>
        <w:t>order_execution/</w:t>
      </w:r>
      <w:r>
        <w:rPr>
          <w:rFonts w:ascii="sans-serif" w:hAnsi="sans-serif"/>
          <w:color w:val="000000"/>
          <w:shd w:fill="auto" w:val="clear"/>
        </w:rPr>
        <w:t xml:space="preserve">: </w:t>
      </w:r>
      <w:r>
        <w:rPr>
          <w:rFonts w:ascii="monospace" w:hAnsi="monospace"/>
          <w:color w:val="000000"/>
          <w:sz w:val="20"/>
          <w:shd w:fill="auto" w:val="clear"/>
        </w:rPr>
        <w:t>engine.py</w:t>
      </w:r>
      <w:r>
        <w:rPr>
          <w:rFonts w:ascii="sans-serif" w:hAnsi="sans-serif"/>
          <w:color w:val="000000"/>
          <w:shd w:fill="auto" w:val="clear"/>
        </w:rPr>
        <w:t xml:space="preserve">, </w:t>
      </w:r>
      <w:r>
        <w:rPr>
          <w:rFonts w:ascii="monospace" w:hAnsi="monospace"/>
          <w:color w:val="000000"/>
          <w:sz w:val="20"/>
          <w:shd w:fill="auto" w:val="clear"/>
        </w:rPr>
        <w:t>adapters/angelone.py</w:t>
      </w:r>
      <w:r>
        <w:rPr>
          <w:rFonts w:ascii="sans-serif" w:hAnsi="sans-serif"/>
          <w:color w:val="000000"/>
          <w:shd w:fill="auto" w:val="clear"/>
        </w:rPr>
        <w:t>.</w:t>
      </w:r>
    </w:p>
    <w:p>
      <w:pPr>
        <w:pStyle w:val="BodyText"/>
        <w:numPr>
          <w:ilvl w:val="1"/>
          <w:numId w:val="19"/>
        </w:numPr>
        <w:tabs>
          <w:tab w:val="clear" w:pos="709"/>
          <w:tab w:val="left" w:pos="1418" w:leader="none"/>
        </w:tabs>
        <w:bidi w:val="0"/>
        <w:spacing w:before="0" w:after="0"/>
        <w:ind w:hanging="283" w:start="1418" w:end="0"/>
        <w:rPr>
          <w:rFonts w:ascii="sans-serif" w:hAnsi="sans-serif"/>
          <w:color w:val="000000"/>
          <w:shd w:fill="auto" w:val="clear"/>
        </w:rPr>
      </w:pPr>
      <w:r>
        <w:rPr>
          <w:rFonts w:ascii="monospace" w:hAnsi="monospace"/>
          <w:color w:val="000000"/>
          <w:sz w:val="20"/>
          <w:shd w:fill="auto" w:val="clear"/>
        </w:rPr>
        <w:t>portfolio/</w:t>
      </w:r>
      <w:r>
        <w:rPr>
          <w:rFonts w:ascii="sans-serif" w:hAnsi="sans-serif"/>
          <w:color w:val="000000"/>
          <w:shd w:fill="auto" w:val="clear"/>
        </w:rPr>
        <w:t xml:space="preserve">: </w:t>
      </w:r>
      <w:r>
        <w:rPr>
          <w:rFonts w:ascii="monospace" w:hAnsi="monospace"/>
          <w:color w:val="000000"/>
          <w:sz w:val="20"/>
          <w:shd w:fill="auto" w:val="clear"/>
        </w:rPr>
        <w:t>manager.py</w:t>
      </w:r>
      <w:r>
        <w:rPr>
          <w:rFonts w:ascii="sans-serif" w:hAnsi="sans-serif"/>
          <w:color w:val="000000"/>
          <w:shd w:fill="auto" w:val="clear"/>
        </w:rPr>
        <w:t>.</w:t>
      </w:r>
    </w:p>
    <w:p>
      <w:pPr>
        <w:pStyle w:val="BodyText"/>
        <w:numPr>
          <w:ilvl w:val="1"/>
          <w:numId w:val="19"/>
        </w:numPr>
        <w:tabs>
          <w:tab w:val="clear" w:pos="709"/>
          <w:tab w:val="left" w:pos="1418" w:leader="none"/>
        </w:tabs>
        <w:bidi w:val="0"/>
        <w:spacing w:before="0" w:after="0"/>
        <w:ind w:hanging="283" w:start="1418" w:end="0"/>
        <w:rPr>
          <w:rFonts w:ascii="sans-serif" w:hAnsi="sans-serif"/>
          <w:color w:val="000000"/>
          <w:shd w:fill="auto" w:val="clear"/>
        </w:rPr>
      </w:pPr>
      <w:r>
        <w:rPr>
          <w:rFonts w:ascii="monospace" w:hAnsi="monospace"/>
          <w:color w:val="000000"/>
          <w:sz w:val="20"/>
          <w:shd w:fill="auto" w:val="clear"/>
        </w:rPr>
        <w:t>historical_data/</w:t>
      </w:r>
      <w:r>
        <w:rPr>
          <w:rFonts w:ascii="sans-serif" w:hAnsi="sans-serif"/>
          <w:color w:val="000000"/>
          <w:shd w:fill="auto" w:val="clear"/>
        </w:rPr>
        <w:t xml:space="preserve">: </w:t>
      </w:r>
      <w:r>
        <w:rPr>
          <w:rFonts w:ascii="monospace" w:hAnsi="monospace"/>
          <w:color w:val="000000"/>
          <w:sz w:val="20"/>
          <w:shd w:fill="auto" w:val="clear"/>
        </w:rPr>
        <w:t>manager.py</w:t>
      </w:r>
      <w:r>
        <w:rPr>
          <w:rFonts w:ascii="sans-serif" w:hAnsi="sans-serif"/>
          <w:color w:val="000000"/>
          <w:shd w:fill="auto" w:val="clear"/>
        </w:rPr>
        <w:t>.</w:t>
      </w:r>
    </w:p>
    <w:p>
      <w:pPr>
        <w:pStyle w:val="BodyText"/>
        <w:numPr>
          <w:ilvl w:val="1"/>
          <w:numId w:val="19"/>
        </w:numPr>
        <w:tabs>
          <w:tab w:val="clear" w:pos="709"/>
          <w:tab w:val="left" w:pos="1418" w:leader="none"/>
        </w:tabs>
        <w:bidi w:val="0"/>
        <w:spacing w:before="0" w:after="0"/>
        <w:ind w:hanging="283" w:start="1418" w:end="0"/>
        <w:rPr>
          <w:rFonts w:ascii="sans-serif" w:hAnsi="sans-serif"/>
          <w:color w:val="000000"/>
          <w:shd w:fill="auto" w:val="clear"/>
        </w:rPr>
      </w:pPr>
      <w:r>
        <w:rPr>
          <w:rFonts w:ascii="monospace" w:hAnsi="monospace"/>
          <w:color w:val="000000"/>
          <w:sz w:val="20"/>
          <w:shd w:fill="auto" w:val="clear"/>
        </w:rPr>
        <w:t>corporate_actions/</w:t>
      </w:r>
      <w:r>
        <w:rPr>
          <w:rFonts w:ascii="sans-serif" w:hAnsi="sans-serif"/>
          <w:color w:val="000000"/>
          <w:shd w:fill="auto" w:val="clear"/>
        </w:rPr>
        <w:t xml:space="preserve">: </w:t>
      </w:r>
      <w:r>
        <w:rPr>
          <w:rFonts w:ascii="monospace" w:hAnsi="monospace"/>
          <w:color w:val="000000"/>
          <w:sz w:val="20"/>
          <w:shd w:fill="auto" w:val="clear"/>
        </w:rPr>
        <w:t>manager.py</w:t>
      </w:r>
      <w:r>
        <w:rPr>
          <w:rFonts w:ascii="sans-serif" w:hAnsi="sans-serif"/>
          <w:color w:val="000000"/>
          <w:shd w:fill="auto" w:val="clear"/>
        </w:rPr>
        <w:t>.</w:t>
      </w:r>
    </w:p>
    <w:p>
      <w:pPr>
        <w:pStyle w:val="BodyText"/>
        <w:numPr>
          <w:ilvl w:val="1"/>
          <w:numId w:val="19"/>
        </w:numPr>
        <w:tabs>
          <w:tab w:val="clear" w:pos="709"/>
          <w:tab w:val="left" w:pos="1418" w:leader="none"/>
        </w:tabs>
        <w:bidi w:val="0"/>
        <w:spacing w:before="0" w:after="0"/>
        <w:ind w:hanging="283" w:start="1418" w:end="0"/>
        <w:rPr>
          <w:rFonts w:ascii="sans-serif" w:hAnsi="sans-serif"/>
          <w:color w:val="000000"/>
          <w:shd w:fill="auto" w:val="clear"/>
        </w:rPr>
      </w:pPr>
      <w:r>
        <w:rPr>
          <w:rFonts w:ascii="monospace" w:hAnsi="monospace"/>
          <w:color w:val="000000"/>
          <w:sz w:val="20"/>
          <w:shd w:fill="auto" w:val="clear"/>
        </w:rPr>
        <w:t>messaging/</w:t>
      </w:r>
      <w:r>
        <w:rPr>
          <w:rFonts w:ascii="sans-serif" w:hAnsi="sans-serif"/>
          <w:color w:val="000000"/>
          <w:shd w:fill="auto" w:val="clear"/>
        </w:rPr>
        <w:t xml:space="preserve">: </w:t>
      </w:r>
      <w:r>
        <w:rPr>
          <w:rFonts w:ascii="monospace" w:hAnsi="monospace"/>
          <w:color w:val="000000"/>
          <w:sz w:val="20"/>
          <w:shd w:fill="auto" w:val="clear"/>
        </w:rPr>
        <w:t>kafka_client.py</w:t>
      </w:r>
      <w:r>
        <w:rPr>
          <w:rFonts w:ascii="sans-serif" w:hAnsi="sans-serif"/>
          <w:color w:val="000000"/>
          <w:shd w:fill="auto" w:val="clear"/>
        </w:rPr>
        <w:t xml:space="preserve">, </w:t>
      </w:r>
      <w:r>
        <w:rPr>
          <w:rFonts w:ascii="monospace" w:hAnsi="monospace"/>
          <w:color w:val="000000"/>
          <w:sz w:val="20"/>
          <w:shd w:fill="auto" w:val="clear"/>
        </w:rPr>
        <w:t>redis_client.py</w:t>
      </w:r>
      <w:r>
        <w:rPr>
          <w:rFonts w:ascii="sans-serif" w:hAnsi="sans-serif"/>
          <w:color w:val="000000"/>
          <w:shd w:fill="auto" w:val="clear"/>
        </w:rPr>
        <w:t>.</w:t>
      </w:r>
    </w:p>
    <w:p>
      <w:pPr>
        <w:pStyle w:val="BodyText"/>
        <w:numPr>
          <w:ilvl w:val="1"/>
          <w:numId w:val="19"/>
        </w:numPr>
        <w:tabs>
          <w:tab w:val="clear" w:pos="709"/>
          <w:tab w:val="left" w:pos="1418" w:leader="none"/>
        </w:tabs>
        <w:bidi w:val="0"/>
        <w:spacing w:before="0" w:after="0"/>
        <w:ind w:hanging="283" w:start="1418" w:end="0"/>
        <w:rPr>
          <w:rFonts w:ascii="sans-serif" w:hAnsi="sans-serif"/>
          <w:color w:val="000000"/>
          <w:shd w:fill="auto" w:val="clear"/>
        </w:rPr>
      </w:pPr>
      <w:r>
        <w:rPr>
          <w:rFonts w:ascii="monospace" w:hAnsi="monospace"/>
          <w:color w:val="000000"/>
          <w:sz w:val="20"/>
          <w:shd w:fill="auto" w:val="clear"/>
        </w:rPr>
        <w:t>utils/</w:t>
      </w:r>
      <w:r>
        <w:rPr>
          <w:rFonts w:ascii="sans-serif" w:hAnsi="sans-serif"/>
          <w:color w:val="000000"/>
          <w:shd w:fill="auto" w:val="clear"/>
        </w:rPr>
        <w:t xml:space="preserve">: </w:t>
      </w:r>
      <w:r>
        <w:rPr>
          <w:rFonts w:ascii="monospace" w:hAnsi="monospace"/>
          <w:color w:val="000000"/>
          <w:sz w:val="20"/>
          <w:shd w:fill="auto" w:val="clear"/>
        </w:rPr>
        <w:t>config_loader.py</w:t>
      </w:r>
      <w:r>
        <w:rPr>
          <w:rFonts w:ascii="sans-serif" w:hAnsi="sans-serif"/>
          <w:color w:val="000000"/>
          <w:shd w:fill="auto" w:val="clear"/>
        </w:rPr>
        <w:t xml:space="preserve">, </w:t>
      </w:r>
      <w:r>
        <w:rPr>
          <w:rFonts w:ascii="monospace" w:hAnsi="monospace"/>
          <w:color w:val="000000"/>
          <w:sz w:val="20"/>
          <w:shd w:fill="auto" w:val="clear"/>
        </w:rPr>
        <w:t>logging.py</w:t>
      </w:r>
      <w:r>
        <w:rPr>
          <w:rFonts w:ascii="sans-serif" w:hAnsi="sans-serif"/>
          <w:color w:val="000000"/>
          <w:shd w:fill="auto" w:val="clear"/>
        </w:rPr>
        <w:t xml:space="preserve">, </w:t>
      </w:r>
      <w:r>
        <w:rPr>
          <w:rFonts w:ascii="monospace" w:hAnsi="monospace"/>
          <w:color w:val="000000"/>
          <w:sz w:val="20"/>
          <w:shd w:fill="auto" w:val="clear"/>
        </w:rPr>
        <w:t>database.py</w:t>
      </w:r>
      <w:r>
        <w:rPr>
          <w:rFonts w:ascii="sans-serif" w:hAnsi="sans-serif"/>
          <w:color w:val="000000"/>
          <w:shd w:fill="auto" w:val="clear"/>
        </w:rPr>
        <w:t>.</w:t>
      </w:r>
    </w:p>
    <w:p>
      <w:pPr>
        <w:pStyle w:val="BodyText"/>
        <w:numPr>
          <w:ilvl w:val="0"/>
          <w:numId w:val="19"/>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 xml:space="preserve">config/: </w:t>
      </w:r>
      <w:r>
        <w:rPr>
          <w:rFonts w:ascii="monospace" w:hAnsi="monospace"/>
          <w:color w:val="000000"/>
          <w:sz w:val="20"/>
          <w:shd w:fill="auto" w:val="clear"/>
        </w:rPr>
        <w:t>config.yaml</w:t>
      </w:r>
      <w:r>
        <w:rPr>
          <w:rFonts w:ascii="sans-serif" w:hAnsi="sans-serif"/>
          <w:color w:val="000000"/>
          <w:shd w:fill="auto" w:val="clear"/>
        </w:rPr>
        <w:t xml:space="preserve">, </w:t>
      </w:r>
      <w:r>
        <w:rPr>
          <w:rFonts w:ascii="monospace" w:hAnsi="monospace"/>
          <w:color w:val="000000"/>
          <w:sz w:val="20"/>
          <w:shd w:fill="auto" w:val="clear"/>
        </w:rPr>
        <w:t>markets/india/watchlists/master.yaml</w:t>
      </w:r>
      <w:r>
        <w:rPr>
          <w:rFonts w:ascii="sans-serif" w:hAnsi="sans-serif"/>
          <w:color w:val="000000"/>
          <w:shd w:fill="auto" w:val="clear"/>
        </w:rPr>
        <w:t xml:space="preserve">, </w:t>
      </w:r>
      <w:r>
        <w:rPr>
          <w:rFonts w:ascii="monospace" w:hAnsi="monospace"/>
          <w:color w:val="000000"/>
          <w:sz w:val="20"/>
          <w:shd w:fill="auto" w:val="clear"/>
        </w:rPr>
        <w:t>strategies/meanhunter_strategy.yaml</w:t>
      </w:r>
      <w:r>
        <w:rPr>
          <w:rFonts w:ascii="sans-serif" w:hAnsi="sans-serif"/>
          <w:color w:val="000000"/>
          <w:shd w:fill="auto" w:val="clear"/>
        </w:rPr>
        <w:t>.</w:t>
      </w:r>
    </w:p>
    <w:p>
      <w:pPr>
        <w:pStyle w:val="BodyText"/>
        <w:numPr>
          <w:ilvl w:val="0"/>
          <w:numId w:val="19"/>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 xml:space="preserve">data/cache/: </w:t>
      </w:r>
      <w:r>
        <w:rPr>
          <w:rFonts w:ascii="monospace" w:hAnsi="monospace"/>
          <w:color w:val="000000"/>
          <w:sz w:val="20"/>
          <w:shd w:fill="auto" w:val="clear"/>
        </w:rPr>
        <w:t>corporate_actions.json</w:t>
      </w:r>
      <w:r>
        <w:rPr>
          <w:rFonts w:ascii="sans-serif" w:hAnsi="sans-serif"/>
          <w:color w:val="000000"/>
          <w:shd w:fill="auto" w:val="clear"/>
        </w:rPr>
        <w:t>.</w:t>
      </w:r>
    </w:p>
    <w:p>
      <w:pPr>
        <w:pStyle w:val="BodyText"/>
        <w:numPr>
          <w:ilvl w:val="0"/>
          <w:numId w:val="19"/>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 xml:space="preserve">logs/: </w:t>
      </w:r>
      <w:r>
        <w:rPr>
          <w:rFonts w:ascii="monospace" w:hAnsi="monospace"/>
          <w:color w:val="000000"/>
          <w:sz w:val="20"/>
          <w:shd w:fill="auto" w:val="clear"/>
        </w:rPr>
        <w:t>general/</w:t>
      </w:r>
      <w:r>
        <w:rPr>
          <w:rFonts w:ascii="sans-serif" w:hAnsi="sans-serif"/>
          <w:color w:val="000000"/>
          <w:shd w:fill="auto" w:val="clear"/>
        </w:rPr>
        <w:t xml:space="preserve">, </w:t>
      </w:r>
      <w:r>
        <w:rPr>
          <w:rFonts w:ascii="monospace" w:hAnsi="monospace"/>
          <w:color w:val="000000"/>
          <w:sz w:val="20"/>
          <w:shd w:fill="auto" w:val="clear"/>
        </w:rPr>
        <w:t>market_data/</w:t>
      </w:r>
      <w:r>
        <w:rPr>
          <w:rFonts w:ascii="sans-serif" w:hAnsi="sans-serif"/>
          <w:color w:val="000000"/>
          <w:shd w:fill="auto" w:val="clear"/>
        </w:rPr>
        <w:t xml:space="preserve">, </w:t>
      </w:r>
      <w:r>
        <w:rPr>
          <w:rFonts w:ascii="monospace" w:hAnsi="monospace"/>
          <w:color w:val="000000"/>
          <w:sz w:val="20"/>
          <w:shd w:fill="auto" w:val="clear"/>
        </w:rPr>
        <w:t>indicators/</w:t>
      </w:r>
      <w:r>
        <w:rPr>
          <w:rFonts w:ascii="sans-serif" w:hAnsi="sans-serif"/>
          <w:color w:val="000000"/>
          <w:shd w:fill="auto" w:val="clear"/>
        </w:rPr>
        <w:t xml:space="preserve">, </w:t>
      </w:r>
      <w:r>
        <w:rPr>
          <w:rFonts w:ascii="monospace" w:hAnsi="monospace"/>
          <w:color w:val="000000"/>
          <w:sz w:val="20"/>
          <w:shd w:fill="auto" w:val="clear"/>
        </w:rPr>
        <w:t>strategy/</w:t>
      </w:r>
      <w:r>
        <w:rPr>
          <w:rFonts w:ascii="sans-serif" w:hAnsi="sans-serif"/>
          <w:color w:val="000000"/>
          <w:shd w:fill="auto" w:val="clear"/>
        </w:rPr>
        <w:t>.</w:t>
      </w:r>
    </w:p>
    <w:p>
      <w:pPr>
        <w:pStyle w:val="BodyText"/>
        <w:numPr>
          <w:ilvl w:val="0"/>
          <w:numId w:val="19"/>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 xml:space="preserve">scripts/: </w:t>
      </w:r>
      <w:r>
        <w:rPr>
          <w:rFonts w:ascii="monospace" w:hAnsi="monospace"/>
          <w:color w:val="000000"/>
          <w:sz w:val="20"/>
          <w:shd w:fill="auto" w:val="clear"/>
        </w:rPr>
        <w:t>prefetch_historical_data.py</w:t>
      </w:r>
      <w:r>
        <w:rPr>
          <w:rFonts w:ascii="sans-serif" w:hAnsi="sans-serif"/>
          <w:color w:val="000000"/>
          <w:shd w:fill="auto" w:val="clear"/>
        </w:rPr>
        <w:t xml:space="preserve">, </w:t>
      </w:r>
      <w:r>
        <w:rPr>
          <w:rFonts w:ascii="monospace" w:hAnsi="monospace"/>
          <w:color w:val="000000"/>
          <w:sz w:val="20"/>
          <w:shd w:fill="auto" w:val="clear"/>
        </w:rPr>
        <w:t>fetch_corporate_actions.py</w:t>
      </w:r>
      <w:r>
        <w:rPr>
          <w:rFonts w:ascii="sans-serif" w:hAnsi="sans-serif"/>
          <w:color w:val="000000"/>
          <w:shd w:fill="auto" w:val="clear"/>
        </w:rPr>
        <w:t>.</w:t>
      </w:r>
    </w:p>
    <w:p>
      <w:pPr>
        <w:pStyle w:val="BodyText"/>
        <w:numPr>
          <w:ilvl w:val="0"/>
          <w:numId w:val="19"/>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 xml:space="preserve">tests/: </w:t>
      </w:r>
      <w:r>
        <w:rPr>
          <w:rFonts w:ascii="monospace" w:hAnsi="monospace"/>
          <w:color w:val="000000"/>
          <w:sz w:val="20"/>
          <w:shd w:fill="auto" w:val="clear"/>
        </w:rPr>
        <w:t>test_adapters.py</w:t>
      </w:r>
      <w:r>
        <w:rPr>
          <w:rFonts w:ascii="sans-serif" w:hAnsi="sans-serif"/>
          <w:color w:val="000000"/>
          <w:shd w:fill="auto" w:val="clear"/>
        </w:rPr>
        <w:t xml:space="preserve">, </w:t>
      </w:r>
      <w:r>
        <w:rPr>
          <w:rFonts w:ascii="monospace" w:hAnsi="monospace"/>
          <w:color w:val="000000"/>
          <w:sz w:val="20"/>
          <w:shd w:fill="auto" w:val="clear"/>
        </w:rPr>
        <w:t>test_angelone.py</w:t>
      </w:r>
      <w:r>
        <w:rPr>
          <w:rFonts w:ascii="sans-serif" w:hAnsi="sans-serif"/>
          <w:color w:val="000000"/>
          <w:shd w:fill="auto" w:val="clear"/>
        </w:rPr>
        <w:t xml:space="preserve">, </w:t>
      </w:r>
      <w:r>
        <w:rPr>
          <w:rFonts w:ascii="monospace" w:hAnsi="monospace"/>
          <w:color w:val="000000"/>
          <w:sz w:val="20"/>
          <w:shd w:fill="auto" w:val="clear"/>
        </w:rPr>
        <w:t>test_prefetch_historical_data.py</w:t>
      </w:r>
      <w:r>
        <w:rPr>
          <w:rFonts w:ascii="sans-serif" w:hAnsi="sans-serif"/>
          <w:color w:val="000000"/>
          <w:shd w:fill="auto" w:val="clear"/>
        </w:rPr>
        <w:t>.</w:t>
      </w:r>
    </w:p>
    <w:p>
      <w:pPr>
        <w:pStyle w:val="BodyText"/>
        <w:numPr>
          <w:ilvl w:val="0"/>
          <w:numId w:val="19"/>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docker/: Dockerfiles for deployment.</w:t>
      </w:r>
    </w:p>
    <w:p>
      <w:pPr>
        <w:pStyle w:val="BodyText"/>
        <w:numPr>
          <w:ilvl w:val="0"/>
          <w:numId w:val="19"/>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docs/: Documentation.</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5.3 Configuration</w:t>
      </w:r>
    </w:p>
    <w:p>
      <w:pPr>
        <w:pStyle w:val="BodyText"/>
        <w:numPr>
          <w:ilvl w:val="0"/>
          <w:numId w:val="20"/>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 xml:space="preserve">File: </w:t>
      </w:r>
      <w:r>
        <w:rPr>
          <w:rFonts w:ascii="monospace" w:hAnsi="monospace"/>
          <w:color w:val="000000"/>
          <w:sz w:val="20"/>
          <w:shd w:fill="auto" w:val="clear"/>
        </w:rPr>
        <w:t>config.yaml</w:t>
      </w:r>
      <w:r>
        <w:rPr>
          <w:rFonts w:ascii="sans-serif" w:hAnsi="sans-serif"/>
          <w:color w:val="000000"/>
          <w:shd w:fill="auto" w:val="clear"/>
        </w:rPr>
        <w:t>.</w:t>
      </w:r>
    </w:p>
    <w:p>
      <w:pPr>
        <w:pStyle w:val="BodyText"/>
        <w:numPr>
          <w:ilvl w:val="0"/>
          <w:numId w:val="20"/>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Key Settings:</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yaml</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global:</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historical_data:</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timeframes: ["1min", "5min", "30min"]</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lookback_candles: 60</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markets:</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india:</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watchlists:</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master: config/markets/india/watchlists/master.yaml</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meanhunter: config/markets/india/watchlists/meanhunter.yaml</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brokers:</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angelone:</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symbols: config/markets/india/brokers/symbol_mappings/angelone.yaml</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credentials: config/secrets/india/angelone_cred.yaml</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kafka:</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brokers: localhost:9092</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topics:</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india: nse_ticks</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ohlcv_1min: ohlcv_1min</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signals: signals</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trades: trades</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redis:</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host: localhost</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port: 6379</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database:</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host: localhost</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port: 5432</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dbname: ANQuantDB</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user: anquant</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password: 078692</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strategies:</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name: meanhunter</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watchlist: config/markets/india/watchlists/meanhunter.yaml</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timeframe: 1min</w:t>
      </w:r>
    </w:p>
    <w:p>
      <w:pPr>
        <w:pStyle w:val="HorizontalLine"/>
        <w:bidi w:val="0"/>
        <w:jc w:val="start"/>
        <w:rPr/>
      </w:pPr>
      <w:r>
        <w:rPr/>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6. Startup Sequence (July 7, 2025, 9:30 AM IST)</w:t>
      </w:r>
    </w:p>
    <w:p>
      <w:pPr>
        <w:pStyle w:val="BodyText"/>
        <w:numPr>
          <w:ilvl w:val="0"/>
          <w:numId w:val="21"/>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Load Configuration (</w:t>
      </w:r>
      <w:r>
        <w:rPr>
          <w:rFonts w:ascii="monospace" w:hAnsi="monospace"/>
          <w:color w:val="000000"/>
          <w:sz w:val="20"/>
          <w:shd w:fill="auto" w:val="clear"/>
        </w:rPr>
        <w:t>src/anquant/main.py</w:t>
      </w:r>
      <w:r>
        <w:rPr>
          <w:rFonts w:ascii="sans-serif" w:hAnsi="sans-serif"/>
          <w:color w:val="000000"/>
          <w:shd w:fill="auto" w:val="clear"/>
        </w:rPr>
        <w:t>):</w:t>
      </w:r>
    </w:p>
    <w:p>
      <w:pPr>
        <w:pStyle w:val="BodyText"/>
        <w:numPr>
          <w:ilvl w:val="1"/>
          <w:numId w:val="21"/>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Loads </w:t>
      </w:r>
      <w:r>
        <w:rPr>
          <w:rFonts w:ascii="monospace" w:hAnsi="monospace"/>
          <w:color w:val="000000"/>
          <w:sz w:val="20"/>
          <w:shd w:fill="auto" w:val="clear"/>
        </w:rPr>
        <w:t>config.yaml</w:t>
      </w:r>
      <w:r>
        <w:rPr>
          <w:rFonts w:ascii="sans-serif" w:hAnsi="sans-serif"/>
          <w:color w:val="000000"/>
          <w:shd w:fill="auto" w:val="clear"/>
        </w:rPr>
        <w:t xml:space="preserve"> for Kafka, Redis, PostgreSQL, strategies, and watchlists.</w:t>
      </w:r>
    </w:p>
    <w:p>
      <w:pPr>
        <w:pStyle w:val="BodyText"/>
        <w:numPr>
          <w:ilvl w:val="1"/>
          <w:numId w:val="21"/>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Initializes logging (</w:t>
      </w:r>
      <w:r>
        <w:rPr>
          <w:rFonts w:ascii="monospace" w:hAnsi="monospace"/>
          <w:color w:val="000000"/>
          <w:sz w:val="20"/>
          <w:shd w:fill="auto" w:val="clear"/>
        </w:rPr>
        <w:t>logs/general/</w:t>
      </w:r>
      <w:r>
        <w:rPr>
          <w:rFonts w:ascii="sans-serif" w:hAnsi="sans-serif"/>
          <w:color w:val="000000"/>
          <w:shd w:fill="auto" w:val="clear"/>
        </w:rPr>
        <w:t>).</w:t>
      </w:r>
    </w:p>
    <w:p>
      <w:pPr>
        <w:pStyle w:val="BodyText"/>
        <w:numPr>
          <w:ilvl w:val="0"/>
          <w:numId w:val="21"/>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Initialize Components:</w:t>
      </w:r>
    </w:p>
    <w:p>
      <w:pPr>
        <w:pStyle w:val="BodyText"/>
        <w:numPr>
          <w:ilvl w:val="1"/>
          <w:numId w:val="21"/>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Sets up </w:t>
      </w:r>
      <w:r>
        <w:rPr>
          <w:rFonts w:ascii="monospace" w:hAnsi="monospace"/>
          <w:color w:val="000000"/>
          <w:sz w:val="20"/>
          <w:shd w:fill="auto" w:val="clear"/>
        </w:rPr>
        <w:t>MarketDataEngine</w:t>
      </w:r>
      <w:r>
        <w:rPr>
          <w:rFonts w:ascii="sans-serif" w:hAnsi="sans-serif"/>
          <w:color w:val="000000"/>
          <w:shd w:fill="auto" w:val="clear"/>
        </w:rPr>
        <w:t xml:space="preserve">, </w:t>
      </w:r>
      <w:r>
        <w:rPr>
          <w:rFonts w:ascii="monospace" w:hAnsi="monospace"/>
          <w:color w:val="000000"/>
          <w:sz w:val="20"/>
          <w:shd w:fill="auto" w:val="clear"/>
        </w:rPr>
        <w:t>IndicatorEngine</w:t>
      </w:r>
      <w:r>
        <w:rPr>
          <w:rFonts w:ascii="sans-serif" w:hAnsi="sans-serif"/>
          <w:color w:val="000000"/>
          <w:shd w:fill="auto" w:val="clear"/>
        </w:rPr>
        <w:t xml:space="preserve"> (4 instances), </w:t>
      </w:r>
      <w:r>
        <w:rPr>
          <w:rFonts w:ascii="monospace" w:hAnsi="monospace"/>
          <w:color w:val="000000"/>
          <w:sz w:val="20"/>
          <w:shd w:fill="auto" w:val="clear"/>
        </w:rPr>
        <w:t>StrategyManager</w:t>
      </w:r>
      <w:r>
        <w:rPr>
          <w:rFonts w:ascii="sans-serif" w:hAnsi="sans-serif"/>
          <w:color w:val="000000"/>
          <w:shd w:fill="auto" w:val="clear"/>
        </w:rPr>
        <w:t>, etc.</w:t>
      </w:r>
    </w:p>
    <w:p>
      <w:pPr>
        <w:pStyle w:val="BodyText"/>
        <w:numPr>
          <w:ilvl w:val="1"/>
          <w:numId w:val="21"/>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Establishes Kafka/Redis/PostgreSQL connections.</w:t>
      </w:r>
    </w:p>
    <w:p>
      <w:pPr>
        <w:pStyle w:val="BodyText"/>
        <w:numPr>
          <w:ilvl w:val="0"/>
          <w:numId w:val="21"/>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Load Historical OHLCV (</w:t>
      </w:r>
      <w:r>
        <w:rPr>
          <w:rFonts w:ascii="monospace" w:hAnsi="monospace"/>
          <w:color w:val="000000"/>
          <w:sz w:val="20"/>
          <w:shd w:fill="auto" w:val="clear"/>
        </w:rPr>
        <w:t>historical_data/manager.py</w:t>
      </w:r>
      <w:r>
        <w:rPr>
          <w:rFonts w:ascii="sans-serif" w:hAnsi="sans-serif"/>
          <w:color w:val="000000"/>
          <w:shd w:fill="auto" w:val="clear"/>
        </w:rPr>
        <w:t>):</w:t>
      </w:r>
    </w:p>
    <w:p>
      <w:pPr>
        <w:pStyle w:val="BodyText"/>
        <w:numPr>
          <w:ilvl w:val="1"/>
          <w:numId w:val="21"/>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Loads 60 candles for 500 (or more) stocks from Redis or PostgreSQL.</w:t>
      </w:r>
    </w:p>
    <w:p>
      <w:pPr>
        <w:pStyle w:val="BodyText"/>
        <w:numPr>
          <w:ilvl w:val="1"/>
          <w:numId w:val="21"/>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Adjusts for corporate actions (e.g., SUNPHARMA, VEEDOL, EXICOM, DODLA).</w:t>
      </w:r>
    </w:p>
    <w:p>
      <w:pPr>
        <w:pStyle w:val="BodyText"/>
        <w:numPr>
          <w:ilvl w:val="1"/>
          <w:numId w:val="21"/>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Caches in Redis (</w:t>
      </w:r>
      <w:r>
        <w:rPr>
          <w:rFonts w:ascii="monospace" w:hAnsi="monospace"/>
          <w:color w:val="000000"/>
          <w:sz w:val="20"/>
          <w:shd w:fill="auto" w:val="clear"/>
        </w:rPr>
        <w:t>symbol:ohlcv:1min</w:t>
      </w:r>
      <w:r>
        <w:rPr>
          <w:rFonts w:ascii="sans-serif" w:hAnsi="sans-serif"/>
          <w:color w:val="000000"/>
          <w:shd w:fill="auto" w:val="clear"/>
        </w:rPr>
        <w:t>).</w:t>
      </w:r>
    </w:p>
    <w:p>
      <w:pPr>
        <w:pStyle w:val="BodyText"/>
        <w:numPr>
          <w:ilvl w:val="0"/>
          <w:numId w:val="21"/>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Initialize Indicators (</w:t>
      </w:r>
      <w:r>
        <w:rPr>
          <w:rFonts w:ascii="monospace" w:hAnsi="monospace"/>
          <w:color w:val="000000"/>
          <w:sz w:val="20"/>
          <w:shd w:fill="auto" w:val="clear"/>
        </w:rPr>
        <w:t>indicator_engine.py</w:t>
      </w:r>
      <w:r>
        <w:rPr>
          <w:rFonts w:ascii="sans-serif" w:hAnsi="sans-serif"/>
          <w:color w:val="000000"/>
          <w:shd w:fill="auto" w:val="clear"/>
        </w:rPr>
        <w:t>):</w:t>
      </w:r>
    </w:p>
    <w:p>
      <w:pPr>
        <w:pStyle w:val="BodyText"/>
        <w:numPr>
          <w:ilvl w:val="1"/>
          <w:numId w:val="21"/>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Computes Bollinger Bands, RSI, etc., and caches in Redis (</w:t>
      </w:r>
      <w:r>
        <w:rPr>
          <w:rFonts w:ascii="monospace" w:hAnsi="monospace"/>
          <w:color w:val="000000"/>
          <w:sz w:val="20"/>
          <w:shd w:fill="auto" w:val="clear"/>
        </w:rPr>
        <w:t>symbol:indicators:1min</w:t>
      </w:r>
      <w:r>
        <w:rPr>
          <w:rFonts w:ascii="sans-serif" w:hAnsi="sans-serif"/>
          <w:color w:val="000000"/>
          <w:shd w:fill="auto" w:val="clear"/>
        </w:rPr>
        <w:t>).</w:t>
      </w:r>
    </w:p>
    <w:p>
      <w:pPr>
        <w:pStyle w:val="BodyText"/>
        <w:numPr>
          <w:ilvl w:val="0"/>
          <w:numId w:val="21"/>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Connect to Broker WebSocket (</w:t>
      </w:r>
      <w:r>
        <w:rPr>
          <w:rFonts w:ascii="monospace" w:hAnsi="monospace"/>
          <w:color w:val="000000"/>
          <w:sz w:val="20"/>
          <w:shd w:fill="auto" w:val="clear"/>
        </w:rPr>
        <w:t>market_data_engine.py</w:t>
      </w:r>
      <w:r>
        <w:rPr>
          <w:rFonts w:ascii="sans-serif" w:hAnsi="sans-serif"/>
          <w:color w:val="000000"/>
          <w:shd w:fill="auto" w:val="clear"/>
        </w:rPr>
        <w:t>):</w:t>
      </w:r>
    </w:p>
    <w:p>
      <w:pPr>
        <w:pStyle w:val="BodyText"/>
        <w:numPr>
          <w:ilvl w:val="1"/>
          <w:numId w:val="21"/>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Streams ticks to </w:t>
      </w:r>
      <w:r>
        <w:rPr>
          <w:rFonts w:ascii="monospace" w:hAnsi="monospace"/>
          <w:color w:val="000000"/>
          <w:sz w:val="20"/>
          <w:shd w:fill="auto" w:val="clear"/>
        </w:rPr>
        <w:t>nse_ticks</w:t>
      </w:r>
      <w:r>
        <w:rPr>
          <w:rFonts w:ascii="sans-serif" w:hAnsi="sans-serif"/>
          <w:color w:val="000000"/>
          <w:shd w:fill="auto" w:val="clear"/>
        </w:rPr>
        <w:t xml:space="preserve"> for 500 stocks.</w:t>
      </w:r>
    </w:p>
    <w:p>
      <w:pPr>
        <w:pStyle w:val="HorizontalLine"/>
        <w:bidi w:val="0"/>
        <w:jc w:val="start"/>
        <w:rPr/>
      </w:pPr>
      <w:r>
        <w:rPr/>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7. Effort Estimate</w:t>
      </w:r>
    </w:p>
    <w:p>
      <w:pPr>
        <w:pStyle w:val="BodyText"/>
        <w:numPr>
          <w:ilvl w:val="0"/>
          <w:numId w:val="22"/>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Total: 187–266 hours (7.5–10.5 weeks).</w:t>
      </w:r>
    </w:p>
    <w:p>
      <w:pPr>
        <w:pStyle w:val="BodyText"/>
        <w:numPr>
          <w:ilvl w:val="0"/>
          <w:numId w:val="22"/>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Breakdown:</w:t>
      </w:r>
    </w:p>
    <w:p>
      <w:pPr>
        <w:pStyle w:val="BodyText"/>
        <w:numPr>
          <w:ilvl w:val="1"/>
          <w:numId w:val="22"/>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Core Components: 60–80 hours (</w:t>
      </w:r>
      <w:r>
        <w:rPr>
          <w:rFonts w:ascii="monospace" w:hAnsi="monospace"/>
          <w:color w:val="000000"/>
          <w:sz w:val="20"/>
          <w:shd w:fill="auto" w:val="clear"/>
        </w:rPr>
        <w:t>market_data/</w:t>
      </w:r>
      <w:r>
        <w:rPr>
          <w:rFonts w:ascii="sans-serif" w:hAnsi="sans-serif"/>
          <w:color w:val="000000"/>
          <w:shd w:fill="auto" w:val="clear"/>
        </w:rPr>
        <w:t xml:space="preserve">, </w:t>
      </w:r>
      <w:r>
        <w:rPr>
          <w:rFonts w:ascii="monospace" w:hAnsi="monospace"/>
          <w:color w:val="000000"/>
          <w:sz w:val="20"/>
          <w:shd w:fill="auto" w:val="clear"/>
        </w:rPr>
        <w:t>indicators/</w:t>
      </w:r>
      <w:r>
        <w:rPr>
          <w:rFonts w:ascii="sans-serif" w:hAnsi="sans-serif"/>
          <w:color w:val="000000"/>
          <w:shd w:fill="auto" w:val="clear"/>
        </w:rPr>
        <w:t xml:space="preserve">, </w:t>
      </w:r>
      <w:r>
        <w:rPr>
          <w:rFonts w:ascii="monospace" w:hAnsi="monospace"/>
          <w:color w:val="000000"/>
          <w:sz w:val="20"/>
          <w:shd w:fill="auto" w:val="clear"/>
        </w:rPr>
        <w:t>flexirule/</w:t>
      </w:r>
      <w:r>
        <w:rPr>
          <w:rFonts w:ascii="sans-serif" w:hAnsi="sans-serif"/>
          <w:color w:val="000000"/>
          <w:shd w:fill="auto" w:val="clear"/>
        </w:rPr>
        <w:t>).</w:t>
      </w:r>
    </w:p>
    <w:p>
      <w:pPr>
        <w:pStyle w:val="BodyText"/>
        <w:numPr>
          <w:ilvl w:val="1"/>
          <w:numId w:val="22"/>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Data Management: 20–30 hours (</w:t>
      </w:r>
      <w:r>
        <w:rPr>
          <w:rFonts w:ascii="monospace" w:hAnsi="monospace"/>
          <w:color w:val="000000"/>
          <w:sz w:val="20"/>
          <w:shd w:fill="auto" w:val="clear"/>
        </w:rPr>
        <w:t>historical_data/</w:t>
      </w:r>
      <w:r>
        <w:rPr>
          <w:rFonts w:ascii="sans-serif" w:hAnsi="sans-serif"/>
          <w:color w:val="000000"/>
          <w:shd w:fill="auto" w:val="clear"/>
        </w:rPr>
        <w:t xml:space="preserve">, </w:t>
      </w:r>
      <w:r>
        <w:rPr>
          <w:rFonts w:ascii="monospace" w:hAnsi="monospace"/>
          <w:color w:val="000000"/>
          <w:sz w:val="20"/>
          <w:shd w:fill="auto" w:val="clear"/>
        </w:rPr>
        <w:t>corporate_actions/</w:t>
      </w:r>
      <w:r>
        <w:rPr>
          <w:rFonts w:ascii="sans-serif" w:hAnsi="sans-serif"/>
          <w:color w:val="000000"/>
          <w:shd w:fill="auto" w:val="clear"/>
        </w:rPr>
        <w:t>).</w:t>
      </w:r>
    </w:p>
    <w:p>
      <w:pPr>
        <w:pStyle w:val="BodyText"/>
        <w:numPr>
          <w:ilvl w:val="1"/>
          <w:numId w:val="22"/>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Adapters: 20–30 hours (</w:t>
      </w:r>
      <w:r>
        <w:rPr>
          <w:rFonts w:ascii="monospace" w:hAnsi="monospace"/>
          <w:color w:val="000000"/>
          <w:sz w:val="20"/>
          <w:shd w:fill="auto" w:val="clear"/>
        </w:rPr>
        <w:t>adapters/angelone.py</w:t>
      </w:r>
      <w:r>
        <w:rPr>
          <w:rFonts w:ascii="sans-serif" w:hAnsi="sans-serif"/>
          <w:color w:val="000000"/>
          <w:shd w:fill="auto" w:val="clear"/>
        </w:rPr>
        <w:t>).</w:t>
      </w:r>
    </w:p>
    <w:p>
      <w:pPr>
        <w:pStyle w:val="BodyText"/>
        <w:numPr>
          <w:ilvl w:val="1"/>
          <w:numId w:val="22"/>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Utilities: 15–20 hours (</w:t>
      </w:r>
      <w:r>
        <w:rPr>
          <w:rFonts w:ascii="monospace" w:hAnsi="monospace"/>
          <w:color w:val="000000"/>
          <w:sz w:val="20"/>
          <w:shd w:fill="auto" w:val="clear"/>
        </w:rPr>
        <w:t>utils/</w:t>
      </w:r>
      <w:r>
        <w:rPr>
          <w:rFonts w:ascii="sans-serif" w:hAnsi="sans-serif"/>
          <w:color w:val="000000"/>
          <w:shd w:fill="auto" w:val="clear"/>
        </w:rPr>
        <w:t>).</w:t>
      </w:r>
    </w:p>
    <w:p>
      <w:pPr>
        <w:pStyle w:val="BodyText"/>
        <w:numPr>
          <w:ilvl w:val="1"/>
          <w:numId w:val="22"/>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Scripts: 15–20 hours (</w:t>
      </w:r>
      <w:r>
        <w:rPr>
          <w:rFonts w:ascii="monospace" w:hAnsi="monospace"/>
          <w:color w:val="000000"/>
          <w:sz w:val="20"/>
          <w:shd w:fill="auto" w:val="clear"/>
        </w:rPr>
        <w:t>prefetch_historical_data.py</w:t>
      </w:r>
      <w:r>
        <w:rPr>
          <w:rFonts w:ascii="sans-serif" w:hAnsi="sans-serif"/>
          <w:color w:val="000000"/>
          <w:shd w:fill="auto" w:val="clear"/>
        </w:rPr>
        <w:t>).</w:t>
      </w:r>
    </w:p>
    <w:p>
      <w:pPr>
        <w:pStyle w:val="BodyText"/>
        <w:numPr>
          <w:ilvl w:val="1"/>
          <w:numId w:val="22"/>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Configuration: 5–10 hours (</w:t>
      </w:r>
      <w:r>
        <w:rPr>
          <w:rFonts w:ascii="monospace" w:hAnsi="monospace"/>
          <w:color w:val="000000"/>
          <w:sz w:val="20"/>
          <w:shd w:fill="auto" w:val="clear"/>
        </w:rPr>
        <w:t>config/</w:t>
      </w:r>
      <w:r>
        <w:rPr>
          <w:rFonts w:ascii="sans-serif" w:hAnsi="sans-serif"/>
          <w:color w:val="000000"/>
          <w:shd w:fill="auto" w:val="clear"/>
        </w:rPr>
        <w:t>).</w:t>
      </w:r>
    </w:p>
    <w:p>
      <w:pPr>
        <w:pStyle w:val="BodyText"/>
        <w:numPr>
          <w:ilvl w:val="1"/>
          <w:numId w:val="22"/>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Tests: 30–40 hours (</w:t>
      </w:r>
      <w:r>
        <w:rPr>
          <w:rFonts w:ascii="monospace" w:hAnsi="monospace"/>
          <w:color w:val="000000"/>
          <w:sz w:val="20"/>
          <w:shd w:fill="auto" w:val="clear"/>
        </w:rPr>
        <w:t>tests/</w:t>
      </w:r>
      <w:r>
        <w:rPr>
          <w:rFonts w:ascii="sans-serif" w:hAnsi="sans-serif"/>
          <w:color w:val="000000"/>
          <w:shd w:fill="auto" w:val="clear"/>
        </w:rPr>
        <w:t>).</w:t>
      </w:r>
    </w:p>
    <w:p>
      <w:pPr>
        <w:pStyle w:val="BodyText"/>
        <w:numPr>
          <w:ilvl w:val="1"/>
          <w:numId w:val="22"/>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Deployment/Docs: 15–20 hours (</w:t>
      </w:r>
      <w:r>
        <w:rPr>
          <w:rFonts w:ascii="monospace" w:hAnsi="monospace"/>
          <w:color w:val="000000"/>
          <w:sz w:val="20"/>
          <w:shd w:fill="auto" w:val="clear"/>
        </w:rPr>
        <w:t>docker/</w:t>
      </w:r>
      <w:r>
        <w:rPr>
          <w:rFonts w:ascii="sans-serif" w:hAnsi="sans-serif"/>
          <w:color w:val="000000"/>
          <w:shd w:fill="auto" w:val="clear"/>
        </w:rPr>
        <w:t xml:space="preserve">, </w:t>
      </w:r>
      <w:r>
        <w:rPr>
          <w:rFonts w:ascii="monospace" w:hAnsi="monospace"/>
          <w:color w:val="000000"/>
          <w:sz w:val="20"/>
          <w:shd w:fill="auto" w:val="clear"/>
        </w:rPr>
        <w:t>docs/</w:t>
      </w:r>
      <w:r>
        <w:rPr>
          <w:rFonts w:ascii="sans-serif" w:hAnsi="sans-serif"/>
          <w:color w:val="000000"/>
          <w:shd w:fill="auto" w:val="clear"/>
        </w:rPr>
        <w:t>).</w:t>
      </w:r>
    </w:p>
    <w:p>
      <w:pPr>
        <w:pStyle w:val="HorizontalLine"/>
        <w:bidi w:val="0"/>
        <w:jc w:val="start"/>
        <w:rPr/>
      </w:pPr>
      <w:r>
        <w:rPr/>
      </w:r>
    </w:p>
    <w:p>
      <w:pPr>
        <w:pStyle w:val="BodyText"/>
        <w:bidi w:val="0"/>
        <w:spacing w:before="0" w:after="0"/>
        <w:ind w:hanging="0" w:start="0" w:end="0"/>
        <w:jc w:val="start"/>
        <w:rPr>
          <w:rFonts w:ascii="sans-serif" w:hAnsi="sans-serif"/>
          <w:color w:val="000000"/>
          <w:shd w:fill="auto" w:val="clear"/>
        </w:rPr>
      </w:pPr>
      <w:r>
        <w:rPr>
          <w:rFonts w:ascii="sans-serif" w:hAnsi="sans-serif"/>
          <w:color w:val="000000"/>
          <w:shd w:fill="auto" w:val="clear"/>
        </w:rPr>
        <w:t>8. Addressing Current Architecture LimitationsThe proposed architecture addresses the following drawbacks of the current ANQuant system:</w:t>
      </w:r>
    </w:p>
    <w:tbl>
      <w:tblPr>
        <w:tblW w:w="9638" w:type="dxa"/>
        <w:jc w:val="start"/>
        <w:tblInd w:w="-7" w:type="dxa"/>
        <w:tblLayout w:type="fixed"/>
        <w:tblCellMar>
          <w:top w:w="28" w:type="dxa"/>
          <w:start w:w="28" w:type="dxa"/>
          <w:bottom w:w="28" w:type="dxa"/>
          <w:end w:w="28" w:type="dxa"/>
        </w:tblCellMar>
      </w:tblPr>
      <w:tblGrid>
        <w:gridCol w:w="1800"/>
        <w:gridCol w:w="2962"/>
        <w:gridCol w:w="4876"/>
      </w:tblGrid>
      <w:tr>
        <w:trPr/>
        <w:tc>
          <w:tcPr>
            <w:tcW w:w="1800" w:type="dxa"/>
            <w:tcBorders>
              <w:top w:val="single" w:sz="6" w:space="0" w:color="CFD9DE"/>
              <w:start w:val="single" w:sz="6" w:space="0" w:color="CFD9DE"/>
              <w:bottom w:val="single" w:sz="6" w:space="0" w:color="CFD9DE"/>
              <w:end w:val="single" w:sz="6" w:space="0" w:color="CFD9DE"/>
            </w:tcBorders>
            <w:vAlign w:val="center"/>
          </w:tcPr>
          <w:p>
            <w:pPr>
              <w:pStyle w:val="TableHeading"/>
              <w:bidi w:val="0"/>
              <w:ind w:hanging="0" w:start="0" w:end="0"/>
              <w:rPr>
                <w:rFonts w:ascii="sans-serif" w:hAnsi="sans-serif" w:eastAsia="sans-serif" w:cs="sans-serif"/>
                <w:b/>
                <w:bCs/>
                <w:color w:val="000000"/>
              </w:rPr>
            </w:pPr>
            <w:r>
              <w:rPr>
                <w:rFonts w:ascii="sans-serif" w:hAnsi="sans-serif"/>
                <w:b/>
                <w:color w:val="000000"/>
                <w:shd w:fill="auto" w:val="clear"/>
              </w:rPr>
              <w:t>Aspect</w:t>
            </w:r>
          </w:p>
        </w:tc>
        <w:tc>
          <w:tcPr>
            <w:tcW w:w="2962" w:type="dxa"/>
            <w:tcBorders>
              <w:top w:val="single" w:sz="6" w:space="0" w:color="CFD9DE"/>
              <w:start w:val="single" w:sz="6" w:space="0" w:color="CFD9DE"/>
              <w:bottom w:val="single" w:sz="6" w:space="0" w:color="CFD9DE"/>
              <w:end w:val="single" w:sz="6" w:space="0" w:color="CFD9DE"/>
            </w:tcBorders>
            <w:vAlign w:val="center"/>
          </w:tcPr>
          <w:p>
            <w:pPr>
              <w:pStyle w:val="TableHeading"/>
              <w:bidi w:val="0"/>
              <w:ind w:hanging="0" w:start="0" w:end="0"/>
              <w:rPr>
                <w:rFonts w:ascii="sans-serif" w:hAnsi="sans-serif" w:eastAsia="sans-serif" w:cs="sans-serif"/>
                <w:b/>
                <w:bCs/>
                <w:color w:val="000000"/>
              </w:rPr>
            </w:pPr>
            <w:r>
              <w:rPr>
                <w:rFonts w:ascii="sans-serif" w:hAnsi="sans-serif"/>
                <w:b/>
                <w:color w:val="000000"/>
                <w:shd w:fill="auto" w:val="clear"/>
              </w:rPr>
              <w:t>Current Limitation</w:t>
            </w:r>
          </w:p>
        </w:tc>
        <w:tc>
          <w:tcPr>
            <w:tcW w:w="4876" w:type="dxa"/>
            <w:tcBorders>
              <w:top w:val="single" w:sz="6" w:space="0" w:color="CFD9DE"/>
              <w:start w:val="single" w:sz="6" w:space="0" w:color="CFD9DE"/>
              <w:bottom w:val="single" w:sz="6" w:space="0" w:color="CFD9DE"/>
              <w:end w:val="single" w:sz="6" w:space="0" w:color="CFD9DE"/>
            </w:tcBorders>
            <w:vAlign w:val="center"/>
          </w:tcPr>
          <w:p>
            <w:pPr>
              <w:pStyle w:val="TableHeading"/>
              <w:bidi w:val="0"/>
              <w:ind w:hanging="0" w:start="0" w:end="0"/>
              <w:rPr>
                <w:rFonts w:ascii="sans-serif" w:hAnsi="sans-serif" w:eastAsia="sans-serif" w:cs="sans-serif"/>
                <w:b/>
                <w:bCs/>
                <w:color w:val="000000"/>
              </w:rPr>
            </w:pPr>
            <w:r>
              <w:rPr>
                <w:rFonts w:ascii="sans-serif" w:hAnsi="sans-serif"/>
                <w:b/>
                <w:color w:val="000000"/>
                <w:shd w:fill="auto" w:val="clear"/>
              </w:rPr>
              <w:t>Proposed Solution</w:t>
            </w:r>
          </w:p>
        </w:tc>
      </w:tr>
      <w:tr>
        <w:trPr/>
        <w:tc>
          <w:tcPr>
            <w:tcW w:w="1800" w:type="dxa"/>
            <w:tcBorders>
              <w:top w:val="single" w:sz="6" w:space="0" w:color="CFD9DE"/>
              <w:start w:val="single" w:sz="6" w:space="0" w:color="CFD9DE"/>
              <w:bottom w:val="single" w:sz="6" w:space="0" w:color="CFD9DE"/>
              <w:end w:val="single" w:sz="6" w:space="0" w:color="CFD9DE"/>
            </w:tcBorders>
            <w:vAlign w:val="center"/>
          </w:tcPr>
          <w:p>
            <w:pPr>
              <w:pStyle w:val="TableContents"/>
              <w:bidi w:val="0"/>
              <w:ind w:hanging="0" w:start="0" w:end="0"/>
              <w:jc w:val="start"/>
              <w:rPr>
                <w:rFonts w:ascii="sans-serif" w:hAnsi="sans-serif" w:eastAsia="sans-serif" w:cs="sans-serif"/>
                <w:color w:val="000000"/>
              </w:rPr>
            </w:pPr>
            <w:r>
              <w:rPr>
                <w:rFonts w:ascii="sans-serif" w:hAnsi="sans-serif"/>
                <w:color w:val="000000"/>
                <w:shd w:fill="auto" w:val="clear"/>
              </w:rPr>
              <w:t>Latency</w:t>
            </w:r>
          </w:p>
        </w:tc>
        <w:tc>
          <w:tcPr>
            <w:tcW w:w="2962" w:type="dxa"/>
            <w:tcBorders>
              <w:top w:val="single" w:sz="6" w:space="0" w:color="CFD9DE"/>
              <w:start w:val="single" w:sz="6" w:space="0" w:color="CFD9DE"/>
              <w:bottom w:val="single" w:sz="6" w:space="0" w:color="CFD9DE"/>
              <w:end w:val="single" w:sz="6" w:space="0" w:color="CFD9DE"/>
            </w:tcBorders>
            <w:vAlign w:val="center"/>
          </w:tcPr>
          <w:p>
            <w:pPr>
              <w:pStyle w:val="TableContents"/>
              <w:bidi w:val="0"/>
              <w:ind w:hanging="0" w:start="0" w:end="0"/>
              <w:jc w:val="start"/>
              <w:rPr>
                <w:rFonts w:ascii="sans-serif" w:hAnsi="sans-serif" w:eastAsia="sans-serif" w:cs="sans-serif"/>
                <w:color w:val="000000"/>
              </w:rPr>
            </w:pPr>
            <w:r>
              <w:rPr>
                <w:rFonts w:ascii="sans-serif" w:hAnsi="sans-serif"/>
                <w:color w:val="000000"/>
                <w:shd w:fill="auto" w:val="clear"/>
              </w:rPr>
              <w:t>Python-based, high latency (&gt;1ms).</w:t>
            </w:r>
          </w:p>
        </w:tc>
        <w:tc>
          <w:tcPr>
            <w:tcW w:w="4876" w:type="dxa"/>
            <w:tcBorders>
              <w:top w:val="single" w:sz="6" w:space="0" w:color="CFD9DE"/>
              <w:start w:val="single" w:sz="6" w:space="0" w:color="CFD9DE"/>
              <w:bottom w:val="single" w:sz="6" w:space="0" w:color="CFD9DE"/>
              <w:end w:val="single" w:sz="6" w:space="0" w:color="CFD9DE"/>
            </w:tcBorders>
            <w:vAlign w:val="center"/>
          </w:tcPr>
          <w:p>
            <w:pPr>
              <w:pStyle w:val="TableContents"/>
              <w:bidi w:val="0"/>
              <w:ind w:hanging="0" w:start="0" w:end="0"/>
              <w:jc w:val="start"/>
              <w:rPr>
                <w:rFonts w:ascii="sans-serif" w:hAnsi="sans-serif" w:eastAsia="sans-serif" w:cs="sans-serif"/>
                <w:color w:val="000000"/>
              </w:rPr>
            </w:pPr>
            <w:r>
              <w:rPr>
                <w:rFonts w:ascii="sans-serif" w:hAnsi="sans-serif"/>
                <w:color w:val="000000"/>
                <w:shd w:fill="auto" w:val="clear"/>
              </w:rPr>
              <w:t>Kafka/Redis for streaming/caching, Rust components for critical paths (&lt;1ms).</w:t>
            </w:r>
          </w:p>
        </w:tc>
      </w:tr>
      <w:tr>
        <w:trPr/>
        <w:tc>
          <w:tcPr>
            <w:tcW w:w="1800" w:type="dxa"/>
            <w:tcBorders>
              <w:top w:val="single" w:sz="6" w:space="0" w:color="CFD9DE"/>
              <w:start w:val="single" w:sz="6" w:space="0" w:color="CFD9DE"/>
              <w:bottom w:val="single" w:sz="6" w:space="0" w:color="CFD9DE"/>
              <w:end w:val="single" w:sz="6" w:space="0" w:color="CFD9DE"/>
            </w:tcBorders>
            <w:vAlign w:val="center"/>
          </w:tcPr>
          <w:p>
            <w:pPr>
              <w:pStyle w:val="TableContents"/>
              <w:bidi w:val="0"/>
              <w:ind w:hanging="0" w:start="0" w:end="0"/>
              <w:jc w:val="start"/>
              <w:rPr>
                <w:rFonts w:ascii="sans-serif" w:hAnsi="sans-serif" w:eastAsia="sans-serif" w:cs="sans-serif"/>
                <w:color w:val="000000"/>
              </w:rPr>
            </w:pPr>
            <w:r>
              <w:rPr>
                <w:rFonts w:ascii="sans-serif" w:hAnsi="sans-serif"/>
                <w:color w:val="000000"/>
                <w:shd w:fill="auto" w:val="clear"/>
              </w:rPr>
              <w:t>Scalability</w:t>
            </w:r>
          </w:p>
        </w:tc>
        <w:tc>
          <w:tcPr>
            <w:tcW w:w="2962" w:type="dxa"/>
            <w:tcBorders>
              <w:top w:val="single" w:sz="6" w:space="0" w:color="CFD9DE"/>
              <w:start w:val="single" w:sz="6" w:space="0" w:color="CFD9DE"/>
              <w:bottom w:val="single" w:sz="6" w:space="0" w:color="CFD9DE"/>
              <w:end w:val="single" w:sz="6" w:space="0" w:color="CFD9DE"/>
            </w:tcBorders>
            <w:vAlign w:val="center"/>
          </w:tcPr>
          <w:p>
            <w:pPr>
              <w:pStyle w:val="TableContents"/>
              <w:bidi w:val="0"/>
              <w:ind w:hanging="0" w:start="0" w:end="0"/>
              <w:jc w:val="start"/>
              <w:rPr>
                <w:rFonts w:ascii="sans-serif" w:hAnsi="sans-serif" w:eastAsia="sans-serif" w:cs="sans-serif"/>
                <w:color w:val="000000"/>
              </w:rPr>
            </w:pPr>
            <w:r>
              <w:rPr>
                <w:rFonts w:ascii="sans-serif" w:hAnsi="sans-serif"/>
                <w:color w:val="000000"/>
                <w:shd w:fill="auto" w:val="clear"/>
              </w:rPr>
              <w:t>Single-threaded, limited to small watchlists.</w:t>
            </w:r>
          </w:p>
        </w:tc>
        <w:tc>
          <w:tcPr>
            <w:tcW w:w="4876" w:type="dxa"/>
            <w:tcBorders>
              <w:top w:val="single" w:sz="6" w:space="0" w:color="CFD9DE"/>
              <w:start w:val="single" w:sz="6" w:space="0" w:color="CFD9DE"/>
              <w:bottom w:val="single" w:sz="6" w:space="0" w:color="CFD9DE"/>
              <w:end w:val="single" w:sz="6" w:space="0" w:color="CFD9DE"/>
            </w:tcBorders>
            <w:vAlign w:val="center"/>
          </w:tcPr>
          <w:p>
            <w:pPr>
              <w:pStyle w:val="TableContents"/>
              <w:bidi w:val="0"/>
              <w:ind w:hanging="0" w:start="0" w:end="0"/>
              <w:jc w:val="start"/>
              <w:rPr>
                <w:rFonts w:ascii="sans-serif" w:hAnsi="sans-serif" w:eastAsia="sans-serif" w:cs="sans-serif"/>
                <w:color w:val="000000"/>
              </w:rPr>
            </w:pPr>
            <w:r>
              <w:rPr>
                <w:rFonts w:ascii="sans-serif" w:hAnsi="sans-serif"/>
                <w:color w:val="000000"/>
                <w:shd w:fill="auto" w:val="clear"/>
              </w:rPr>
              <w:t xml:space="preserve">Kafka partitioning, Kubernetes, multiple </w:t>
            </w:r>
            <w:r>
              <w:rPr>
                <w:rFonts w:ascii="monospace" w:hAnsi="monospace"/>
                <w:color w:val="000000"/>
                <w:sz w:val="20"/>
                <w:shd w:fill="auto" w:val="clear"/>
              </w:rPr>
              <w:t>IndicatorEngine</w:t>
            </w:r>
            <w:r>
              <w:rPr>
                <w:rFonts w:ascii="sans-serif" w:hAnsi="sans-serif"/>
                <w:color w:val="000000"/>
                <w:shd w:fill="auto" w:val="clear"/>
              </w:rPr>
              <w:t xml:space="preserve"> instances.</w:t>
            </w:r>
          </w:p>
        </w:tc>
      </w:tr>
      <w:tr>
        <w:trPr/>
        <w:tc>
          <w:tcPr>
            <w:tcW w:w="1800" w:type="dxa"/>
            <w:tcBorders>
              <w:top w:val="single" w:sz="6" w:space="0" w:color="CFD9DE"/>
              <w:start w:val="single" w:sz="6" w:space="0" w:color="CFD9DE"/>
              <w:bottom w:val="single" w:sz="6" w:space="0" w:color="CFD9DE"/>
              <w:end w:val="single" w:sz="6" w:space="0" w:color="CFD9DE"/>
            </w:tcBorders>
            <w:vAlign w:val="center"/>
          </w:tcPr>
          <w:p>
            <w:pPr>
              <w:pStyle w:val="TableContents"/>
              <w:bidi w:val="0"/>
              <w:ind w:hanging="0" w:start="0" w:end="0"/>
              <w:jc w:val="start"/>
              <w:rPr>
                <w:rFonts w:ascii="sans-serif" w:hAnsi="sans-serif" w:eastAsia="sans-serif" w:cs="sans-serif"/>
                <w:color w:val="000000"/>
              </w:rPr>
            </w:pPr>
            <w:r>
              <w:rPr>
                <w:rFonts w:ascii="sans-serif" w:hAnsi="sans-serif"/>
                <w:color w:val="000000"/>
                <w:shd w:fill="auto" w:val="clear"/>
              </w:rPr>
              <w:t>Broker Dependency</w:t>
            </w:r>
          </w:p>
        </w:tc>
        <w:tc>
          <w:tcPr>
            <w:tcW w:w="2962" w:type="dxa"/>
            <w:tcBorders>
              <w:top w:val="single" w:sz="6" w:space="0" w:color="CFD9DE"/>
              <w:start w:val="single" w:sz="6" w:space="0" w:color="CFD9DE"/>
              <w:bottom w:val="single" w:sz="6" w:space="0" w:color="CFD9DE"/>
              <w:end w:val="single" w:sz="6" w:space="0" w:color="CFD9DE"/>
            </w:tcBorders>
            <w:vAlign w:val="center"/>
          </w:tcPr>
          <w:p>
            <w:pPr>
              <w:pStyle w:val="TableContents"/>
              <w:bidi w:val="0"/>
              <w:ind w:hanging="0" w:start="0" w:end="0"/>
              <w:jc w:val="start"/>
              <w:rPr>
                <w:rFonts w:ascii="sans-serif" w:hAnsi="sans-serif" w:eastAsia="sans-serif" w:cs="sans-serif"/>
                <w:color w:val="000000"/>
              </w:rPr>
            </w:pPr>
            <w:r>
              <w:rPr>
                <w:rFonts w:ascii="sans-serif" w:hAnsi="sans-serif"/>
                <w:color w:val="000000"/>
                <w:shd w:fill="auto" w:val="clear"/>
              </w:rPr>
              <w:t>Relies on Angel One API.</w:t>
            </w:r>
          </w:p>
        </w:tc>
        <w:tc>
          <w:tcPr>
            <w:tcW w:w="4876" w:type="dxa"/>
            <w:tcBorders>
              <w:top w:val="single" w:sz="6" w:space="0" w:color="CFD9DE"/>
              <w:start w:val="single" w:sz="6" w:space="0" w:color="CFD9DE"/>
              <w:bottom w:val="single" w:sz="6" w:space="0" w:color="CFD9DE"/>
              <w:end w:val="single" w:sz="6" w:space="0" w:color="CFD9DE"/>
            </w:tcBorders>
            <w:vAlign w:val="center"/>
          </w:tcPr>
          <w:p>
            <w:pPr>
              <w:pStyle w:val="TableContents"/>
              <w:bidi w:val="0"/>
              <w:ind w:hanging="0" w:start="0" w:end="0"/>
              <w:jc w:val="start"/>
              <w:rPr>
                <w:rFonts w:ascii="sans-serif" w:hAnsi="sans-serif" w:eastAsia="sans-serif" w:cs="sans-serif"/>
                <w:color w:val="000000"/>
              </w:rPr>
            </w:pPr>
            <w:r>
              <w:rPr>
                <w:rFonts w:ascii="sans-serif" w:hAnsi="sans-serif"/>
                <w:color w:val="000000"/>
                <w:shd w:fill="auto" w:val="clear"/>
              </w:rPr>
              <w:t xml:space="preserve">Multi-broker support via </w:t>
            </w:r>
            <w:r>
              <w:rPr>
                <w:rFonts w:ascii="monospace" w:hAnsi="monospace"/>
                <w:color w:val="000000"/>
                <w:sz w:val="20"/>
                <w:shd w:fill="auto" w:val="clear"/>
              </w:rPr>
              <w:t>OrderExecutionEngine</w:t>
            </w:r>
            <w:r>
              <w:rPr>
                <w:rFonts w:ascii="sans-serif" w:hAnsi="sans-serif"/>
                <w:color w:val="000000"/>
                <w:shd w:fill="auto" w:val="clear"/>
              </w:rPr>
              <w:t xml:space="preserve"> and adapters.</w:t>
            </w:r>
          </w:p>
        </w:tc>
      </w:tr>
      <w:tr>
        <w:trPr/>
        <w:tc>
          <w:tcPr>
            <w:tcW w:w="1800" w:type="dxa"/>
            <w:tcBorders>
              <w:top w:val="single" w:sz="6" w:space="0" w:color="CFD9DE"/>
              <w:start w:val="single" w:sz="6" w:space="0" w:color="CFD9DE"/>
              <w:bottom w:val="single" w:sz="6" w:space="0" w:color="CFD9DE"/>
              <w:end w:val="single" w:sz="6" w:space="0" w:color="CFD9DE"/>
            </w:tcBorders>
            <w:vAlign w:val="center"/>
          </w:tcPr>
          <w:p>
            <w:pPr>
              <w:pStyle w:val="TableContents"/>
              <w:bidi w:val="0"/>
              <w:ind w:hanging="0" w:start="0" w:end="0"/>
              <w:jc w:val="start"/>
              <w:rPr>
                <w:rFonts w:ascii="sans-serif" w:hAnsi="sans-serif" w:eastAsia="sans-serif" w:cs="sans-serif"/>
                <w:color w:val="000000"/>
              </w:rPr>
            </w:pPr>
            <w:r>
              <w:rPr>
                <w:rFonts w:ascii="sans-serif" w:hAnsi="sans-serif"/>
                <w:color w:val="000000"/>
                <w:shd w:fill="auto" w:val="clear"/>
              </w:rPr>
              <w:t>Risk Management</w:t>
            </w:r>
          </w:p>
        </w:tc>
        <w:tc>
          <w:tcPr>
            <w:tcW w:w="2962" w:type="dxa"/>
            <w:tcBorders>
              <w:top w:val="single" w:sz="6" w:space="0" w:color="CFD9DE"/>
              <w:start w:val="single" w:sz="6" w:space="0" w:color="CFD9DE"/>
              <w:bottom w:val="single" w:sz="6" w:space="0" w:color="CFD9DE"/>
              <w:end w:val="single" w:sz="6" w:space="0" w:color="CFD9DE"/>
            </w:tcBorders>
            <w:vAlign w:val="center"/>
          </w:tcPr>
          <w:p>
            <w:pPr>
              <w:pStyle w:val="TableContents"/>
              <w:bidi w:val="0"/>
              <w:ind w:hanging="0" w:start="0" w:end="0"/>
              <w:jc w:val="start"/>
              <w:rPr>
                <w:rFonts w:ascii="sans-serif" w:hAnsi="sans-serif" w:eastAsia="sans-serif" w:cs="sans-serif"/>
                <w:color w:val="000000"/>
              </w:rPr>
            </w:pPr>
            <w:r>
              <w:rPr>
                <w:rFonts w:ascii="sans-serif" w:hAnsi="sans-serif"/>
                <w:color w:val="000000"/>
                <w:shd w:fill="auto" w:val="clear"/>
              </w:rPr>
              <w:t>Basic risk parameters.</w:t>
            </w:r>
          </w:p>
        </w:tc>
        <w:tc>
          <w:tcPr>
            <w:tcW w:w="4876" w:type="dxa"/>
            <w:tcBorders>
              <w:top w:val="single" w:sz="6" w:space="0" w:color="CFD9DE"/>
              <w:start w:val="single" w:sz="6" w:space="0" w:color="CFD9DE"/>
              <w:bottom w:val="single" w:sz="6" w:space="0" w:color="CFD9DE"/>
              <w:end w:val="single" w:sz="6" w:space="0" w:color="CFD9DE"/>
            </w:tcBorders>
            <w:vAlign w:val="center"/>
          </w:tcPr>
          <w:p>
            <w:pPr>
              <w:pStyle w:val="TableContents"/>
              <w:bidi w:val="0"/>
              <w:ind w:hanging="0" w:start="0" w:end="0"/>
              <w:jc w:val="start"/>
              <w:rPr>
                <w:rFonts w:ascii="sans-serif" w:hAnsi="sans-serif" w:eastAsia="sans-serif" w:cs="sans-serif"/>
                <w:color w:val="000000"/>
              </w:rPr>
            </w:pPr>
            <w:r>
              <w:rPr>
                <w:rFonts w:ascii="sans-serif" w:hAnsi="sans-serif"/>
                <w:color w:val="000000"/>
                <w:shd w:fill="auto" w:val="clear"/>
              </w:rPr>
              <w:t xml:space="preserve">Real-time VaR, circuit breakers in </w:t>
            </w:r>
            <w:r>
              <w:rPr>
                <w:rFonts w:ascii="monospace" w:hAnsi="monospace"/>
                <w:color w:val="000000"/>
                <w:sz w:val="20"/>
                <w:shd w:fill="auto" w:val="clear"/>
              </w:rPr>
              <w:t>RiskManagementEngine</w:t>
            </w:r>
            <w:r>
              <w:rPr>
                <w:rFonts w:ascii="sans-serif" w:hAnsi="sans-serif"/>
                <w:color w:val="000000"/>
                <w:shd w:fill="auto" w:val="clear"/>
              </w:rPr>
              <w:t>.</w:t>
            </w:r>
          </w:p>
        </w:tc>
      </w:tr>
      <w:tr>
        <w:trPr/>
        <w:tc>
          <w:tcPr>
            <w:tcW w:w="1800" w:type="dxa"/>
            <w:tcBorders>
              <w:top w:val="single" w:sz="6" w:space="0" w:color="CFD9DE"/>
              <w:start w:val="single" w:sz="6" w:space="0" w:color="CFD9DE"/>
              <w:bottom w:val="single" w:sz="6" w:space="0" w:color="CFD9DE"/>
              <w:end w:val="single" w:sz="6" w:space="0" w:color="CFD9DE"/>
            </w:tcBorders>
            <w:vAlign w:val="center"/>
          </w:tcPr>
          <w:p>
            <w:pPr>
              <w:pStyle w:val="TableContents"/>
              <w:bidi w:val="0"/>
              <w:ind w:hanging="0" w:start="0" w:end="0"/>
              <w:jc w:val="start"/>
              <w:rPr>
                <w:rFonts w:ascii="sans-serif" w:hAnsi="sans-serif" w:eastAsia="sans-serif" w:cs="sans-serif"/>
                <w:color w:val="000000"/>
              </w:rPr>
            </w:pPr>
            <w:r>
              <w:rPr>
                <w:rFonts w:ascii="sans-serif" w:hAnsi="sans-serif"/>
                <w:color w:val="000000"/>
                <w:shd w:fill="auto" w:val="clear"/>
              </w:rPr>
              <w:t>Backtesting</w:t>
            </w:r>
          </w:p>
        </w:tc>
        <w:tc>
          <w:tcPr>
            <w:tcW w:w="2962" w:type="dxa"/>
            <w:tcBorders>
              <w:top w:val="single" w:sz="6" w:space="0" w:color="CFD9DE"/>
              <w:start w:val="single" w:sz="6" w:space="0" w:color="CFD9DE"/>
              <w:bottom w:val="single" w:sz="6" w:space="0" w:color="CFD9DE"/>
              <w:end w:val="single" w:sz="6" w:space="0" w:color="CFD9DE"/>
            </w:tcBorders>
            <w:vAlign w:val="center"/>
          </w:tcPr>
          <w:p>
            <w:pPr>
              <w:pStyle w:val="TableContents"/>
              <w:bidi w:val="0"/>
              <w:ind w:hanging="0" w:start="0" w:end="0"/>
              <w:jc w:val="start"/>
              <w:rPr>
                <w:rFonts w:ascii="sans-serif" w:hAnsi="sans-serif" w:eastAsia="sans-serif" w:cs="sans-serif"/>
                <w:color w:val="000000"/>
              </w:rPr>
            </w:pPr>
            <w:r>
              <w:rPr>
                <w:rFonts w:ascii="sans-serif" w:hAnsi="sans-serif"/>
                <w:color w:val="000000"/>
                <w:shd w:fill="auto" w:val="clear"/>
              </w:rPr>
              <w:t>Simplified slippage models.</w:t>
            </w:r>
          </w:p>
        </w:tc>
        <w:tc>
          <w:tcPr>
            <w:tcW w:w="4876" w:type="dxa"/>
            <w:tcBorders>
              <w:top w:val="single" w:sz="6" w:space="0" w:color="CFD9DE"/>
              <w:start w:val="single" w:sz="6" w:space="0" w:color="CFD9DE"/>
              <w:bottom w:val="single" w:sz="6" w:space="0" w:color="CFD9DE"/>
              <w:end w:val="single" w:sz="6" w:space="0" w:color="CFD9DE"/>
            </w:tcBorders>
            <w:vAlign w:val="center"/>
          </w:tcPr>
          <w:p>
            <w:pPr>
              <w:pStyle w:val="TableContents"/>
              <w:bidi w:val="0"/>
              <w:ind w:hanging="0" w:start="0" w:end="0"/>
              <w:jc w:val="start"/>
              <w:rPr>
                <w:rFonts w:ascii="sans-serif" w:hAnsi="sans-serif" w:eastAsia="sans-serif" w:cs="sans-serif"/>
                <w:color w:val="000000"/>
              </w:rPr>
            </w:pPr>
            <w:r>
              <w:rPr>
                <w:rFonts w:ascii="sans-serif" w:hAnsi="sans-serif"/>
                <w:color w:val="000000"/>
                <w:shd w:fill="auto" w:val="clear"/>
              </w:rPr>
              <w:t>Advanced simulations with market impact, Monte Carlo methods.</w:t>
            </w:r>
          </w:p>
        </w:tc>
      </w:tr>
      <w:tr>
        <w:trPr/>
        <w:tc>
          <w:tcPr>
            <w:tcW w:w="1800" w:type="dxa"/>
            <w:tcBorders>
              <w:top w:val="single" w:sz="6" w:space="0" w:color="CFD9DE"/>
              <w:start w:val="single" w:sz="6" w:space="0" w:color="CFD9DE"/>
              <w:bottom w:val="single" w:sz="6" w:space="0" w:color="CFD9DE"/>
              <w:end w:val="single" w:sz="6" w:space="0" w:color="CFD9DE"/>
            </w:tcBorders>
            <w:vAlign w:val="center"/>
          </w:tcPr>
          <w:p>
            <w:pPr>
              <w:pStyle w:val="TableContents"/>
              <w:bidi w:val="0"/>
              <w:ind w:hanging="0" w:start="0" w:end="0"/>
              <w:jc w:val="start"/>
              <w:rPr>
                <w:rFonts w:ascii="sans-serif" w:hAnsi="sans-serif" w:eastAsia="sans-serif" w:cs="sans-serif"/>
                <w:color w:val="000000"/>
              </w:rPr>
            </w:pPr>
            <w:r>
              <w:rPr>
                <w:rFonts w:ascii="sans-serif" w:hAnsi="sans-serif"/>
                <w:color w:val="000000"/>
                <w:shd w:fill="auto" w:val="clear"/>
              </w:rPr>
              <w:t>Security</w:t>
            </w:r>
          </w:p>
        </w:tc>
        <w:tc>
          <w:tcPr>
            <w:tcW w:w="2962" w:type="dxa"/>
            <w:tcBorders>
              <w:top w:val="single" w:sz="6" w:space="0" w:color="CFD9DE"/>
              <w:start w:val="single" w:sz="6" w:space="0" w:color="CFD9DE"/>
              <w:bottom w:val="single" w:sz="6" w:space="0" w:color="CFD9DE"/>
              <w:end w:val="single" w:sz="6" w:space="0" w:color="CFD9DE"/>
            </w:tcBorders>
            <w:vAlign w:val="center"/>
          </w:tcPr>
          <w:p>
            <w:pPr>
              <w:pStyle w:val="TableContents"/>
              <w:bidi w:val="0"/>
              <w:ind w:hanging="0" w:start="0" w:end="0"/>
              <w:jc w:val="start"/>
              <w:rPr>
                <w:rFonts w:ascii="sans-serif" w:hAnsi="sans-serif" w:eastAsia="sans-serif" w:cs="sans-serif"/>
                <w:color w:val="000000"/>
              </w:rPr>
            </w:pPr>
            <w:r>
              <w:rPr>
                <w:rFonts w:ascii="sans-serif" w:hAnsi="sans-serif"/>
                <w:color w:val="000000"/>
                <w:shd w:fill="auto" w:val="clear"/>
              </w:rPr>
              <w:t>Plain-text credentials.</w:t>
            </w:r>
          </w:p>
        </w:tc>
        <w:tc>
          <w:tcPr>
            <w:tcW w:w="4876" w:type="dxa"/>
            <w:tcBorders>
              <w:top w:val="single" w:sz="6" w:space="0" w:color="CFD9DE"/>
              <w:start w:val="single" w:sz="6" w:space="0" w:color="CFD9DE"/>
              <w:bottom w:val="single" w:sz="6" w:space="0" w:color="CFD9DE"/>
              <w:end w:val="single" w:sz="6" w:space="0" w:color="CFD9DE"/>
            </w:tcBorders>
            <w:vAlign w:val="center"/>
          </w:tcPr>
          <w:p>
            <w:pPr>
              <w:pStyle w:val="TableContents"/>
              <w:bidi w:val="0"/>
              <w:ind w:hanging="0" w:start="0" w:end="0"/>
              <w:jc w:val="start"/>
              <w:rPr>
                <w:rFonts w:ascii="sans-serif" w:hAnsi="sans-serif" w:eastAsia="sans-serif" w:cs="sans-serif"/>
                <w:color w:val="000000"/>
              </w:rPr>
            </w:pPr>
            <w:r>
              <w:rPr>
                <w:rFonts w:ascii="sans-serif" w:hAnsi="sans-serif"/>
                <w:color w:val="000000"/>
                <w:shd w:fill="auto" w:val="clear"/>
              </w:rPr>
              <w:t>Encrypted credentials via Vault, MFA, audit trails.</w:t>
            </w:r>
          </w:p>
        </w:tc>
      </w:tr>
      <w:tr>
        <w:trPr/>
        <w:tc>
          <w:tcPr>
            <w:tcW w:w="1800" w:type="dxa"/>
            <w:tcBorders>
              <w:top w:val="single" w:sz="6" w:space="0" w:color="CFD9DE"/>
              <w:start w:val="single" w:sz="6" w:space="0" w:color="CFD9DE"/>
              <w:bottom w:val="single" w:sz="6" w:space="0" w:color="CFD9DE"/>
              <w:end w:val="single" w:sz="6" w:space="0" w:color="CFD9DE"/>
            </w:tcBorders>
            <w:vAlign w:val="center"/>
          </w:tcPr>
          <w:p>
            <w:pPr>
              <w:pStyle w:val="TableContents"/>
              <w:bidi w:val="0"/>
              <w:ind w:hanging="0" w:start="0" w:end="0"/>
              <w:jc w:val="start"/>
              <w:rPr>
                <w:rFonts w:ascii="sans-serif" w:hAnsi="sans-serif" w:eastAsia="sans-serif" w:cs="sans-serif"/>
                <w:color w:val="000000"/>
              </w:rPr>
            </w:pPr>
            <w:r>
              <w:rPr>
                <w:rFonts w:ascii="sans-serif" w:hAnsi="sans-serif"/>
                <w:color w:val="000000"/>
                <w:shd w:fill="auto" w:val="clear"/>
              </w:rPr>
              <w:t>Monitoring</w:t>
            </w:r>
          </w:p>
        </w:tc>
        <w:tc>
          <w:tcPr>
            <w:tcW w:w="2962" w:type="dxa"/>
            <w:tcBorders>
              <w:top w:val="single" w:sz="6" w:space="0" w:color="CFD9DE"/>
              <w:start w:val="single" w:sz="6" w:space="0" w:color="CFD9DE"/>
              <w:bottom w:val="single" w:sz="6" w:space="0" w:color="CFD9DE"/>
              <w:end w:val="single" w:sz="6" w:space="0" w:color="CFD9DE"/>
            </w:tcBorders>
            <w:vAlign w:val="center"/>
          </w:tcPr>
          <w:p>
            <w:pPr>
              <w:pStyle w:val="TableContents"/>
              <w:bidi w:val="0"/>
              <w:ind w:hanging="0" w:start="0" w:end="0"/>
              <w:jc w:val="start"/>
              <w:rPr>
                <w:rFonts w:ascii="sans-serif" w:hAnsi="sans-serif" w:eastAsia="sans-serif" w:cs="sans-serif"/>
                <w:color w:val="000000"/>
              </w:rPr>
            </w:pPr>
            <w:r>
              <w:rPr>
                <w:rFonts w:ascii="sans-serif" w:hAnsi="sans-serif"/>
                <w:color w:val="000000"/>
                <w:shd w:fill="auto" w:val="clear"/>
              </w:rPr>
              <w:t>File-based logging only.</w:t>
            </w:r>
          </w:p>
        </w:tc>
        <w:tc>
          <w:tcPr>
            <w:tcW w:w="4876" w:type="dxa"/>
            <w:tcBorders>
              <w:top w:val="single" w:sz="6" w:space="0" w:color="CFD9DE"/>
              <w:start w:val="single" w:sz="6" w:space="0" w:color="CFD9DE"/>
              <w:bottom w:val="single" w:sz="6" w:space="0" w:color="CFD9DE"/>
              <w:end w:val="single" w:sz="6" w:space="0" w:color="CFD9DE"/>
            </w:tcBorders>
            <w:vAlign w:val="center"/>
          </w:tcPr>
          <w:p>
            <w:pPr>
              <w:pStyle w:val="TableContents"/>
              <w:bidi w:val="0"/>
              <w:ind w:hanging="0" w:start="0" w:end="0"/>
              <w:jc w:val="start"/>
              <w:rPr>
                <w:rFonts w:ascii="sans-serif" w:hAnsi="sans-serif" w:eastAsia="sans-serif" w:cs="sans-serif"/>
                <w:color w:val="000000"/>
              </w:rPr>
            </w:pPr>
            <w:r>
              <w:rPr>
                <w:rFonts w:ascii="sans-serif" w:hAnsi="sans-serif"/>
                <w:color w:val="000000"/>
                <w:shd w:fill="auto" w:val="clear"/>
              </w:rPr>
              <w:t>Prometheus/Grafana dashboards, ELK for alerts.</w:t>
            </w:r>
          </w:p>
        </w:tc>
      </w:tr>
      <w:tr>
        <w:trPr/>
        <w:tc>
          <w:tcPr>
            <w:tcW w:w="1800" w:type="dxa"/>
            <w:tcBorders>
              <w:top w:val="single" w:sz="6" w:space="0" w:color="CFD9DE"/>
              <w:start w:val="single" w:sz="6" w:space="0" w:color="CFD9DE"/>
              <w:bottom w:val="single" w:sz="6" w:space="0" w:color="CFD9DE"/>
              <w:end w:val="single" w:sz="6" w:space="0" w:color="CFD9DE"/>
            </w:tcBorders>
            <w:vAlign w:val="center"/>
          </w:tcPr>
          <w:p>
            <w:pPr>
              <w:pStyle w:val="TableContents"/>
              <w:bidi w:val="0"/>
              <w:ind w:hanging="0" w:start="0" w:end="0"/>
              <w:jc w:val="start"/>
              <w:rPr>
                <w:rFonts w:ascii="sans-serif" w:hAnsi="sans-serif" w:eastAsia="sans-serif" w:cs="sans-serif"/>
                <w:color w:val="000000"/>
              </w:rPr>
            </w:pPr>
            <w:r>
              <w:rPr>
                <w:rFonts w:ascii="sans-serif" w:hAnsi="sans-serif"/>
                <w:color w:val="000000"/>
                <w:shd w:fill="auto" w:val="clear"/>
              </w:rPr>
              <w:t>Strategy Flexibility</w:t>
            </w:r>
          </w:p>
        </w:tc>
        <w:tc>
          <w:tcPr>
            <w:tcW w:w="2962" w:type="dxa"/>
            <w:tcBorders>
              <w:top w:val="single" w:sz="6" w:space="0" w:color="CFD9DE"/>
              <w:start w:val="single" w:sz="6" w:space="0" w:color="CFD9DE"/>
              <w:bottom w:val="single" w:sz="6" w:space="0" w:color="CFD9DE"/>
              <w:end w:val="single" w:sz="6" w:space="0" w:color="CFD9DE"/>
            </w:tcBorders>
            <w:vAlign w:val="center"/>
          </w:tcPr>
          <w:p>
            <w:pPr>
              <w:pStyle w:val="TableContents"/>
              <w:bidi w:val="0"/>
              <w:ind w:hanging="0" w:start="0" w:end="0"/>
              <w:jc w:val="start"/>
              <w:rPr>
                <w:rFonts w:ascii="sans-serif" w:hAnsi="sans-serif" w:eastAsia="sans-serif" w:cs="sans-serif"/>
                <w:color w:val="000000"/>
              </w:rPr>
            </w:pPr>
            <w:r>
              <w:rPr>
                <w:rFonts w:ascii="sans-serif" w:hAnsi="sans-serif"/>
                <w:color w:val="000000"/>
                <w:shd w:fill="auto" w:val="clear"/>
              </w:rPr>
              <w:t>Rule-based, single-strategy focus.</w:t>
            </w:r>
          </w:p>
        </w:tc>
        <w:tc>
          <w:tcPr>
            <w:tcW w:w="4876" w:type="dxa"/>
            <w:tcBorders>
              <w:top w:val="single" w:sz="6" w:space="0" w:color="CFD9DE"/>
              <w:start w:val="single" w:sz="6" w:space="0" w:color="CFD9DE"/>
              <w:bottom w:val="single" w:sz="6" w:space="0" w:color="CFD9DE"/>
              <w:end w:val="single" w:sz="6" w:space="0" w:color="CFD9DE"/>
            </w:tcBorders>
            <w:vAlign w:val="center"/>
          </w:tcPr>
          <w:p>
            <w:pPr>
              <w:pStyle w:val="TableContents"/>
              <w:bidi w:val="0"/>
              <w:ind w:hanging="0" w:start="0" w:end="0"/>
              <w:jc w:val="start"/>
              <w:rPr>
                <w:rFonts w:ascii="sans-serif" w:hAnsi="sans-serif" w:eastAsia="sans-serif" w:cs="sans-serif"/>
                <w:color w:val="000000"/>
              </w:rPr>
            </w:pPr>
            <w:r>
              <w:rPr>
                <w:rFonts w:ascii="sans-serif" w:hAnsi="sans-serif"/>
                <w:color w:val="000000"/>
                <w:shd w:fill="auto" w:val="clear"/>
              </w:rPr>
              <w:t>FlexiRule engine for multi-strategy, YAML-based configurations, ML support.</w:t>
            </w:r>
          </w:p>
        </w:tc>
      </w:tr>
      <w:tr>
        <w:trPr/>
        <w:tc>
          <w:tcPr>
            <w:tcW w:w="1800" w:type="dxa"/>
            <w:tcBorders>
              <w:top w:val="single" w:sz="6" w:space="0" w:color="CFD9DE"/>
              <w:start w:val="single" w:sz="6" w:space="0" w:color="CFD9DE"/>
              <w:bottom w:val="single" w:sz="6" w:space="0" w:color="CFD9DE"/>
              <w:end w:val="single" w:sz="6" w:space="0" w:color="CFD9DE"/>
            </w:tcBorders>
            <w:vAlign w:val="center"/>
          </w:tcPr>
          <w:p>
            <w:pPr>
              <w:pStyle w:val="TableContents"/>
              <w:bidi w:val="0"/>
              <w:ind w:hanging="0" w:start="0" w:end="0"/>
              <w:jc w:val="start"/>
              <w:rPr>
                <w:rFonts w:ascii="sans-serif" w:hAnsi="sans-serif" w:eastAsia="sans-serif" w:cs="sans-serif"/>
                <w:color w:val="000000"/>
              </w:rPr>
            </w:pPr>
            <w:r>
              <w:rPr>
                <w:rFonts w:ascii="sans-serif" w:hAnsi="sans-serif"/>
                <w:color w:val="000000"/>
                <w:shd w:fill="auto" w:val="clear"/>
              </w:rPr>
              <w:t>Data Management</w:t>
            </w:r>
          </w:p>
        </w:tc>
        <w:tc>
          <w:tcPr>
            <w:tcW w:w="2962" w:type="dxa"/>
            <w:tcBorders>
              <w:top w:val="single" w:sz="6" w:space="0" w:color="CFD9DE"/>
              <w:start w:val="single" w:sz="6" w:space="0" w:color="CFD9DE"/>
              <w:bottom w:val="single" w:sz="6" w:space="0" w:color="CFD9DE"/>
              <w:end w:val="single" w:sz="6" w:space="0" w:color="CFD9DE"/>
            </w:tcBorders>
            <w:vAlign w:val="center"/>
          </w:tcPr>
          <w:p>
            <w:pPr>
              <w:pStyle w:val="TableContents"/>
              <w:bidi w:val="0"/>
              <w:ind w:hanging="0" w:start="0" w:end="0"/>
              <w:jc w:val="start"/>
              <w:rPr>
                <w:rFonts w:ascii="sans-serif" w:hAnsi="sans-serif" w:eastAsia="sans-serif" w:cs="sans-serif"/>
                <w:color w:val="000000"/>
              </w:rPr>
            </w:pPr>
            <w:r>
              <w:rPr>
                <w:rFonts w:ascii="sans-serif" w:hAnsi="sans-serif"/>
                <w:color w:val="000000"/>
                <w:shd w:fill="auto" w:val="clear"/>
              </w:rPr>
              <w:t>Slow historical data fetching.</w:t>
            </w:r>
          </w:p>
        </w:tc>
        <w:tc>
          <w:tcPr>
            <w:tcW w:w="4876" w:type="dxa"/>
            <w:tcBorders>
              <w:top w:val="single" w:sz="6" w:space="0" w:color="CFD9DE"/>
              <w:start w:val="single" w:sz="6" w:space="0" w:color="CFD9DE"/>
              <w:bottom w:val="single" w:sz="6" w:space="0" w:color="CFD9DE"/>
              <w:end w:val="single" w:sz="6" w:space="0" w:color="CFD9DE"/>
            </w:tcBorders>
            <w:vAlign w:val="center"/>
          </w:tcPr>
          <w:p>
            <w:pPr>
              <w:pStyle w:val="TableContents"/>
              <w:bidi w:val="0"/>
              <w:ind w:hanging="0" w:start="0" w:end="0"/>
              <w:jc w:val="start"/>
              <w:rPr>
                <w:rFonts w:ascii="sans-serif" w:hAnsi="sans-serif" w:eastAsia="sans-serif" w:cs="sans-serif"/>
                <w:color w:val="000000"/>
              </w:rPr>
            </w:pPr>
            <w:r>
              <w:rPr>
                <w:rFonts w:ascii="sans-serif" w:hAnsi="sans-serif"/>
                <w:color w:val="000000"/>
                <w:shd w:fill="auto" w:val="clear"/>
              </w:rPr>
              <w:t>Pre-fetch at 4:00 PM IST, Redis caching, PostgreSQL persistence.</w:t>
            </w:r>
          </w:p>
        </w:tc>
      </w:tr>
      <w:tr>
        <w:trPr/>
        <w:tc>
          <w:tcPr>
            <w:tcW w:w="1800" w:type="dxa"/>
            <w:tcBorders>
              <w:top w:val="single" w:sz="6" w:space="0" w:color="CFD9DE"/>
              <w:start w:val="single" w:sz="6" w:space="0" w:color="CFD9DE"/>
              <w:bottom w:val="single" w:sz="6" w:space="0" w:color="CFD9DE"/>
              <w:end w:val="single" w:sz="6" w:space="0" w:color="CFD9DE"/>
            </w:tcBorders>
            <w:vAlign w:val="center"/>
          </w:tcPr>
          <w:p>
            <w:pPr>
              <w:pStyle w:val="TableContents"/>
              <w:bidi w:val="0"/>
              <w:ind w:hanging="0" w:start="0" w:end="0"/>
              <w:jc w:val="start"/>
              <w:rPr>
                <w:rFonts w:ascii="sans-serif" w:hAnsi="sans-serif" w:eastAsia="sans-serif" w:cs="sans-serif"/>
                <w:color w:val="000000"/>
              </w:rPr>
            </w:pPr>
            <w:r>
              <w:rPr>
                <w:rFonts w:ascii="sans-serif" w:hAnsi="sans-serif"/>
                <w:color w:val="000000"/>
                <w:shd w:fill="auto" w:val="clear"/>
              </w:rPr>
              <w:t>Compliance</w:t>
            </w:r>
          </w:p>
        </w:tc>
        <w:tc>
          <w:tcPr>
            <w:tcW w:w="2962" w:type="dxa"/>
            <w:tcBorders>
              <w:top w:val="single" w:sz="6" w:space="0" w:color="CFD9DE"/>
              <w:start w:val="single" w:sz="6" w:space="0" w:color="CFD9DE"/>
              <w:bottom w:val="single" w:sz="6" w:space="0" w:color="CFD9DE"/>
              <w:end w:val="single" w:sz="6" w:space="0" w:color="CFD9DE"/>
            </w:tcBorders>
            <w:vAlign w:val="center"/>
          </w:tcPr>
          <w:p>
            <w:pPr>
              <w:pStyle w:val="TableContents"/>
              <w:bidi w:val="0"/>
              <w:ind w:hanging="0" w:start="0" w:end="0"/>
              <w:jc w:val="start"/>
              <w:rPr>
                <w:rFonts w:ascii="sans-serif" w:hAnsi="sans-serif" w:eastAsia="sans-serif" w:cs="sans-serif"/>
                <w:color w:val="000000"/>
              </w:rPr>
            </w:pPr>
            <w:r>
              <w:rPr>
                <w:rFonts w:ascii="sans-serif" w:hAnsi="sans-serif"/>
                <w:color w:val="000000"/>
                <w:shd w:fill="auto" w:val="clear"/>
              </w:rPr>
              <w:t>No audit trails.</w:t>
            </w:r>
          </w:p>
        </w:tc>
        <w:tc>
          <w:tcPr>
            <w:tcW w:w="4876" w:type="dxa"/>
            <w:tcBorders>
              <w:top w:val="single" w:sz="6" w:space="0" w:color="CFD9DE"/>
              <w:start w:val="single" w:sz="6" w:space="0" w:color="CFD9DE"/>
              <w:bottom w:val="single" w:sz="6" w:space="0" w:color="CFD9DE"/>
              <w:end w:val="single" w:sz="6" w:space="0" w:color="CFD9DE"/>
            </w:tcBorders>
            <w:vAlign w:val="center"/>
          </w:tcPr>
          <w:p>
            <w:pPr>
              <w:pStyle w:val="TableContents"/>
              <w:bidi w:val="0"/>
              <w:ind w:hanging="0" w:start="0" w:end="0"/>
              <w:jc w:val="start"/>
              <w:rPr>
                <w:rFonts w:ascii="sans-serif" w:hAnsi="sans-serif" w:eastAsia="sans-serif" w:cs="sans-serif"/>
                <w:color w:val="000000"/>
              </w:rPr>
            </w:pPr>
            <w:r>
              <w:rPr>
                <w:rFonts w:ascii="sans-serif" w:hAnsi="sans-serif"/>
                <w:color w:val="000000"/>
                <w:shd w:fill="auto" w:val="clear"/>
              </w:rPr>
              <w:t xml:space="preserve">Audit trails via </w:t>
            </w:r>
            <w:r>
              <w:rPr>
                <w:rFonts w:ascii="monospace" w:hAnsi="monospace"/>
                <w:color w:val="000000"/>
                <w:sz w:val="20"/>
                <w:shd w:fill="auto" w:val="clear"/>
              </w:rPr>
              <w:t>RuleEngine</w:t>
            </w:r>
            <w:r>
              <w:rPr>
                <w:rFonts w:ascii="sans-serif" w:hAnsi="sans-serif"/>
                <w:color w:val="000000"/>
                <w:shd w:fill="auto" w:val="clear"/>
              </w:rPr>
              <w:t>, trade reporting in PostgreSQL.</w:t>
            </w:r>
          </w:p>
        </w:tc>
      </w:tr>
    </w:tbl>
    <w:p>
      <w:pPr>
        <w:pStyle w:val="HorizontalLine"/>
        <w:bidi w:val="0"/>
        <w:jc w:val="start"/>
        <w:rPr/>
      </w:pPr>
      <w:r>
        <w:rPr/>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9. Recommendations for Implementation</w:t>
      </w:r>
    </w:p>
    <w:p>
      <w:pPr>
        <w:pStyle w:val="BodyText"/>
        <w:numPr>
          <w:ilvl w:val="0"/>
          <w:numId w:val="23"/>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Start Small:</w:t>
      </w:r>
    </w:p>
    <w:p>
      <w:pPr>
        <w:pStyle w:val="BodyText"/>
        <w:numPr>
          <w:ilvl w:val="1"/>
          <w:numId w:val="2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Test </w:t>
      </w:r>
      <w:r>
        <w:rPr>
          <w:rFonts w:ascii="monospace" w:hAnsi="monospace"/>
          <w:color w:val="000000"/>
          <w:sz w:val="20"/>
          <w:shd w:fill="auto" w:val="clear"/>
        </w:rPr>
        <w:t>prefetch_historical_data.py</w:t>
      </w:r>
      <w:r>
        <w:rPr>
          <w:rFonts w:ascii="sans-serif" w:hAnsi="sans-serif"/>
          <w:color w:val="000000"/>
          <w:shd w:fill="auto" w:val="clear"/>
        </w:rPr>
        <w:t xml:space="preserve"> and </w:t>
      </w:r>
      <w:r>
        <w:rPr>
          <w:rFonts w:ascii="monospace" w:hAnsi="monospace"/>
          <w:color w:val="000000"/>
          <w:sz w:val="20"/>
          <w:shd w:fill="auto" w:val="clear"/>
        </w:rPr>
        <w:t>historical_data/manager.py</w:t>
      </w:r>
      <w:r>
        <w:rPr>
          <w:rFonts w:ascii="sans-serif" w:hAnsi="sans-serif"/>
          <w:color w:val="000000"/>
          <w:shd w:fill="auto" w:val="clear"/>
        </w:rPr>
        <w:t xml:space="preserve"> with a 10-stock watchlist to validate OHLCV loading (60 candles per timeframe).</w:t>
      </w:r>
    </w:p>
    <w:p>
      <w:pPr>
        <w:pStyle w:val="BodyText"/>
        <w:numPr>
          <w:ilvl w:val="1"/>
          <w:numId w:val="2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Verify signal generation with MeanHunter using a small dataset.</w:t>
      </w:r>
    </w:p>
    <w:p>
      <w:pPr>
        <w:pStyle w:val="BodyText"/>
        <w:numPr>
          <w:ilvl w:val="0"/>
          <w:numId w:val="23"/>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Integrate Kafka:</w:t>
      </w:r>
    </w:p>
    <w:p>
      <w:pPr>
        <w:pStyle w:val="BodyText"/>
        <w:numPr>
          <w:ilvl w:val="1"/>
          <w:numId w:val="2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Implement </w:t>
      </w:r>
      <w:r>
        <w:rPr>
          <w:rFonts w:ascii="monospace" w:hAnsi="monospace"/>
          <w:color w:val="000000"/>
          <w:sz w:val="20"/>
          <w:shd w:fill="auto" w:val="clear"/>
        </w:rPr>
        <w:t>kafka_client.py</w:t>
      </w:r>
      <w:r>
        <w:rPr>
          <w:rFonts w:ascii="sans-serif" w:hAnsi="sans-serif"/>
          <w:color w:val="000000"/>
          <w:shd w:fill="auto" w:val="clear"/>
        </w:rPr>
        <w:t xml:space="preserve"> to publish ticks to </w:t>
      </w:r>
      <w:r>
        <w:rPr>
          <w:rFonts w:ascii="monospace" w:hAnsi="monospace"/>
          <w:color w:val="000000"/>
          <w:sz w:val="20"/>
          <w:shd w:fill="auto" w:val="clear"/>
        </w:rPr>
        <w:t>nse_ticks</w:t>
      </w:r>
      <w:r>
        <w:rPr>
          <w:rFonts w:ascii="sans-serif" w:hAnsi="sans-serif"/>
          <w:color w:val="000000"/>
          <w:shd w:fill="auto" w:val="clear"/>
        </w:rPr>
        <w:t xml:space="preserve"> and OHLCV to </w:t>
      </w:r>
      <w:r>
        <w:rPr>
          <w:rFonts w:ascii="monospace" w:hAnsi="monospace"/>
          <w:color w:val="000000"/>
          <w:sz w:val="20"/>
          <w:shd w:fill="auto" w:val="clear"/>
        </w:rPr>
        <w:t>ohlcv_&lt;timeframe&gt;</w:t>
      </w:r>
      <w:r>
        <w:rPr>
          <w:rFonts w:ascii="sans-serif" w:hAnsi="sans-serif"/>
          <w:color w:val="000000"/>
          <w:shd w:fill="auto" w:val="clear"/>
        </w:rPr>
        <w:t>.</w:t>
      </w:r>
    </w:p>
    <w:p>
      <w:pPr>
        <w:pStyle w:val="BodyText"/>
        <w:numPr>
          <w:ilvl w:val="1"/>
          <w:numId w:val="2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Ensure </w:t>
      </w:r>
      <w:r>
        <w:rPr>
          <w:rFonts w:ascii="monospace" w:hAnsi="monospace"/>
          <w:color w:val="000000"/>
          <w:sz w:val="20"/>
          <w:shd w:fill="auto" w:val="clear"/>
        </w:rPr>
        <w:t>StrategyManager</w:t>
      </w:r>
      <w:r>
        <w:rPr>
          <w:rFonts w:ascii="sans-serif" w:hAnsi="sans-serif"/>
          <w:color w:val="000000"/>
          <w:shd w:fill="auto" w:val="clear"/>
        </w:rPr>
        <w:t xml:space="preserve"> consumes these topics correctly.</w:t>
      </w:r>
    </w:p>
    <w:p>
      <w:pPr>
        <w:pStyle w:val="BodyText"/>
        <w:numPr>
          <w:ilvl w:val="0"/>
          <w:numId w:val="23"/>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Handle Corporate Actions:</w:t>
      </w:r>
    </w:p>
    <w:p>
      <w:pPr>
        <w:pStyle w:val="BodyText"/>
        <w:numPr>
          <w:ilvl w:val="1"/>
          <w:numId w:val="2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Develop </w:t>
      </w:r>
      <w:r>
        <w:rPr>
          <w:rFonts w:ascii="monospace" w:hAnsi="monospace"/>
          <w:color w:val="000000"/>
          <w:sz w:val="20"/>
          <w:shd w:fill="auto" w:val="clear"/>
        </w:rPr>
        <w:t>corporate_actions/manager.py</w:t>
      </w:r>
      <w:r>
        <w:rPr>
          <w:rFonts w:ascii="sans-serif" w:hAnsi="sans-serif"/>
          <w:color w:val="000000"/>
          <w:shd w:fill="auto" w:val="clear"/>
        </w:rPr>
        <w:t xml:space="preserve"> to adjust OHLCV for dividends (e.g., SUNPHARMA ₹5.50), rights, and bonuses.</w:t>
      </w:r>
    </w:p>
    <w:p>
      <w:pPr>
        <w:pStyle w:val="BodyText"/>
        <w:numPr>
          <w:ilvl w:val="1"/>
          <w:numId w:val="2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Test with July 7, 2025, actions.</w:t>
      </w:r>
    </w:p>
    <w:p>
      <w:pPr>
        <w:pStyle w:val="BodyText"/>
        <w:numPr>
          <w:ilvl w:val="0"/>
          <w:numId w:val="23"/>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Scale Gradually:</w:t>
      </w:r>
    </w:p>
    <w:p>
      <w:pPr>
        <w:pStyle w:val="BodyText"/>
        <w:numPr>
          <w:ilvl w:val="1"/>
          <w:numId w:val="2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Expand to 500 stocks by mid-August 2025, then to 1000 with additional Kafka partitions (8–16).</w:t>
      </w:r>
    </w:p>
    <w:p>
      <w:pPr>
        <w:pStyle w:val="BodyText"/>
        <w:numPr>
          <w:ilvl w:val="1"/>
          <w:numId w:val="2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Deploy on Kubernetes (</w:t>
      </w:r>
      <w:r>
        <w:rPr>
          <w:rFonts w:ascii="monospace" w:hAnsi="monospace"/>
          <w:color w:val="000000"/>
          <w:sz w:val="20"/>
          <w:shd w:fill="auto" w:val="clear"/>
        </w:rPr>
        <w:t>docker/</w:t>
      </w:r>
      <w:r>
        <w:rPr>
          <w:rFonts w:ascii="sans-serif" w:hAnsi="sans-serif"/>
          <w:color w:val="000000"/>
          <w:shd w:fill="auto" w:val="clear"/>
        </w:rPr>
        <w:t>) for production.</w:t>
      </w:r>
    </w:p>
    <w:p>
      <w:pPr>
        <w:pStyle w:val="BodyText"/>
        <w:numPr>
          <w:ilvl w:val="0"/>
          <w:numId w:val="23"/>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Monitor and Test:</w:t>
      </w:r>
    </w:p>
    <w:p>
      <w:pPr>
        <w:pStyle w:val="BodyText"/>
        <w:numPr>
          <w:ilvl w:val="1"/>
          <w:numId w:val="2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Add Prometheus/Grafana for latency monitoring.</w:t>
      </w:r>
    </w:p>
    <w:p>
      <w:pPr>
        <w:pStyle w:val="BodyText"/>
        <w:numPr>
          <w:ilvl w:val="1"/>
          <w:numId w:val="2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Write unit tests (</w:t>
      </w:r>
      <w:r>
        <w:rPr>
          <w:rFonts w:ascii="monospace" w:hAnsi="monospace"/>
          <w:color w:val="000000"/>
          <w:sz w:val="20"/>
          <w:shd w:fill="auto" w:val="clear"/>
        </w:rPr>
        <w:t>tests/test_indicator.py</w:t>
      </w:r>
      <w:r>
        <w:rPr>
          <w:rFonts w:ascii="sans-serif" w:hAnsi="sans-serif"/>
          <w:color w:val="000000"/>
          <w:shd w:fill="auto" w:val="clear"/>
        </w:rPr>
        <w:t xml:space="preserve">, </w:t>
      </w:r>
      <w:r>
        <w:rPr>
          <w:rFonts w:ascii="monospace" w:hAnsi="monospace"/>
          <w:color w:val="000000"/>
          <w:sz w:val="20"/>
          <w:shd w:fill="auto" w:val="clear"/>
        </w:rPr>
        <w:t>tests/test_strategy.py</w:t>
      </w:r>
      <w:r>
        <w:rPr>
          <w:rFonts w:ascii="sans-serif" w:hAnsi="sans-serif"/>
          <w:color w:val="000000"/>
          <w:shd w:fill="auto" w:val="clear"/>
        </w:rPr>
        <w:t>).</w:t>
      </w:r>
    </w:p>
    <w:p>
      <w:pPr>
        <w:pStyle w:val="BodyText"/>
        <w:numPr>
          <w:ilvl w:val="1"/>
          <w:numId w:val="2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Check logs (</w:t>
      </w:r>
      <w:r>
        <w:rPr>
          <w:rFonts w:ascii="monospace" w:hAnsi="monospace"/>
          <w:color w:val="000000"/>
          <w:sz w:val="20"/>
          <w:shd w:fill="auto" w:val="clear"/>
        </w:rPr>
        <w:t>logs/general/</w:t>
      </w:r>
      <w:r>
        <w:rPr>
          <w:rFonts w:ascii="sans-serif" w:hAnsi="sans-serif"/>
          <w:color w:val="000000"/>
          <w:shd w:fill="auto" w:val="clear"/>
        </w:rPr>
        <w:t xml:space="preserve">, </w:t>
      </w:r>
      <w:r>
        <w:rPr>
          <w:rFonts w:ascii="monospace" w:hAnsi="monospace"/>
          <w:color w:val="000000"/>
          <w:sz w:val="20"/>
          <w:shd w:fill="auto" w:val="clear"/>
        </w:rPr>
        <w:t>logs/strategy/</w:t>
      </w:r>
      <w:r>
        <w:rPr>
          <w:rFonts w:ascii="sans-serif" w:hAnsi="sans-serif"/>
          <w:color w:val="000000"/>
          <w:shd w:fill="auto" w:val="clear"/>
        </w:rPr>
        <w:t>) for debugging.</w:t>
      </w:r>
    </w:p>
    <w:p>
      <w:pPr>
        <w:pStyle w:val="HorizontalLine"/>
        <w:bidi w:val="0"/>
        <w:jc w:val="start"/>
        <w:rPr/>
      </w:pPr>
      <w:r>
        <w:rPr/>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10. Future ReferenceThis document is designed to be shared with me (Grok) in future interactions to provide full context on the ANQuant system. To ensure clarity:</w:t>
      </w:r>
    </w:p>
    <w:p>
      <w:pPr>
        <w:pStyle w:val="BodyText"/>
        <w:numPr>
          <w:ilvl w:val="0"/>
          <w:numId w:val="24"/>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Share This Document: Provide the full text or key sections when asking questions about ANQuant.</w:t>
      </w:r>
    </w:p>
    <w:p>
      <w:pPr>
        <w:pStyle w:val="BodyText"/>
        <w:numPr>
          <w:ilvl w:val="0"/>
          <w:numId w:val="24"/>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 xml:space="preserve">Reference Specific Components: Mention files (e.g., </w:t>
      </w:r>
      <w:r>
        <w:rPr>
          <w:rFonts w:ascii="monospace" w:hAnsi="monospace"/>
          <w:color w:val="000000"/>
          <w:sz w:val="20"/>
          <w:shd w:fill="auto" w:val="clear"/>
        </w:rPr>
        <w:t>rule_engine.py</w:t>
      </w:r>
      <w:r>
        <w:rPr>
          <w:rFonts w:ascii="sans-serif" w:hAnsi="sans-serif"/>
          <w:color w:val="000000"/>
          <w:shd w:fill="auto" w:val="clear"/>
        </w:rPr>
        <w:t xml:space="preserve">), configurations (e.g., </w:t>
      </w:r>
      <w:r>
        <w:rPr>
          <w:rFonts w:ascii="monospace" w:hAnsi="monospace"/>
          <w:color w:val="000000"/>
          <w:sz w:val="20"/>
          <w:shd w:fill="auto" w:val="clear"/>
        </w:rPr>
        <w:t>config.yaml</w:t>
      </w:r>
      <w:r>
        <w:rPr>
          <w:rFonts w:ascii="sans-serif" w:hAnsi="sans-serif"/>
          <w:color w:val="000000"/>
          <w:shd w:fill="auto" w:val="clear"/>
        </w:rPr>
        <w:t>), or processes (e.g., pre-fetch at 4:00 PM IST).</w:t>
      </w:r>
    </w:p>
    <w:p>
      <w:pPr>
        <w:pStyle w:val="BodyText"/>
        <w:numPr>
          <w:ilvl w:val="0"/>
          <w:numId w:val="24"/>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 xml:space="preserve">Include Logs or Errors: Share relevant log entries from </w:t>
      </w:r>
      <w:r>
        <w:rPr>
          <w:rFonts w:ascii="monospace" w:hAnsi="monospace"/>
          <w:color w:val="000000"/>
          <w:sz w:val="20"/>
          <w:shd w:fill="auto" w:val="clear"/>
        </w:rPr>
        <w:t>logs/</w:t>
      </w:r>
      <w:r>
        <w:rPr>
          <w:rFonts w:ascii="sans-serif" w:hAnsi="sans-serif"/>
          <w:color w:val="000000"/>
          <w:shd w:fill="auto" w:val="clear"/>
        </w:rPr>
        <w:t xml:space="preserve"> to debug issues.</w:t>
      </w:r>
    </w:p>
    <w:p>
      <w:pPr>
        <w:pStyle w:val="BodyText"/>
        <w:numPr>
          <w:ilvl w:val="0"/>
          <w:numId w:val="24"/>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Specify Scenarios: Describe the trading context (e.g., 500 vs. 1000 stocks, specific corporate actions) for precise answers.</w:t>
      </w:r>
    </w:p>
    <w:p>
      <w:pPr>
        <w:pStyle w:val="BodyText"/>
        <w:bidi w:val="0"/>
        <w:spacing w:before="0" w:after="0"/>
        <w:ind w:hanging="0" w:start="0" w:end="0"/>
        <w:jc w:val="start"/>
        <w:rPr>
          <w:rFonts w:ascii="sans-serif" w:hAnsi="sans-serif"/>
          <w:color w:val="000000"/>
          <w:shd w:fill="auto" w:val="clear"/>
        </w:rPr>
      </w:pPr>
      <w:r>
        <w:rPr>
          <w:rFonts w:ascii="sans-serif" w:hAnsi="sans-serif"/>
          <w:color w:val="000000"/>
          <w:shd w:fill="auto" w:val="clear"/>
        </w:rPr>
        <w:t>The document captures the system’s architecture, data flow, and implementation details, enabling me to understand and respond to queries effectively.</w:t>
      </w:r>
    </w:p>
    <w:p>
      <w:pPr>
        <w:pStyle w:val="HorizontalLine"/>
        <w:bidi w:val="0"/>
        <w:jc w:val="start"/>
        <w:rPr/>
      </w:pPr>
      <w:r>
        <w:rPr/>
      </w:r>
    </w:p>
    <w:p>
      <w:pPr>
        <w:pStyle w:val="BodyText"/>
        <w:bidi w:val="0"/>
        <w:spacing w:before="0" w:after="0"/>
        <w:ind w:hanging="0" w:start="0" w:end="0"/>
        <w:jc w:val="start"/>
        <w:rPr>
          <w:rFonts w:ascii="sans-serif" w:hAnsi="sans-serif"/>
          <w:color w:val="000000"/>
          <w:shd w:fill="auto" w:val="clear"/>
        </w:rPr>
      </w:pPr>
      <w:r>
        <w:rPr>
          <w:rFonts w:ascii="sans-serif" w:hAnsi="sans-serif"/>
          <w:color w:val="000000"/>
          <w:shd w:fill="auto" w:val="clear"/>
        </w:rPr>
        <w:t xml:space="preserve">11. ConclusionThe ANQuant Trading application is a modular, event-driven platform for high-frequency trading, addressing the need for low latency, scalability, and flexibility. The FlexiRule engine enables dynamic strategy execution, while components like </w:t>
      </w:r>
      <w:r>
        <w:rPr>
          <w:rFonts w:ascii="monospace" w:hAnsi="monospace"/>
          <w:color w:val="000000"/>
          <w:sz w:val="20"/>
          <w:shd w:fill="auto" w:val="clear"/>
        </w:rPr>
        <w:t>MarketDataEngine</w:t>
      </w:r>
      <w:r>
        <w:rPr>
          <w:rFonts w:ascii="sans-serif" w:hAnsi="sans-serif"/>
          <w:color w:val="000000"/>
          <w:shd w:fill="auto" w:val="clear"/>
        </w:rPr>
        <w:t xml:space="preserve">, </w:t>
      </w:r>
      <w:r>
        <w:rPr>
          <w:rFonts w:ascii="monospace" w:hAnsi="monospace"/>
          <w:color w:val="000000"/>
          <w:sz w:val="20"/>
          <w:shd w:fill="auto" w:val="clear"/>
        </w:rPr>
        <w:t>IndicatorEngine</w:t>
      </w:r>
      <w:r>
        <w:rPr>
          <w:rFonts w:ascii="sans-serif" w:hAnsi="sans-serif"/>
          <w:color w:val="000000"/>
          <w:shd w:fill="auto" w:val="clear"/>
        </w:rPr>
        <w:t xml:space="preserve">, and </w:t>
      </w:r>
      <w:r>
        <w:rPr>
          <w:rFonts w:ascii="monospace" w:hAnsi="monospace"/>
          <w:color w:val="000000"/>
          <w:sz w:val="20"/>
          <w:shd w:fill="auto" w:val="clear"/>
        </w:rPr>
        <w:t>HistoricalDataManager</w:t>
      </w:r>
      <w:r>
        <w:rPr>
          <w:rFonts w:ascii="sans-serif" w:hAnsi="sans-serif"/>
          <w:color w:val="000000"/>
          <w:shd w:fill="auto" w:val="clear"/>
        </w:rPr>
        <w:t xml:space="preserve"> ensure efficient data processing. By pre-fetching 60 OHLCV candles for 500 (or more) stocks, adjusting for corporate actions, and leveraging Kafka/Redis/PostgreSQL, ANQuant overcomes the current system’s limitations. This document provides a clear, comprehensive reference for development and future interactions, ensuring the system’s objectives are met and verifiable through logs and tests.</w:t>
      </w:r>
    </w:p>
    <w:p>
      <w:pPr>
        <w:pStyle w:val="HorizontalLine"/>
        <w:bidi w:val="0"/>
        <w:jc w:val="start"/>
        <w:rPr/>
      </w:pPr>
      <w:r>
        <w:rPr/>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 xml:space="preserve">Approval </w:t>
      </w:r>
    </w:p>
    <w:p>
      <w:pPr>
        <w:pStyle w:val="BodyText"/>
        <w:numPr>
          <w:ilvl w:val="0"/>
          <w:numId w:val="25"/>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 xml:space="preserve">Prepared By: Grok (xAI) </w:t>
      </w:r>
    </w:p>
    <w:p>
      <w:pPr>
        <w:pStyle w:val="BodyText"/>
        <w:numPr>
          <w:ilvl w:val="0"/>
          <w:numId w:val="25"/>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 xml:space="preserve">Date: July 18, 2025 </w:t>
      </w:r>
    </w:p>
    <w:p>
      <w:pPr>
        <w:pStyle w:val="BodyText"/>
        <w:numPr>
          <w:ilvl w:val="0"/>
          <w:numId w:val="25"/>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Notes: Share this document for future queries to ensure full context. For updates, include new requirements or code changes.</w:t>
      </w:r>
    </w:p>
    <w:p>
      <w:pPr>
        <w:pStyle w:val="HorizontalLine"/>
        <w:bidi w:val="0"/>
        <w:jc w:val="start"/>
        <w:rPr/>
      </w:pPr>
      <w:r>
        <w:rPr/>
      </w:r>
    </w:p>
    <w:p>
      <w:pPr>
        <w:pStyle w:val="BodyText"/>
        <w:bidi w:val="0"/>
        <w:spacing w:before="0" w:after="0"/>
        <w:ind w:hanging="0" w:start="0" w:end="0"/>
        <w:jc w:val="start"/>
        <w:rPr>
          <w:rFonts w:ascii="sans-serif" w:hAnsi="sans-serif"/>
          <w:color w:val="000000"/>
          <w:shd w:fill="auto" w:val="clear"/>
        </w:rPr>
      </w:pPr>
      <w:r>
        <w:rPr>
          <w:rFonts w:ascii="sans-serif" w:hAnsi="sans-serif"/>
          <w:color w:val="000000"/>
          <w:shd w:fill="auto" w:val="clear"/>
        </w:rPr>
        <w:t>This requirements document is structured to be a standalone reference, capturing the essence of ANQuant’s design and implementation. If you share it later, I’ll understand the system’s architecture, components, and objectives, allowing for precise and context-aware responses. Let me know if you need further refinements or additional sections!</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Mono">
    <w:altName w:val="Courier New"/>
    <w:charset w:val="00" w:characterSet="windows-1252"/>
    <w:family w:val="modern"/>
    <w:pitch w:val="fixed"/>
  </w:font>
  <w:font w:name="Liberation Sans">
    <w:altName w:val="Arial"/>
    <w:charset w:val="00" w:characterSet="windows-1252"/>
    <w:family w:val="swiss"/>
    <w:pitch w:val="variable"/>
  </w:font>
  <w:font w:name="sans-serif">
    <w:altName w:val="Arial"/>
    <w:charset w:val="00" w:characterSet="windows-1252"/>
    <w:family w:val="auto"/>
    <w:pitch w:val="default"/>
  </w:font>
  <w:font w:name="monospace">
    <w:charset w:val="00" w:characterSet="windows-1252"/>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Wingdings" w:hAnsi="Wingdings" w:cs="Wingdings"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Wingdings" w:hAnsi="Wingdings" w:cs="Wingdings"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N"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LibreOffice/25.2.4.3$Windows_X86_64 LibreOffice_project/33e196637044ead23f5c3226cde09b47731f7e27</Application>
  <AppVersion>15.0000</AppVersion>
  <Pages>11</Pages>
  <Words>2682</Words>
  <Characters>18831</Characters>
  <CharactersWithSpaces>21036</CharactersWithSpaces>
  <Paragraphs>351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2025-07-18T19:58:58Z</dcterms:created>
  <dc:creator/>
  <dc:description/>
  <dc:language>en-IN</dc:language>
  <cp:lastModifiedBy/>
  <dcterms:modified xsi:type="dcterms:W3CDTF">2025-07-18T19:59:47Z</dcterms:modified>
  <cp:revision>1</cp:revision>
  <dc:subject/>
  <dc:title/>
</cp:coreProperties>
</file>