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E91975">
        <w:rPr>
          <w:b/>
        </w:rPr>
        <w:t xml:space="preserve">fiscal survey </w:t>
      </w:r>
      <w:r>
        <w:rPr>
          <w:b/>
        </w:rPr>
        <w:t xml:space="preserve">data </w:t>
      </w:r>
    </w:p>
    <w:p w:rsidR="00E91975" w:rsidRDefault="00E91975" w:rsidP="007C104A">
      <w:pPr>
        <w:pStyle w:val="NoSpacing"/>
        <w:rPr>
          <w:b/>
        </w:rPr>
      </w:pPr>
    </w:p>
    <w:p w:rsidR="008A5A91" w:rsidRDefault="008A5A91" w:rsidP="008A5A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7107"/>
      </w:tblGrid>
      <w:tr w:rsidR="008A5A91" w:rsidTr="008A5A91">
        <w:tc>
          <w:tcPr>
            <w:tcW w:w="2469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  <w:r w:rsidR="00F4611A" w:rsidRPr="008A5A9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07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A5A91" w:rsidTr="008A5A91">
        <w:tc>
          <w:tcPr>
            <w:tcW w:w="2469" w:type="dxa"/>
          </w:tcPr>
          <w:p w:rsidR="008A5A91" w:rsidRPr="008A5A91" w:rsidRDefault="008A5A91" w:rsidP="008A5A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SpendUnemp</w:t>
            </w:r>
            <w:proofErr w:type="spellEnd"/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07" w:type="dxa"/>
          </w:tcPr>
          <w:p w:rsidR="008A5A91" w:rsidRPr="008A5A91" w:rsidRDefault="008A5A91" w:rsidP="00F46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Correctness of answer about relationship between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government spending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unemployment. Answer that spending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would lower unemployment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 coded as 3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(the correct answer),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F4611A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proofErr w:type="gramStart"/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raising</w:t>
            </w:r>
            <w:proofErr w:type="gramEnd"/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spending would have no effect on unemployment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 coded as 2</w:t>
            </w:r>
            <w:r w:rsidR="00F461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that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raising spending would raise unemployment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coded as 1.</w:t>
            </w:r>
          </w:p>
        </w:tc>
      </w:tr>
      <w:tr w:rsidR="008A5A91" w:rsidTr="008A5A91">
        <w:tc>
          <w:tcPr>
            <w:tcW w:w="2469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TaxUnempCorrect</w:t>
            </w:r>
            <w:proofErr w:type="spellEnd"/>
          </w:p>
        </w:tc>
        <w:tc>
          <w:tcPr>
            <w:tcW w:w="7107" w:type="dxa"/>
          </w:tcPr>
          <w:p w:rsidR="008A5A91" w:rsidRPr="008A5A91" w:rsidRDefault="008A5A91" w:rsidP="00F46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Correctness of answer about relationship between taxes and unemployment. Answer that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raising taxes would raise unemployment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coded as 3 (the correct answer),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that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raising taxes would have no effect on unemployment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coded as 2</w:t>
            </w:r>
            <w:r w:rsidR="00F461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that 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raising taxes would 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unemployment </w:t>
            </w:r>
            <w:r w:rsidR="00F4611A"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coded as 1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5A91" w:rsidTr="008A5A91">
        <w:tc>
          <w:tcPr>
            <w:tcW w:w="2469" w:type="dxa"/>
          </w:tcPr>
          <w:p w:rsidR="008A5A91" w:rsidRPr="008A5A91" w:rsidRDefault="008A5A91" w:rsidP="008A5A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KnowledgeIndex2</w:t>
            </w:r>
          </w:p>
        </w:tc>
        <w:tc>
          <w:tcPr>
            <w:tcW w:w="7107" w:type="dxa"/>
          </w:tcPr>
          <w:p w:rsidR="008A5A91" w:rsidRPr="008A5A91" w:rsidRDefault="00FF0762" w:rsidP="00FF07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Index of political knowledge </w:t>
            </w:r>
            <w:r w:rsidR="008A5A91" w:rsidRPr="008A5A91">
              <w:rPr>
                <w:rFonts w:ascii="Times New Roman" w:hAnsi="Times New Roman" w:cs="Times New Roman"/>
                <w:sz w:val="24"/>
                <w:szCs w:val="24"/>
              </w:rPr>
              <w:t>based on how many of nine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A91"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factual questions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were </w:t>
            </w:r>
            <w:r w:rsidR="008A5A91" w:rsidRPr="008A5A91">
              <w:rPr>
                <w:rFonts w:ascii="Times New Roman" w:hAnsi="Times New Roman" w:cs="Times New Roman"/>
                <w:sz w:val="24"/>
                <w:szCs w:val="24"/>
              </w:rPr>
              <w:t>answered correctly.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A91"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(Respondents were asked to identify the </w:t>
            </w:r>
            <w:r w:rsidR="00F4611A" w:rsidRPr="008A5A91">
              <w:rPr>
                <w:rFonts w:ascii="Times New Roman" w:hAnsi="Times New Roman" w:cs="Times New Roman"/>
                <w:sz w:val="24"/>
                <w:szCs w:val="24"/>
              </w:rPr>
              <w:t>vice president, the chief</w:t>
            </w:r>
            <w:r w:rsidR="00F46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611A"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justice </w:t>
            </w:r>
            <w:r w:rsidR="008A5A91" w:rsidRPr="008A5A91">
              <w:rPr>
                <w:rFonts w:ascii="Times New Roman" w:hAnsi="Times New Roman" w:cs="Times New Roman"/>
                <w:sz w:val="24"/>
                <w:szCs w:val="24"/>
              </w:rPr>
              <w:t>of the United States, and so forth.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A5A91" w:rsidTr="008A5A91">
        <w:tc>
          <w:tcPr>
            <w:tcW w:w="2469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GOP</w:t>
            </w:r>
          </w:p>
        </w:tc>
        <w:tc>
          <w:tcPr>
            <w:tcW w:w="7107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1 for people who self-identify with the Republican party and 0 for everyone else.</w:t>
            </w:r>
          </w:p>
        </w:tc>
      </w:tr>
      <w:tr w:rsidR="008A5A91" w:rsidTr="008A5A91">
        <w:tc>
          <w:tcPr>
            <w:tcW w:w="2469" w:type="dxa"/>
          </w:tcPr>
          <w:p w:rsidR="008A5A91" w:rsidRPr="008A5A91" w:rsidRDefault="008A5A91" w:rsidP="008A5A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>KnowledgeIndex2GOP</w:t>
            </w:r>
          </w:p>
        </w:tc>
        <w:tc>
          <w:tcPr>
            <w:tcW w:w="7107" w:type="dxa"/>
          </w:tcPr>
          <w:p w:rsidR="008A5A91" w:rsidRPr="008A5A91" w:rsidRDefault="008A5A91" w:rsidP="00861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Interaction of the </w:t>
            </w:r>
            <w:r w:rsidRPr="00FF0762">
              <w:rPr>
                <w:rFonts w:ascii="Times New Roman" w:hAnsi="Times New Roman" w:cs="Times New Roman"/>
                <w:i/>
                <w:sz w:val="24"/>
                <w:szCs w:val="24"/>
              </w:rPr>
              <w:t>KnowledgeIndex</w:t>
            </w:r>
            <w:r w:rsidRPr="00DE7B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F0762">
              <w:rPr>
                <w:rFonts w:ascii="Times New Roman" w:hAnsi="Times New Roman" w:cs="Times New Roman"/>
                <w:i/>
                <w:sz w:val="24"/>
                <w:szCs w:val="24"/>
              </w:rPr>
              <w:t>GOP</w:t>
            </w:r>
            <w:r w:rsidRPr="008A5A91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</w:tr>
    </w:tbl>
    <w:p w:rsidR="008A5A91" w:rsidRDefault="008A5A91" w:rsidP="008A5A91">
      <w:pPr>
        <w:pStyle w:val="NoSpacing"/>
      </w:pPr>
    </w:p>
    <w:p w:rsidR="008A5A91" w:rsidRDefault="008A5A91" w:rsidP="008A5A91"/>
    <w:p w:rsidR="00872406" w:rsidRDefault="00872406" w:rsidP="00E051EB"/>
    <w:sectPr w:rsidR="0087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2A36ED"/>
    <w:rsid w:val="00322579"/>
    <w:rsid w:val="003E3AEA"/>
    <w:rsid w:val="004720B3"/>
    <w:rsid w:val="00567B84"/>
    <w:rsid w:val="007C104A"/>
    <w:rsid w:val="00872406"/>
    <w:rsid w:val="008812D1"/>
    <w:rsid w:val="008A2481"/>
    <w:rsid w:val="008A5A91"/>
    <w:rsid w:val="00936ECB"/>
    <w:rsid w:val="00AD0467"/>
    <w:rsid w:val="00B348AB"/>
    <w:rsid w:val="00B80160"/>
    <w:rsid w:val="00D155F6"/>
    <w:rsid w:val="00DE7B6D"/>
    <w:rsid w:val="00E051EB"/>
    <w:rsid w:val="00E91975"/>
    <w:rsid w:val="00EC5FDD"/>
    <w:rsid w:val="00F4611A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2015-12-30T01:01:00Z</dcterms:created>
  <dcterms:modified xsi:type="dcterms:W3CDTF">2016-01-12T12:43:00Z</dcterms:modified>
</cp:coreProperties>
</file>