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2C64D" w14:textId="3F0BD5B5" w:rsidR="0087500E" w:rsidRPr="00B43953" w:rsidRDefault="0087500E" w:rsidP="0087500E">
      <w:pPr>
        <w:jc w:val="center"/>
        <w:rPr>
          <w:rFonts w:eastAsia="Times New Roman"/>
          <w:b/>
          <w:bCs/>
          <w:sz w:val="28"/>
          <w:szCs w:val="28"/>
        </w:rPr>
      </w:pPr>
      <w:r w:rsidRPr="00B43953">
        <w:rPr>
          <w:rFonts w:eastAsia="Times New Roman"/>
          <w:b/>
          <w:bCs/>
          <w:sz w:val="28"/>
          <w:szCs w:val="28"/>
        </w:rPr>
        <w:t xml:space="preserve">ECON </w:t>
      </w:r>
      <w:r w:rsidR="00B3032D">
        <w:rPr>
          <w:rFonts w:eastAsia="Times New Roman"/>
          <w:b/>
          <w:bCs/>
          <w:sz w:val="28"/>
          <w:szCs w:val="28"/>
        </w:rPr>
        <w:t>6320</w:t>
      </w:r>
      <w:r w:rsidRPr="00B43953">
        <w:rPr>
          <w:rFonts w:eastAsia="Times New Roman"/>
          <w:b/>
          <w:bCs/>
          <w:sz w:val="28"/>
          <w:szCs w:val="28"/>
        </w:rPr>
        <w:t>-0</w:t>
      </w:r>
      <w:r w:rsidR="00B3032D">
        <w:rPr>
          <w:rFonts w:eastAsia="Times New Roman"/>
          <w:b/>
          <w:bCs/>
          <w:sz w:val="28"/>
          <w:szCs w:val="28"/>
        </w:rPr>
        <w:t>1</w:t>
      </w:r>
      <w:r w:rsidRPr="00B43953">
        <w:rPr>
          <w:rFonts w:eastAsia="Times New Roman"/>
          <w:b/>
          <w:bCs/>
          <w:sz w:val="28"/>
          <w:szCs w:val="28"/>
        </w:rPr>
        <w:t>, Principles of Macroeconomics</w:t>
      </w:r>
    </w:p>
    <w:p w14:paraId="6F3BDC96" w14:textId="5F4A1A36" w:rsidR="0091231C" w:rsidRPr="00B43953" w:rsidRDefault="0087500E" w:rsidP="00462296">
      <w:pPr>
        <w:jc w:val="center"/>
        <w:rPr>
          <w:sz w:val="28"/>
          <w:szCs w:val="28"/>
        </w:rPr>
      </w:pPr>
      <w:r w:rsidRPr="00B43953">
        <w:rPr>
          <w:sz w:val="28"/>
          <w:szCs w:val="28"/>
        </w:rPr>
        <w:t>Professor: Ryan S. Mattson (“Dr. Ryan”)</w:t>
      </w:r>
    </w:p>
    <w:p w14:paraId="668A638C" w14:textId="77777777" w:rsidR="0033699D" w:rsidRPr="0033699D" w:rsidRDefault="0033699D" w:rsidP="0091231C">
      <w:pPr>
        <w:jc w:val="center"/>
        <w:rPr>
          <w:b/>
          <w:sz w:val="28"/>
          <w:szCs w:val="28"/>
        </w:rPr>
      </w:pPr>
    </w:p>
    <w:p w14:paraId="6619D1D7" w14:textId="77777777" w:rsidR="0091231C" w:rsidRDefault="0091231C" w:rsidP="0091231C">
      <w:pPr>
        <w:jc w:val="center"/>
      </w:pPr>
    </w:p>
    <w:p w14:paraId="07941919" w14:textId="77777777" w:rsidR="0033699D" w:rsidRDefault="0033699D" w:rsidP="0033699D">
      <w:pPr>
        <w:rPr>
          <w:rFonts w:ascii="Times New Roman" w:eastAsia="Times New Roman" w:hAnsi="Times New Roman"/>
          <w:b/>
          <w:bCs/>
        </w:rPr>
        <w:sectPr w:rsidR="0033699D" w:rsidSect="0005346C">
          <w:headerReference w:type="default" r:id="rId9"/>
          <w:footerReference w:type="default" r:id="rId10"/>
          <w:footerReference w:type="first" r:id="rId11"/>
          <w:pgSz w:w="12240" w:h="15840"/>
          <w:pgMar w:top="2448" w:right="720" w:bottom="864" w:left="720" w:header="720" w:footer="720" w:gutter="0"/>
          <w:cols w:space="720"/>
          <w:docGrid w:linePitch="360"/>
        </w:sectPr>
      </w:pPr>
    </w:p>
    <w:p w14:paraId="0E436C67" w14:textId="7AC42368" w:rsidR="00B10CFE" w:rsidRPr="00027119" w:rsidRDefault="0087500E" w:rsidP="00AB16D1">
      <w:pPr>
        <w:rPr>
          <w:rFonts w:ascii="Calibri" w:eastAsia="Times New Roman" w:hAnsi="Calibri"/>
          <w:b/>
          <w:bCs/>
        </w:rPr>
      </w:pPr>
      <w:r>
        <w:rPr>
          <w:rFonts w:ascii="Calibri" w:eastAsia="Times New Roman" w:hAnsi="Calibri"/>
          <w:b/>
          <w:bCs/>
        </w:rPr>
        <w:lastRenderedPageBreak/>
        <w:t xml:space="preserve">Lecture on </w:t>
      </w:r>
      <w:r w:rsidR="00B3032D">
        <w:rPr>
          <w:rFonts w:ascii="Calibri" w:eastAsia="Times New Roman" w:hAnsi="Calibri"/>
          <w:b/>
          <w:bCs/>
        </w:rPr>
        <w:t>Thursdays 6:30 to 9:30 PM in Classroom Center 224</w:t>
      </w:r>
      <w:r>
        <w:rPr>
          <w:rFonts w:ascii="Calibri" w:eastAsia="Times New Roman" w:hAnsi="Calibri"/>
          <w:b/>
          <w:bCs/>
        </w:rPr>
        <w:t>.</w:t>
      </w:r>
    </w:p>
    <w:p w14:paraId="03397DAE" w14:textId="77777777" w:rsidR="0087500E" w:rsidRDefault="0087500E" w:rsidP="00AB16D1">
      <w:pPr>
        <w:rPr>
          <w:rFonts w:ascii="Calibri" w:eastAsia="Times New Roman" w:hAnsi="Calibri"/>
          <w:b/>
          <w:bCs/>
        </w:rPr>
      </w:pPr>
    </w:p>
    <w:p w14:paraId="7338E533" w14:textId="7C0CD6EA" w:rsidR="0087500E" w:rsidRDefault="00B3032D" w:rsidP="00AB16D1">
      <w:pPr>
        <w:rPr>
          <w:rFonts w:ascii="Calibri" w:eastAsia="Times New Roman" w:hAnsi="Calibri"/>
          <w:b/>
          <w:bCs/>
        </w:rPr>
      </w:pPr>
      <w:r>
        <w:rPr>
          <w:rFonts w:ascii="Calibri" w:eastAsia="Times New Roman" w:hAnsi="Calibri"/>
          <w:b/>
          <w:bCs/>
        </w:rPr>
        <w:t>While I do not personally take attendance for the course, the compact schedule and intense nature of the material will require attendance for successful completion. If you are unable to make a majority of the class dates you should enroll in another course</w:t>
      </w:r>
      <w:r w:rsidR="0087500E">
        <w:rPr>
          <w:rFonts w:ascii="Calibri" w:eastAsia="Times New Roman" w:hAnsi="Calibri"/>
          <w:b/>
          <w:bCs/>
        </w:rPr>
        <w:t xml:space="preserve">. </w:t>
      </w:r>
    </w:p>
    <w:p w14:paraId="4F971CCE" w14:textId="77777777" w:rsidR="0087500E" w:rsidRDefault="0087500E" w:rsidP="00AB16D1">
      <w:pPr>
        <w:rPr>
          <w:rFonts w:ascii="Calibri" w:eastAsia="Times New Roman" w:hAnsi="Calibri"/>
          <w:b/>
          <w:bCs/>
        </w:rPr>
      </w:pPr>
    </w:p>
    <w:p w14:paraId="2F00B1E8" w14:textId="2C42BF50" w:rsidR="00AB16D1" w:rsidRDefault="0087500E" w:rsidP="00AB16D1">
      <w:pPr>
        <w:rPr>
          <w:rFonts w:ascii="Calibri" w:eastAsia="Times New Roman" w:hAnsi="Calibri"/>
          <w:b/>
          <w:bCs/>
        </w:rPr>
      </w:pPr>
      <w:r>
        <w:rPr>
          <w:rFonts w:ascii="Calibri" w:eastAsia="Times New Roman" w:hAnsi="Calibri"/>
          <w:b/>
          <w:bCs/>
        </w:rPr>
        <w:t>Office Hours held in Classroom Center 222A</w:t>
      </w:r>
    </w:p>
    <w:p w14:paraId="7B1D4090" w14:textId="47DD02F7" w:rsidR="0087500E" w:rsidRDefault="0087500E" w:rsidP="00AB16D1">
      <w:pPr>
        <w:rPr>
          <w:rFonts w:ascii="Calibri" w:eastAsia="Times New Roman" w:hAnsi="Calibri"/>
          <w:b/>
          <w:bCs/>
        </w:rPr>
      </w:pPr>
      <w:r>
        <w:rPr>
          <w:rFonts w:ascii="Calibri" w:eastAsia="Times New Roman" w:hAnsi="Calibri"/>
          <w:b/>
          <w:bCs/>
        </w:rPr>
        <w:tab/>
      </w:r>
      <w:r>
        <w:rPr>
          <w:rFonts w:ascii="Calibri" w:eastAsia="Times New Roman" w:hAnsi="Calibri"/>
          <w:b/>
          <w:bCs/>
        </w:rPr>
        <w:tab/>
      </w:r>
      <w:proofErr w:type="gramStart"/>
      <w:r>
        <w:rPr>
          <w:rFonts w:ascii="Calibri" w:eastAsia="Times New Roman" w:hAnsi="Calibri"/>
          <w:b/>
          <w:bCs/>
        </w:rPr>
        <w:t>Mondays 9:30 AM to 1:30 PM and 2:45 PM to 4:00 PM.</w:t>
      </w:r>
      <w:proofErr w:type="gramEnd"/>
    </w:p>
    <w:p w14:paraId="0516D50B" w14:textId="04C79BC5" w:rsidR="0087500E" w:rsidRDefault="0087500E" w:rsidP="00AB16D1">
      <w:pPr>
        <w:rPr>
          <w:rFonts w:ascii="Calibri" w:eastAsia="Times New Roman" w:hAnsi="Calibri"/>
          <w:b/>
          <w:bCs/>
        </w:rPr>
      </w:pPr>
      <w:r>
        <w:rPr>
          <w:rFonts w:ascii="Calibri" w:eastAsia="Times New Roman" w:hAnsi="Calibri"/>
          <w:b/>
          <w:bCs/>
        </w:rPr>
        <w:tab/>
      </w:r>
      <w:r>
        <w:rPr>
          <w:rFonts w:ascii="Calibri" w:eastAsia="Times New Roman" w:hAnsi="Calibri"/>
          <w:b/>
          <w:bCs/>
        </w:rPr>
        <w:tab/>
        <w:t>Wednesdays 9:30 AM to 12:00 PM</w:t>
      </w:r>
      <w:r>
        <w:rPr>
          <w:rStyle w:val="FootnoteReference"/>
          <w:rFonts w:ascii="Calibri" w:eastAsia="Times New Roman" w:hAnsi="Calibri"/>
          <w:b/>
          <w:bCs/>
        </w:rPr>
        <w:footnoteReference w:id="1"/>
      </w:r>
      <w:r>
        <w:rPr>
          <w:rFonts w:ascii="Calibri" w:eastAsia="Times New Roman" w:hAnsi="Calibri"/>
          <w:b/>
          <w:bCs/>
        </w:rPr>
        <w:t xml:space="preserve"> and 2:45 PM to 4:00 PM</w:t>
      </w:r>
    </w:p>
    <w:p w14:paraId="118D0BB7" w14:textId="09DC7339" w:rsidR="0087500E" w:rsidRDefault="0087500E" w:rsidP="00AB16D1">
      <w:pPr>
        <w:rPr>
          <w:rFonts w:ascii="Calibri" w:eastAsia="Times New Roman" w:hAnsi="Calibri"/>
          <w:b/>
          <w:bCs/>
        </w:rPr>
      </w:pPr>
      <w:r>
        <w:rPr>
          <w:rFonts w:ascii="Calibri" w:eastAsia="Times New Roman" w:hAnsi="Calibri"/>
          <w:b/>
          <w:bCs/>
        </w:rPr>
        <w:tab/>
      </w:r>
      <w:r>
        <w:rPr>
          <w:rFonts w:ascii="Calibri" w:eastAsia="Times New Roman" w:hAnsi="Calibri"/>
          <w:b/>
          <w:bCs/>
        </w:rPr>
        <w:tab/>
        <w:t>Thursdays 5:00 PM to 6:30 PM</w:t>
      </w:r>
      <w:r w:rsidR="001371EB">
        <w:rPr>
          <w:rStyle w:val="FootnoteReference"/>
          <w:rFonts w:ascii="Calibri" w:eastAsia="Times New Roman" w:hAnsi="Calibri"/>
          <w:b/>
          <w:bCs/>
        </w:rPr>
        <w:footnoteReference w:id="2"/>
      </w:r>
    </w:p>
    <w:p w14:paraId="03BCDFBC" w14:textId="77777777" w:rsidR="0087500E" w:rsidRDefault="0087500E" w:rsidP="00AB16D1">
      <w:pPr>
        <w:rPr>
          <w:rFonts w:ascii="Calibri" w:eastAsia="Times New Roman" w:hAnsi="Calibri"/>
          <w:b/>
          <w:bCs/>
        </w:rPr>
      </w:pPr>
    </w:p>
    <w:p w14:paraId="05D61844" w14:textId="1BCCB195" w:rsidR="00AB16D1" w:rsidRPr="00027119" w:rsidRDefault="00AB16D1" w:rsidP="00AB16D1">
      <w:pPr>
        <w:rPr>
          <w:rFonts w:ascii="Calibri" w:eastAsia="Times New Roman" w:hAnsi="Calibri"/>
          <w:b/>
          <w:bCs/>
        </w:rPr>
      </w:pPr>
      <w:r w:rsidRPr="00027119">
        <w:rPr>
          <w:rFonts w:ascii="Calibri" w:eastAsia="Times New Roman" w:hAnsi="Calibri"/>
          <w:b/>
          <w:bCs/>
        </w:rPr>
        <w:t>Office Phone:</w:t>
      </w:r>
      <w:r w:rsidR="0087500E">
        <w:rPr>
          <w:rFonts w:ascii="Calibri" w:eastAsia="Times New Roman" w:hAnsi="Calibri"/>
          <w:b/>
          <w:bCs/>
        </w:rPr>
        <w:t xml:space="preserve"> </w:t>
      </w:r>
      <w:r w:rsidR="00646D8E">
        <w:rPr>
          <w:rFonts w:ascii="Calibri" w:eastAsia="Times New Roman" w:hAnsi="Calibri"/>
          <w:b/>
          <w:bCs/>
        </w:rPr>
        <w:tab/>
      </w:r>
      <w:r w:rsidR="00646D8E">
        <w:rPr>
          <w:rFonts w:ascii="Calibri" w:eastAsia="Times New Roman" w:hAnsi="Calibri"/>
          <w:b/>
          <w:bCs/>
        </w:rPr>
        <w:tab/>
      </w:r>
      <w:r w:rsidR="00646D8E">
        <w:rPr>
          <w:rFonts w:ascii="Calibri" w:eastAsia="Times New Roman" w:hAnsi="Calibri"/>
          <w:b/>
          <w:bCs/>
        </w:rPr>
        <w:tab/>
      </w:r>
      <w:r w:rsidR="0087500E">
        <w:rPr>
          <w:rFonts w:ascii="Calibri" w:eastAsia="Times New Roman" w:hAnsi="Calibri"/>
          <w:b/>
          <w:bCs/>
        </w:rPr>
        <w:t>806 651 2509</w:t>
      </w:r>
    </w:p>
    <w:p w14:paraId="016D9930" w14:textId="7A5B42C1" w:rsidR="00AB16D1" w:rsidRDefault="00AB16D1" w:rsidP="00AB16D1">
      <w:pPr>
        <w:rPr>
          <w:rFonts w:ascii="Calibri" w:eastAsia="Times New Roman" w:hAnsi="Calibri"/>
          <w:b/>
          <w:bCs/>
        </w:rPr>
      </w:pPr>
      <w:r w:rsidRPr="00027119">
        <w:rPr>
          <w:rFonts w:ascii="Calibri" w:eastAsia="Times New Roman" w:hAnsi="Calibri"/>
          <w:b/>
          <w:bCs/>
        </w:rPr>
        <w:t>Email</w:t>
      </w:r>
      <w:proofErr w:type="gramStart"/>
      <w:r w:rsidRPr="00027119">
        <w:rPr>
          <w:rFonts w:ascii="Calibri" w:eastAsia="Times New Roman" w:hAnsi="Calibri"/>
          <w:b/>
          <w:bCs/>
        </w:rPr>
        <w:t>:</w:t>
      </w:r>
      <w:r w:rsidR="00B10CFE" w:rsidRPr="00027119">
        <w:rPr>
          <w:rFonts w:ascii="Calibri" w:eastAsia="Times New Roman" w:hAnsi="Calibri"/>
          <w:b/>
          <w:bCs/>
        </w:rPr>
        <w:softHyphen/>
      </w:r>
      <w:proofErr w:type="gramEnd"/>
      <w:r w:rsidR="0087500E">
        <w:rPr>
          <w:rFonts w:ascii="Calibri" w:eastAsia="Times New Roman" w:hAnsi="Calibri"/>
          <w:b/>
          <w:bCs/>
        </w:rPr>
        <w:t xml:space="preserve"> </w:t>
      </w:r>
      <w:r w:rsidR="00646D8E">
        <w:rPr>
          <w:rFonts w:ascii="Calibri" w:eastAsia="Times New Roman" w:hAnsi="Calibri"/>
          <w:b/>
          <w:bCs/>
        </w:rPr>
        <w:tab/>
      </w:r>
      <w:r w:rsidR="00646D8E">
        <w:rPr>
          <w:rFonts w:ascii="Calibri" w:eastAsia="Times New Roman" w:hAnsi="Calibri"/>
          <w:b/>
          <w:bCs/>
        </w:rPr>
        <w:tab/>
      </w:r>
      <w:r w:rsidR="00646D8E">
        <w:rPr>
          <w:rFonts w:ascii="Calibri" w:eastAsia="Times New Roman" w:hAnsi="Calibri"/>
          <w:b/>
          <w:bCs/>
        </w:rPr>
        <w:tab/>
      </w:r>
      <w:r w:rsidR="00646D8E">
        <w:rPr>
          <w:rFonts w:ascii="Calibri" w:eastAsia="Times New Roman" w:hAnsi="Calibri"/>
          <w:b/>
          <w:bCs/>
        </w:rPr>
        <w:tab/>
      </w:r>
      <w:proofErr w:type="spellStart"/>
      <w:r w:rsidR="0087500E">
        <w:rPr>
          <w:rFonts w:ascii="Calibri" w:eastAsia="Times New Roman" w:hAnsi="Calibri"/>
          <w:b/>
          <w:bCs/>
        </w:rPr>
        <w:t>rmattson</w:t>
      </w:r>
      <w:proofErr w:type="spellEnd"/>
      <w:r w:rsidR="0087500E">
        <w:rPr>
          <w:rFonts w:ascii="Calibri" w:eastAsia="Times New Roman" w:hAnsi="Calibri"/>
          <w:b/>
          <w:bCs/>
        </w:rPr>
        <w:t xml:space="preserve"> at </w:t>
      </w:r>
      <w:proofErr w:type="spellStart"/>
      <w:r w:rsidR="0087500E">
        <w:rPr>
          <w:rFonts w:ascii="Calibri" w:eastAsia="Times New Roman" w:hAnsi="Calibri"/>
          <w:b/>
          <w:bCs/>
        </w:rPr>
        <w:t>wtamu</w:t>
      </w:r>
      <w:proofErr w:type="spellEnd"/>
      <w:r w:rsidR="0087500E">
        <w:rPr>
          <w:rFonts w:ascii="Calibri" w:eastAsia="Times New Roman" w:hAnsi="Calibri"/>
          <w:b/>
          <w:bCs/>
        </w:rPr>
        <w:t xml:space="preserve"> dot </w:t>
      </w:r>
      <w:proofErr w:type="spellStart"/>
      <w:r w:rsidR="0087500E">
        <w:rPr>
          <w:rFonts w:ascii="Calibri" w:eastAsia="Times New Roman" w:hAnsi="Calibri"/>
          <w:b/>
          <w:bCs/>
        </w:rPr>
        <w:t>edu</w:t>
      </w:r>
      <w:proofErr w:type="spellEnd"/>
    </w:p>
    <w:p w14:paraId="1A1CDB27" w14:textId="77777777" w:rsidR="00646D8E" w:rsidRPr="00027119" w:rsidRDefault="00646D8E" w:rsidP="00AB16D1">
      <w:pPr>
        <w:rPr>
          <w:rFonts w:ascii="Calibri" w:eastAsia="Times New Roman" w:hAnsi="Calibri"/>
          <w:b/>
          <w:bCs/>
        </w:rPr>
      </w:pPr>
    </w:p>
    <w:p w14:paraId="649A678E" w14:textId="78D0F44F" w:rsidR="00AB16D1" w:rsidRDefault="00AB16D1" w:rsidP="00AB16D1">
      <w:pPr>
        <w:rPr>
          <w:rFonts w:ascii="Calibri" w:eastAsia="Times New Roman" w:hAnsi="Calibri"/>
          <w:bCs/>
        </w:rPr>
      </w:pPr>
      <w:r w:rsidRPr="00027119">
        <w:rPr>
          <w:rFonts w:ascii="Calibri" w:eastAsia="Times New Roman" w:hAnsi="Calibri"/>
          <w:b/>
          <w:bCs/>
        </w:rPr>
        <w:t>Social Media</w:t>
      </w:r>
      <w:r w:rsidR="00527957">
        <w:rPr>
          <w:rFonts w:ascii="Calibri" w:eastAsia="Times New Roman" w:hAnsi="Calibri"/>
          <w:b/>
          <w:bCs/>
        </w:rPr>
        <w:t>:</w:t>
      </w:r>
      <w:r w:rsidR="00527957" w:rsidRPr="00527957">
        <w:rPr>
          <w:rFonts w:ascii="Calibri" w:eastAsia="Times New Roman" w:hAnsi="Calibri"/>
          <w:bCs/>
        </w:rPr>
        <w:t xml:space="preserve"> </w:t>
      </w:r>
      <w:r w:rsidR="00527957" w:rsidRPr="00027119">
        <w:rPr>
          <w:rFonts w:ascii="Calibri" w:eastAsia="Times New Roman" w:hAnsi="Calibri"/>
          <w:bCs/>
        </w:rPr>
        <w:t xml:space="preserve">Keep up with the latest happenings of your COB on </w:t>
      </w:r>
      <w:hyperlink r:id="rId12" w:history="1">
        <w:r w:rsidR="00527957" w:rsidRPr="00BE258F">
          <w:rPr>
            <w:rStyle w:val="Hyperlink"/>
            <w:rFonts w:ascii="Calibri" w:eastAsia="Times New Roman" w:hAnsi="Calibri"/>
            <w:bCs/>
          </w:rPr>
          <w:t>Facebook</w:t>
        </w:r>
      </w:hyperlink>
      <w:r w:rsidR="00527957" w:rsidRPr="00027119">
        <w:rPr>
          <w:rFonts w:ascii="Calibri" w:eastAsia="Times New Roman" w:hAnsi="Calibri"/>
          <w:bCs/>
        </w:rPr>
        <w:t xml:space="preserve"> and </w:t>
      </w:r>
      <w:hyperlink r:id="rId13" w:history="1">
        <w:r w:rsidR="00527957" w:rsidRPr="00BE258F">
          <w:rPr>
            <w:rStyle w:val="Hyperlink"/>
            <w:rFonts w:ascii="Calibri" w:eastAsia="Times New Roman" w:hAnsi="Calibri"/>
            <w:bCs/>
          </w:rPr>
          <w:t>Twitter</w:t>
        </w:r>
      </w:hyperlink>
      <w:r w:rsidR="00527957">
        <w:rPr>
          <w:rStyle w:val="Hyperlink"/>
          <w:rFonts w:ascii="Calibri" w:eastAsia="Times New Roman" w:hAnsi="Calibri"/>
          <w:bCs/>
        </w:rPr>
        <w:t>,</w:t>
      </w:r>
      <w:r w:rsidR="00527957">
        <w:rPr>
          <w:rFonts w:ascii="Calibri" w:eastAsia="Times New Roman" w:hAnsi="Calibri"/>
          <w:bCs/>
        </w:rPr>
        <w:t xml:space="preserve"> connect with us on </w:t>
      </w:r>
      <w:hyperlink r:id="rId14" w:history="1">
        <w:r w:rsidR="00527957" w:rsidRPr="0026642E">
          <w:rPr>
            <w:rStyle w:val="Hyperlink"/>
            <w:rFonts w:ascii="Calibri" w:eastAsia="Times New Roman" w:hAnsi="Calibri"/>
            <w:bCs/>
          </w:rPr>
          <w:t>LinkedIn</w:t>
        </w:r>
      </w:hyperlink>
      <w:r w:rsidR="00527957">
        <w:rPr>
          <w:rFonts w:ascii="Calibri" w:eastAsia="Times New Roman" w:hAnsi="Calibri"/>
          <w:bCs/>
        </w:rPr>
        <w:t xml:space="preserve">, and check out COB videos on </w:t>
      </w:r>
      <w:hyperlink r:id="rId15" w:history="1">
        <w:r w:rsidR="00527957" w:rsidRPr="00C23194">
          <w:rPr>
            <w:rStyle w:val="Hyperlink"/>
            <w:rFonts w:ascii="Calibri" w:eastAsia="Times New Roman" w:hAnsi="Calibri"/>
            <w:bCs/>
          </w:rPr>
          <w:t>YouTube</w:t>
        </w:r>
      </w:hyperlink>
      <w:r w:rsidR="00527957">
        <w:rPr>
          <w:rFonts w:ascii="Calibri" w:eastAsia="Times New Roman" w:hAnsi="Calibri"/>
          <w:bCs/>
        </w:rPr>
        <w:t>.</w:t>
      </w:r>
      <w:r w:rsidR="0087500E">
        <w:rPr>
          <w:rFonts w:ascii="Calibri" w:eastAsia="Times New Roman" w:hAnsi="Calibri"/>
          <w:bCs/>
        </w:rPr>
        <w:t xml:space="preserve"> You can also keep up with the WT Economics Club through their Facebook account.</w:t>
      </w:r>
    </w:p>
    <w:p w14:paraId="38245EDE" w14:textId="77777777" w:rsidR="00B3032D" w:rsidRDefault="00B3032D" w:rsidP="00AB16D1">
      <w:pPr>
        <w:rPr>
          <w:rFonts w:ascii="Calibri" w:eastAsia="Times New Roman" w:hAnsi="Calibri"/>
          <w:bCs/>
        </w:rPr>
      </w:pPr>
    </w:p>
    <w:p w14:paraId="3CF884B8" w14:textId="3D455C3A" w:rsidR="00B10CFE" w:rsidRDefault="00B3032D" w:rsidP="00B10CFE">
      <w:pPr>
        <w:rPr>
          <w:rFonts w:ascii="Calibri" w:eastAsia="Times New Roman" w:hAnsi="Calibri"/>
        </w:rPr>
      </w:pPr>
      <w:r>
        <w:rPr>
          <w:rFonts w:ascii="Calibri" w:eastAsia="Times New Roman" w:hAnsi="Calibri"/>
        </w:rPr>
        <w:t xml:space="preserve">The course will require some travel and use of a personal computer or laptop. The software package required for the course is free and easy to install. If you feel you are unable to travel to Lubbock, TX, for at least one Free Market Institute seminar or cannot download a software package on your laptop or personal computer for use at home then you need to contact me immediately. </w:t>
      </w:r>
    </w:p>
    <w:p w14:paraId="1B911647" w14:textId="77777777" w:rsidR="00646D8E" w:rsidRDefault="00646D8E" w:rsidP="00B10CFE">
      <w:pPr>
        <w:rPr>
          <w:rFonts w:ascii="Calibri" w:eastAsia="Times New Roman" w:hAnsi="Calibri"/>
        </w:rPr>
      </w:pPr>
    </w:p>
    <w:p w14:paraId="281050B3" w14:textId="77777777" w:rsidR="00646D8E" w:rsidRPr="00027119" w:rsidRDefault="00646D8E" w:rsidP="00B10CFE">
      <w:pPr>
        <w:rPr>
          <w:rFonts w:ascii="Calibri" w:eastAsia="Times New Roman" w:hAnsi="Calibri"/>
        </w:rPr>
      </w:pPr>
    </w:p>
    <w:p w14:paraId="250866FB" w14:textId="073C2368" w:rsidR="00B10CFE" w:rsidRPr="00027119" w:rsidRDefault="00B10CFE" w:rsidP="00B10CFE">
      <w:pPr>
        <w:rPr>
          <w:rFonts w:ascii="Calibri" w:eastAsia="Times New Roman" w:hAnsi="Calibri"/>
        </w:rPr>
      </w:pPr>
      <w:r w:rsidRPr="00027119">
        <w:rPr>
          <w:rFonts w:ascii="Calibri" w:eastAsia="Times New Roman" w:hAnsi="Calibri"/>
          <w:noProof/>
        </w:rPr>
        <mc:AlternateContent>
          <mc:Choice Requires="wps">
            <w:drawing>
              <wp:anchor distT="0" distB="0" distL="114300" distR="114300" simplePos="0" relativeHeight="251663360" behindDoc="0" locked="0" layoutInCell="1" allowOverlap="1" wp14:anchorId="2632D321" wp14:editId="36284BFC">
                <wp:simplePos x="0" y="0"/>
                <wp:positionH relativeFrom="column">
                  <wp:posOffset>52657</wp:posOffset>
                </wp:positionH>
                <wp:positionV relativeFrom="paragraph">
                  <wp:posOffset>52044</wp:posOffset>
                </wp:positionV>
                <wp:extent cx="6742478" cy="0"/>
                <wp:effectExtent l="0" t="0" r="13970" b="25400"/>
                <wp:wrapNone/>
                <wp:docPr id="10" name="Straight Connector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742478" cy="0"/>
                        </a:xfrm>
                        <a:prstGeom prst="line">
                          <a:avLst/>
                        </a:prstGeom>
                        <a:ln>
                          <a:solidFill>
                            <a:srgbClr val="9411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BA3D97"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4.1pt" to="535.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" strokecolor="#941100" strokeweight="1.5pt">
                <v:stroke joinstyle="miter"/>
                <o:lock v:ext="edit" aspectratio="t" shapetype="f"/>
              </v:line>
            </w:pict>
          </mc:Fallback>
        </mc:AlternateContent>
      </w:r>
    </w:p>
    <w:p w14:paraId="4E636062" w14:textId="77777777" w:rsidR="00B10CFE" w:rsidRPr="00027119" w:rsidRDefault="00B10CFE" w:rsidP="00B10CFE">
      <w:pPr>
        <w:rPr>
          <w:rFonts w:ascii="Calibri" w:eastAsia="Times New Roman" w:hAnsi="Calibri"/>
        </w:rPr>
        <w:sectPr w:rsidR="00B10CFE" w:rsidRPr="00027119" w:rsidSect="0005346C">
          <w:type w:val="continuous"/>
          <w:pgSz w:w="12240" w:h="15840"/>
          <w:pgMar w:top="2448" w:right="720" w:bottom="864" w:left="720" w:header="720" w:footer="720" w:gutter="0"/>
          <w:cols w:space="720"/>
          <w:docGrid w:linePitch="360"/>
        </w:sectPr>
      </w:pPr>
    </w:p>
    <w:p w14:paraId="4E8BCA92" w14:textId="77777777" w:rsidR="00AB16D1" w:rsidRPr="00027119" w:rsidRDefault="00AB16D1" w:rsidP="00AB16D1">
      <w:pPr>
        <w:rPr>
          <w:rFonts w:ascii="Calibri" w:eastAsia="Times New Roman" w:hAnsi="Calibri"/>
          <w:b/>
          <w:bCs/>
        </w:rPr>
      </w:pPr>
    </w:p>
    <w:p w14:paraId="443FDD29" w14:textId="77777777" w:rsidR="00722EB2" w:rsidRPr="00027119" w:rsidRDefault="00722EB2" w:rsidP="00AB16D1">
      <w:pPr>
        <w:rPr>
          <w:rFonts w:ascii="Calibri" w:eastAsia="Times New Roman" w:hAnsi="Calibri"/>
          <w:b/>
          <w:bCs/>
        </w:rPr>
        <w:sectPr w:rsidR="00722EB2" w:rsidRPr="00027119" w:rsidSect="0005346C">
          <w:type w:val="continuous"/>
          <w:pgSz w:w="12240" w:h="15840"/>
          <w:pgMar w:top="2448" w:right="720" w:bottom="864" w:left="720" w:header="720" w:footer="720" w:gutter="0"/>
          <w:cols w:space="720"/>
          <w:docGrid w:linePitch="360"/>
        </w:sectPr>
      </w:pPr>
    </w:p>
    <w:p w14:paraId="49FD77B5" w14:textId="6C02D8B1" w:rsidR="00AB16D1" w:rsidRPr="00072868" w:rsidRDefault="00AB16D1" w:rsidP="00072868">
      <w:pPr>
        <w:pStyle w:val="Heading1"/>
        <w:spacing w:before="0"/>
        <w:rPr>
          <w:rStyle w:val="Strong"/>
          <w:rFonts w:asciiTheme="minorHAnsi" w:hAnsiTheme="minorHAnsi"/>
          <w:color w:val="000000" w:themeColor="text1"/>
          <w:sz w:val="24"/>
          <w:szCs w:val="24"/>
        </w:rPr>
      </w:pPr>
      <w:r w:rsidRPr="00072868">
        <w:rPr>
          <w:rStyle w:val="Strong"/>
          <w:rFonts w:asciiTheme="minorHAnsi" w:hAnsiTheme="minorHAnsi"/>
          <w:color w:val="000000" w:themeColor="text1"/>
          <w:sz w:val="24"/>
          <w:szCs w:val="24"/>
        </w:rPr>
        <w:lastRenderedPageBreak/>
        <w:t>Terms of Use</w:t>
      </w:r>
    </w:p>
    <w:p w14:paraId="239D6F46" w14:textId="4C8ABDDA" w:rsidR="00B10CFE" w:rsidRPr="00027119" w:rsidRDefault="00AB16D1" w:rsidP="00AB16D1">
      <w:pPr>
        <w:rPr>
          <w:rFonts w:ascii="Calibri" w:eastAsia="Times New Roman" w:hAnsi="Calibri"/>
          <w:i/>
          <w:iCs/>
        </w:rPr>
      </w:pPr>
      <w:r w:rsidRPr="00027119">
        <w:rPr>
          <w:rFonts w:ascii="Calibri" w:eastAsia="Times New Roman" w:hAnsi="Calibri"/>
        </w:rPr>
        <w:t xml:space="preserve">A student's continued enrollment in this course signifies acknowledgment of </w:t>
      </w:r>
      <w:proofErr w:type="spellStart"/>
      <w:r w:rsidRPr="00027119">
        <w:rPr>
          <w:rFonts w:ascii="Calibri" w:eastAsia="Times New Roman" w:hAnsi="Calibri"/>
        </w:rPr>
        <w:t>and</w:t>
      </w:r>
      <w:proofErr w:type="spellEnd"/>
      <w:r w:rsidRPr="00027119">
        <w:rPr>
          <w:rFonts w:ascii="Calibri" w:eastAsia="Times New Roman" w:hAnsi="Calibri"/>
        </w:rPr>
        <w:t xml:space="preserve"> agreement with the statements, disclaimers, policies, and procedures outlined within this syllabus and elsewhere in the </w:t>
      </w:r>
      <w:proofErr w:type="spellStart"/>
      <w:r w:rsidRPr="00027119">
        <w:rPr>
          <w:rFonts w:ascii="Calibri" w:eastAsia="Times New Roman" w:hAnsi="Calibri"/>
        </w:rPr>
        <w:t>WTClass</w:t>
      </w:r>
      <w:proofErr w:type="spellEnd"/>
      <w:r w:rsidRPr="00027119">
        <w:rPr>
          <w:rFonts w:ascii="Calibri" w:eastAsia="Times New Roman" w:hAnsi="Calibri"/>
        </w:rPr>
        <w:t xml:space="preserve"> environment. </w:t>
      </w:r>
      <w:r w:rsidRPr="00027119">
        <w:rPr>
          <w:rFonts w:ascii="Calibri" w:eastAsia="Times New Roman" w:hAnsi="Calibri"/>
          <w:i/>
          <w:iCs/>
        </w:rPr>
        <w:t xml:space="preserve">This Syllabus is a dynamic document. Elements of the course structure (e.g., dates and topics covered, but not policies) may be changed at </w:t>
      </w:r>
      <w:r w:rsidR="00B43953">
        <w:rPr>
          <w:rFonts w:ascii="Calibri" w:eastAsia="Times New Roman" w:hAnsi="Calibri"/>
          <w:i/>
          <w:iCs/>
        </w:rPr>
        <w:t>the discretion of the professor. Any changes made will take effect 48 hours after the announcement of a change.</w:t>
      </w:r>
    </w:p>
    <w:p w14:paraId="1BE6289B" w14:textId="1DA9F699" w:rsidR="00AB16D1" w:rsidRPr="00072868" w:rsidRDefault="00AB16D1" w:rsidP="00072868">
      <w:pPr>
        <w:pStyle w:val="Heading1"/>
        <w:spacing w:before="0"/>
        <w:rPr>
          <w:rFonts w:asciiTheme="minorHAnsi" w:eastAsia="Times New Roman" w:hAnsiTheme="minorHAnsi"/>
          <w:b/>
          <w:color w:val="000000" w:themeColor="text1"/>
          <w:sz w:val="24"/>
          <w:szCs w:val="24"/>
        </w:rPr>
      </w:pPr>
      <w:r w:rsidRPr="00027119">
        <w:rPr>
          <w:rFonts w:eastAsia="Times New Roman"/>
        </w:rPr>
        <w:br/>
      </w:r>
      <w:r w:rsidRPr="00072868">
        <w:rPr>
          <w:rFonts w:asciiTheme="minorHAnsi" w:eastAsia="Times New Roman" w:hAnsiTheme="minorHAnsi"/>
          <w:b/>
          <w:color w:val="000000" w:themeColor="text1"/>
          <w:sz w:val="24"/>
          <w:szCs w:val="24"/>
        </w:rPr>
        <w:t xml:space="preserve">WTAMU College of Business Mission Statement </w:t>
      </w:r>
    </w:p>
    <w:p w14:paraId="16DF65E2" w14:textId="262E4F8A" w:rsidR="00156200" w:rsidRDefault="00AB16D1" w:rsidP="00AB16D1">
      <w:pPr>
        <w:rPr>
          <w:rFonts w:ascii="Calibri" w:eastAsia="Times New Roman" w:hAnsi="Calibri"/>
        </w:rPr>
        <w:sectPr w:rsidR="00156200" w:rsidSect="0005346C">
          <w:type w:val="continuous"/>
          <w:pgSz w:w="12240" w:h="15840"/>
          <w:pgMar w:top="2448" w:right="720" w:bottom="864" w:left="720" w:header="720" w:footer="720" w:gutter="0"/>
          <w:cols w:space="720"/>
          <w:docGrid w:linePitch="360"/>
        </w:sectPr>
      </w:pPr>
      <w:r w:rsidRPr="00027119">
        <w:rPr>
          <w:rFonts w:ascii="Calibri" w:eastAsia="Times New Roman" w:hAnsi="Calibri"/>
        </w:rPr>
        <w:t>The mission of the College of Business is to provide high quality undergraduate and graduate business education with a global perspective and ethical awareness. We accomplish this through emphasis on excellence in teaching, which is strengthened by faculty scholarshi</w:t>
      </w:r>
      <w:r w:rsidR="00B10CFE" w:rsidRPr="00027119">
        <w:rPr>
          <w:rFonts w:ascii="Calibri" w:eastAsia="Times New Roman" w:hAnsi="Calibri"/>
        </w:rPr>
        <w:t>p and supported by professional se</w:t>
      </w:r>
      <w:r w:rsidRPr="00027119">
        <w:rPr>
          <w:rFonts w:ascii="Calibri" w:eastAsia="Times New Roman" w:hAnsi="Calibri"/>
        </w:rPr>
        <w:t xml:space="preserve">rvice. </w:t>
      </w:r>
    </w:p>
    <w:p w14:paraId="650366CE" w14:textId="101F2BC9" w:rsidR="00AB16D1" w:rsidRPr="00027119" w:rsidRDefault="00AB16D1" w:rsidP="00AB16D1">
      <w:pPr>
        <w:rPr>
          <w:rFonts w:ascii="Calibri" w:eastAsia="Times New Roman" w:hAnsi="Calibri"/>
        </w:rPr>
      </w:pPr>
    </w:p>
    <w:p w14:paraId="67B09195" w14:textId="3BE5288D" w:rsidR="00AB16D1" w:rsidRPr="00072868" w:rsidRDefault="00AB16D1" w:rsidP="00072868">
      <w:pPr>
        <w:pStyle w:val="Heading1"/>
        <w:spacing w:before="0"/>
        <w:rPr>
          <w:rFonts w:asciiTheme="minorHAnsi" w:eastAsia="Times New Roman" w:hAnsiTheme="minorHAnsi"/>
          <w:b/>
          <w:color w:val="000000" w:themeColor="text1"/>
          <w:sz w:val="24"/>
          <w:szCs w:val="24"/>
        </w:rPr>
      </w:pPr>
      <w:r w:rsidRPr="00072868">
        <w:rPr>
          <w:rFonts w:asciiTheme="minorHAnsi" w:eastAsia="Times New Roman" w:hAnsiTheme="minorHAnsi"/>
          <w:b/>
          <w:color w:val="000000" w:themeColor="text1"/>
          <w:sz w:val="24"/>
          <w:szCs w:val="24"/>
        </w:rPr>
        <w:t xml:space="preserve">Learning Objectives of the WTAMU College of Business Programs </w:t>
      </w:r>
    </w:p>
    <w:p w14:paraId="7BCDE1B5" w14:textId="77777777" w:rsidR="00AB16D1" w:rsidRDefault="00AB16D1" w:rsidP="00AB16D1">
      <w:pPr>
        <w:rPr>
          <w:rFonts w:ascii="Calibri" w:eastAsia="Times New Roman" w:hAnsi="Calibri"/>
        </w:rPr>
      </w:pPr>
      <w:r w:rsidRPr="00027119">
        <w:rPr>
          <w:rFonts w:ascii="Calibri" w:eastAsia="Times New Roman" w:hAnsi="Calibri"/>
        </w:rPr>
        <w:t xml:space="preserve">The College of Business (COB) at West Texas A&amp;M University (WTAMU) seeks to prepare students in the Bachelor of Business Administration (BBA), Master of Business Administration (MBA), Master of Professional Accounting (MPA), and the Master of Science, Finance and Economics (MSFE) degree programs for careers in business and to foster their professional growth and advancement via key learning goals and objectives. </w:t>
      </w:r>
    </w:p>
    <w:p w14:paraId="01A23934" w14:textId="77777777" w:rsidR="00B43953" w:rsidRPr="00027119" w:rsidRDefault="00B43953" w:rsidP="00AB16D1">
      <w:pPr>
        <w:rPr>
          <w:rFonts w:ascii="Calibri" w:eastAsia="Times New Roman" w:hAnsi="Calibri"/>
        </w:rPr>
      </w:pPr>
    </w:p>
    <w:p w14:paraId="2458E221" w14:textId="77777777" w:rsidR="00AB16D1" w:rsidRPr="00027119" w:rsidRDefault="00AB16D1" w:rsidP="00AB16D1">
      <w:pPr>
        <w:rPr>
          <w:rFonts w:ascii="Calibri" w:eastAsia="Times New Roman" w:hAnsi="Calibri"/>
        </w:rPr>
      </w:pPr>
    </w:p>
    <w:p w14:paraId="00E7CBC2" w14:textId="77777777" w:rsidR="00AB16D1" w:rsidRPr="00027119" w:rsidRDefault="00AB16D1" w:rsidP="00AB16D1">
      <w:pPr>
        <w:rPr>
          <w:rFonts w:ascii="Calibri" w:eastAsia="Times New Roman" w:hAnsi="Calibri"/>
        </w:rPr>
      </w:pPr>
      <w:r w:rsidRPr="00027119">
        <w:rPr>
          <w:rFonts w:ascii="Calibri" w:eastAsia="Times New Roman" w:hAnsi="Calibri"/>
        </w:rPr>
        <w:t>The learning objectives of the College of Business are as follows:</w:t>
      </w:r>
    </w:p>
    <w:p w14:paraId="578074B1" w14:textId="77777777" w:rsidR="00AB16D1" w:rsidRPr="00027119" w:rsidRDefault="00AB16D1" w:rsidP="00AB16D1">
      <w:pPr>
        <w:pStyle w:val="ListParagraph"/>
        <w:numPr>
          <w:ilvl w:val="0"/>
          <w:numId w:val="1"/>
        </w:numPr>
        <w:spacing w:after="0" w:line="240" w:lineRule="auto"/>
        <w:rPr>
          <w:rFonts w:eastAsia="Times New Roman"/>
          <w:sz w:val="24"/>
          <w:szCs w:val="24"/>
        </w:rPr>
      </w:pPr>
      <w:r w:rsidRPr="00027119">
        <w:rPr>
          <w:rFonts w:eastAsia="Times New Roman"/>
          <w:sz w:val="24"/>
          <w:szCs w:val="24"/>
        </w:rPr>
        <w:t>Leadership</w:t>
      </w:r>
    </w:p>
    <w:p w14:paraId="76099260" w14:textId="77777777" w:rsidR="00AB16D1" w:rsidRPr="00027119" w:rsidRDefault="00AB16D1" w:rsidP="00AB16D1">
      <w:pPr>
        <w:pStyle w:val="ListParagraph"/>
        <w:numPr>
          <w:ilvl w:val="0"/>
          <w:numId w:val="1"/>
        </w:numPr>
        <w:spacing w:after="0" w:line="240" w:lineRule="auto"/>
        <w:rPr>
          <w:rFonts w:eastAsia="Times New Roman"/>
          <w:sz w:val="24"/>
          <w:szCs w:val="24"/>
        </w:rPr>
      </w:pPr>
      <w:r w:rsidRPr="00027119">
        <w:rPr>
          <w:rFonts w:eastAsia="Times New Roman"/>
          <w:sz w:val="24"/>
          <w:szCs w:val="24"/>
        </w:rPr>
        <w:t>Communication</w:t>
      </w:r>
    </w:p>
    <w:p w14:paraId="68415DA4" w14:textId="77777777" w:rsidR="00AB16D1" w:rsidRPr="00027119" w:rsidRDefault="00AB16D1" w:rsidP="00AB16D1">
      <w:pPr>
        <w:pStyle w:val="ListParagraph"/>
        <w:numPr>
          <w:ilvl w:val="0"/>
          <w:numId w:val="1"/>
        </w:numPr>
        <w:spacing w:after="0" w:line="240" w:lineRule="auto"/>
        <w:rPr>
          <w:rFonts w:eastAsia="Times New Roman"/>
          <w:sz w:val="24"/>
          <w:szCs w:val="24"/>
        </w:rPr>
      </w:pPr>
      <w:r w:rsidRPr="00027119">
        <w:rPr>
          <w:rFonts w:eastAsia="Times New Roman"/>
          <w:sz w:val="24"/>
          <w:szCs w:val="24"/>
        </w:rPr>
        <w:t>Critical Thinking</w:t>
      </w:r>
    </w:p>
    <w:p w14:paraId="2EB244A8" w14:textId="77777777" w:rsidR="00AB16D1" w:rsidRPr="00027119" w:rsidRDefault="00AB16D1" w:rsidP="00AB16D1">
      <w:pPr>
        <w:pStyle w:val="ListParagraph"/>
        <w:numPr>
          <w:ilvl w:val="0"/>
          <w:numId w:val="1"/>
        </w:numPr>
        <w:spacing w:after="0" w:line="240" w:lineRule="auto"/>
        <w:rPr>
          <w:rFonts w:eastAsia="Times New Roman"/>
          <w:sz w:val="24"/>
          <w:szCs w:val="24"/>
        </w:rPr>
      </w:pPr>
      <w:r w:rsidRPr="00027119">
        <w:rPr>
          <w:rFonts w:eastAsia="Times New Roman"/>
          <w:sz w:val="24"/>
          <w:szCs w:val="24"/>
        </w:rPr>
        <w:t>Business Integration</w:t>
      </w:r>
    </w:p>
    <w:p w14:paraId="08009FFA" w14:textId="77777777" w:rsidR="00AB16D1" w:rsidRPr="00027119" w:rsidRDefault="00AB16D1" w:rsidP="00AB16D1">
      <w:pPr>
        <w:pStyle w:val="ListParagraph"/>
        <w:numPr>
          <w:ilvl w:val="0"/>
          <w:numId w:val="1"/>
        </w:numPr>
        <w:spacing w:after="0" w:line="240" w:lineRule="auto"/>
        <w:rPr>
          <w:rFonts w:eastAsia="Times New Roman"/>
          <w:sz w:val="24"/>
          <w:szCs w:val="24"/>
        </w:rPr>
      </w:pPr>
      <w:r w:rsidRPr="00027119">
        <w:rPr>
          <w:rFonts w:eastAsia="Times New Roman"/>
          <w:sz w:val="24"/>
          <w:szCs w:val="24"/>
        </w:rPr>
        <w:t xml:space="preserve">Core Business Knowledge </w:t>
      </w:r>
    </w:p>
    <w:p w14:paraId="1B05DD1D" w14:textId="77777777" w:rsidR="00AB16D1" w:rsidRPr="00027119" w:rsidRDefault="00AB16D1" w:rsidP="00AB16D1">
      <w:pPr>
        <w:pStyle w:val="ListParagraph"/>
        <w:numPr>
          <w:ilvl w:val="0"/>
          <w:numId w:val="1"/>
        </w:numPr>
        <w:spacing w:after="0" w:line="240" w:lineRule="auto"/>
        <w:rPr>
          <w:rFonts w:eastAsia="Times New Roman"/>
          <w:sz w:val="24"/>
          <w:szCs w:val="24"/>
        </w:rPr>
      </w:pPr>
      <w:r w:rsidRPr="00027119">
        <w:rPr>
          <w:rFonts w:eastAsia="Times New Roman"/>
          <w:sz w:val="24"/>
          <w:szCs w:val="24"/>
        </w:rPr>
        <w:t>Global Business Environment</w:t>
      </w:r>
    </w:p>
    <w:p w14:paraId="4778B5A9" w14:textId="51486BA2" w:rsidR="00722EB2" w:rsidRPr="00156200" w:rsidRDefault="00AB16D1" w:rsidP="00DF7592">
      <w:pPr>
        <w:pStyle w:val="ListParagraph"/>
        <w:numPr>
          <w:ilvl w:val="0"/>
          <w:numId w:val="1"/>
        </w:numPr>
        <w:spacing w:after="0" w:line="240" w:lineRule="auto"/>
        <w:rPr>
          <w:rFonts w:eastAsia="Times New Roman"/>
          <w:b/>
          <w:bCs/>
          <w:sz w:val="24"/>
          <w:szCs w:val="24"/>
        </w:rPr>
      </w:pPr>
      <w:r w:rsidRPr="00156200">
        <w:rPr>
          <w:rFonts w:eastAsia="Times New Roman"/>
          <w:sz w:val="24"/>
          <w:szCs w:val="24"/>
        </w:rPr>
        <w:t>Business Ethics and Corporate Governance</w:t>
      </w:r>
    </w:p>
    <w:p w14:paraId="61518635" w14:textId="4C83186B" w:rsidR="00722EB2" w:rsidRPr="00027119" w:rsidRDefault="00722EB2" w:rsidP="00722EB2">
      <w:pPr>
        <w:rPr>
          <w:rFonts w:ascii="Calibri" w:eastAsia="Times New Roman" w:hAnsi="Calibri"/>
          <w:b/>
          <w:bCs/>
        </w:rPr>
      </w:pPr>
    </w:p>
    <w:p w14:paraId="2CD7358A" w14:textId="12E15815" w:rsidR="00FC65A3" w:rsidRPr="00027119" w:rsidRDefault="00FC65A3" w:rsidP="00722EB2">
      <w:pPr>
        <w:rPr>
          <w:rFonts w:ascii="Calibri" w:eastAsia="Times New Roman" w:hAnsi="Calibri"/>
          <w:b/>
          <w:bCs/>
        </w:rPr>
        <w:sectPr w:rsidR="00FC65A3" w:rsidRPr="00027119" w:rsidSect="0005346C">
          <w:type w:val="continuous"/>
          <w:pgSz w:w="12240" w:h="15840"/>
          <w:pgMar w:top="2448" w:right="720" w:bottom="864" w:left="720" w:header="720" w:footer="720" w:gutter="0"/>
          <w:cols w:num="2" w:space="720"/>
          <w:docGrid w:linePitch="360"/>
        </w:sectPr>
      </w:pPr>
    </w:p>
    <w:p w14:paraId="048E2EF7" w14:textId="7A7AB852" w:rsidR="00722EB2" w:rsidRPr="00072868" w:rsidRDefault="002F7260" w:rsidP="00072868">
      <w:pPr>
        <w:pStyle w:val="Heading1"/>
        <w:spacing w:before="0"/>
        <w:rPr>
          <w:rFonts w:asciiTheme="minorHAnsi" w:eastAsia="Times New Roman" w:hAnsiTheme="minorHAnsi"/>
          <w:b/>
          <w:color w:val="000000" w:themeColor="text1"/>
          <w:sz w:val="24"/>
          <w:szCs w:val="24"/>
        </w:rPr>
      </w:pPr>
      <w:r w:rsidRPr="00072868">
        <w:rPr>
          <w:rFonts w:asciiTheme="minorHAnsi" w:eastAsia="Times New Roman" w:hAnsiTheme="minorHAnsi"/>
          <w:b/>
          <w:color w:val="000000" w:themeColor="text1"/>
          <w:sz w:val="24"/>
          <w:szCs w:val="24"/>
        </w:rPr>
        <w:lastRenderedPageBreak/>
        <w:t>C</w:t>
      </w:r>
      <w:r w:rsidR="00722EB2" w:rsidRPr="00072868">
        <w:rPr>
          <w:rFonts w:asciiTheme="minorHAnsi" w:eastAsia="Times New Roman" w:hAnsiTheme="minorHAnsi"/>
          <w:b/>
          <w:color w:val="000000" w:themeColor="text1"/>
          <w:sz w:val="24"/>
          <w:szCs w:val="24"/>
        </w:rPr>
        <w:t xml:space="preserve">ourse Description </w:t>
      </w:r>
    </w:p>
    <w:p w14:paraId="5FB0CF96" w14:textId="4CFE6312" w:rsidR="00B43953" w:rsidRDefault="00B43953" w:rsidP="00B43953">
      <w:pPr>
        <w:spacing w:before="100" w:beforeAutospacing="1" w:after="100" w:afterAutospacing="1"/>
        <w:rPr>
          <w:rFonts w:eastAsia="Times New Roman"/>
        </w:rPr>
      </w:pPr>
      <w:r>
        <w:rPr>
          <w:rFonts w:eastAsia="Times New Roman"/>
        </w:rPr>
        <w:t xml:space="preserve">The course will focus on </w:t>
      </w:r>
      <w:r w:rsidR="003335B0">
        <w:rPr>
          <w:rFonts w:eastAsia="Times New Roman"/>
        </w:rPr>
        <w:t>commonly used regression techniques in economic consulting and research. We will cover the basics of finding relationships between economic variables in the microeconomic context and the macroeconomic context with a goal towards naïve forecasting.</w:t>
      </w:r>
    </w:p>
    <w:p w14:paraId="75500903" w14:textId="573280FE" w:rsidR="00A84BF0" w:rsidRPr="00072868" w:rsidRDefault="00722EB2" w:rsidP="00072868">
      <w:pPr>
        <w:rPr>
          <w:rStyle w:val="Heading1Char"/>
          <w:rFonts w:asciiTheme="minorHAnsi" w:hAnsiTheme="minorHAnsi"/>
          <w:b/>
          <w:color w:val="000000" w:themeColor="text1"/>
          <w:sz w:val="24"/>
          <w:szCs w:val="24"/>
        </w:rPr>
      </w:pPr>
      <w:r w:rsidRPr="00027119">
        <w:rPr>
          <w:rFonts w:ascii="Calibri" w:eastAsia="Times New Roman" w:hAnsi="Calibri"/>
        </w:rPr>
        <w:br/>
      </w:r>
      <w:r w:rsidRPr="00072868">
        <w:rPr>
          <w:rStyle w:val="Heading1Char"/>
          <w:rFonts w:asciiTheme="minorHAnsi" w:hAnsiTheme="minorHAnsi"/>
          <w:b/>
          <w:color w:val="000000" w:themeColor="text1"/>
          <w:sz w:val="24"/>
          <w:szCs w:val="24"/>
        </w:rPr>
        <w:t xml:space="preserve">Course Objectives </w:t>
      </w:r>
    </w:p>
    <w:p w14:paraId="42EBA398" w14:textId="7C7E4A32" w:rsidR="00B43953" w:rsidRDefault="003335B0" w:rsidP="00B43953">
      <w:pPr>
        <w:spacing w:before="100" w:beforeAutospacing="1" w:after="100" w:afterAutospacing="1"/>
        <w:rPr>
          <w:rFonts w:eastAsia="Times New Roman"/>
        </w:rPr>
      </w:pPr>
      <w:r>
        <w:rPr>
          <w:rFonts w:eastAsia="Times New Roman"/>
        </w:rPr>
        <w:t>Students will leave the course with a strong foundation in the theory underlying the common tools used by econometricians in consulting and academic work. They will familiarize themselves with currently used software such as R and Excel, and be able to challenge the interpretation of econometric results.</w:t>
      </w:r>
    </w:p>
    <w:p w14:paraId="00FCC781" w14:textId="77777777" w:rsidR="003335B0" w:rsidRDefault="003335B0" w:rsidP="00B43953">
      <w:pPr>
        <w:spacing w:before="100" w:beforeAutospacing="1" w:after="100" w:afterAutospacing="1"/>
        <w:rPr>
          <w:rFonts w:eastAsia="Times New Roman"/>
        </w:rPr>
      </w:pPr>
    </w:p>
    <w:p w14:paraId="13F1520F" w14:textId="77777777" w:rsidR="003335B0" w:rsidRDefault="003335B0" w:rsidP="00B43953">
      <w:pPr>
        <w:spacing w:before="100" w:beforeAutospacing="1" w:after="100" w:afterAutospacing="1"/>
        <w:rPr>
          <w:rFonts w:eastAsia="Times New Roman"/>
        </w:rPr>
      </w:pPr>
    </w:p>
    <w:p w14:paraId="3D700D12" w14:textId="41EBC1FD" w:rsidR="00722EB2" w:rsidRDefault="00722EB2" w:rsidP="00072868">
      <w:pPr>
        <w:rPr>
          <w:rStyle w:val="Heading1Char"/>
          <w:rFonts w:ascii="Calibri" w:hAnsi="Calibri"/>
          <w:b/>
          <w:color w:val="000000" w:themeColor="text1"/>
          <w:sz w:val="24"/>
          <w:szCs w:val="24"/>
        </w:rPr>
      </w:pPr>
      <w:r w:rsidRPr="00027119">
        <w:rPr>
          <w:rFonts w:ascii="Calibri" w:eastAsia="Times New Roman" w:hAnsi="Calibri"/>
        </w:rPr>
        <w:lastRenderedPageBreak/>
        <w:br/>
      </w:r>
      <w:proofErr w:type="gramStart"/>
      <w:r w:rsidRPr="00072868">
        <w:rPr>
          <w:rStyle w:val="Heading1Char"/>
          <w:rFonts w:ascii="Calibri" w:hAnsi="Calibri"/>
          <w:b/>
          <w:color w:val="000000" w:themeColor="text1"/>
          <w:sz w:val="24"/>
          <w:szCs w:val="24"/>
        </w:rPr>
        <w:t>Course Materials (Text, calculator, etc.)</w:t>
      </w:r>
      <w:proofErr w:type="gramEnd"/>
      <w:r w:rsidRPr="00072868">
        <w:rPr>
          <w:rStyle w:val="Heading1Char"/>
          <w:rFonts w:ascii="Calibri" w:hAnsi="Calibri"/>
          <w:b/>
          <w:color w:val="000000" w:themeColor="text1"/>
          <w:sz w:val="24"/>
          <w:szCs w:val="24"/>
        </w:rPr>
        <w:t xml:space="preserve"> </w:t>
      </w:r>
    </w:p>
    <w:p w14:paraId="31F76DC5" w14:textId="77777777" w:rsidR="00B43953" w:rsidRPr="00072868" w:rsidRDefault="00B43953" w:rsidP="00072868">
      <w:pPr>
        <w:rPr>
          <w:rStyle w:val="Heading1Char"/>
          <w:rFonts w:ascii="Calibri" w:hAnsi="Calibri"/>
          <w:b/>
          <w:color w:val="000000" w:themeColor="text1"/>
          <w:sz w:val="24"/>
          <w:szCs w:val="24"/>
        </w:rPr>
      </w:pPr>
    </w:p>
    <w:p w14:paraId="69028DC3" w14:textId="110FCEE4" w:rsidR="00646D8E" w:rsidRDefault="001371EB" w:rsidP="00410EA6">
      <w:pPr>
        <w:rPr>
          <w:rFonts w:eastAsia="Times New Roman"/>
          <w:bCs/>
        </w:rPr>
      </w:pPr>
      <w:r>
        <w:rPr>
          <w:rFonts w:eastAsia="Times New Roman"/>
          <w:bCs/>
          <w:u w:val="single"/>
        </w:rPr>
        <w:t>Real Econometrics, 1</w:t>
      </w:r>
      <w:r w:rsidRPr="001371EB">
        <w:rPr>
          <w:rFonts w:eastAsia="Times New Roman"/>
          <w:bCs/>
          <w:u w:val="single"/>
          <w:vertAlign w:val="superscript"/>
        </w:rPr>
        <w:t>st</w:t>
      </w:r>
      <w:r>
        <w:rPr>
          <w:rFonts w:eastAsia="Times New Roman"/>
          <w:bCs/>
          <w:u w:val="single"/>
        </w:rPr>
        <w:t xml:space="preserve"> Edition</w:t>
      </w:r>
      <w:r>
        <w:rPr>
          <w:rFonts w:eastAsia="Times New Roman"/>
          <w:bCs/>
        </w:rPr>
        <w:t xml:space="preserve"> by Bailey. This is a physical textbook with an accompanying website available at the WT Bookstore or through online retailers. Students are expected to have</w:t>
      </w:r>
      <w:r w:rsidR="004A021F">
        <w:rPr>
          <w:rFonts w:eastAsia="Times New Roman"/>
          <w:bCs/>
        </w:rPr>
        <w:t xml:space="preserve"> a</w:t>
      </w:r>
      <w:r>
        <w:rPr>
          <w:rFonts w:eastAsia="Times New Roman"/>
          <w:bCs/>
        </w:rPr>
        <w:t xml:space="preserve"> copy of this book on the first day of class. </w:t>
      </w:r>
      <w:r w:rsidR="004A021F">
        <w:rPr>
          <w:rFonts w:eastAsia="Times New Roman"/>
          <w:bCs/>
        </w:rPr>
        <w:t xml:space="preserve">It will be used extensively throughout the course. I will assume all pertinent chapters will have been studied prior to lecture. </w:t>
      </w:r>
    </w:p>
    <w:p w14:paraId="4EE5A2F4" w14:textId="77777777" w:rsidR="001371EB" w:rsidRDefault="001371EB" w:rsidP="00410EA6">
      <w:pPr>
        <w:rPr>
          <w:rFonts w:eastAsia="Times New Roman"/>
          <w:bCs/>
        </w:rPr>
      </w:pPr>
    </w:p>
    <w:p w14:paraId="4C98D2E0" w14:textId="04C3A62E" w:rsidR="001371EB" w:rsidRDefault="001371EB" w:rsidP="00410EA6">
      <w:pPr>
        <w:rPr>
          <w:rFonts w:eastAsia="Times New Roman"/>
          <w:bCs/>
        </w:rPr>
      </w:pPr>
      <w:proofErr w:type="gramStart"/>
      <w:r>
        <w:rPr>
          <w:rFonts w:eastAsia="Times New Roman"/>
          <w:bCs/>
        </w:rPr>
        <w:t>A laptop or home personal computer.</w:t>
      </w:r>
      <w:proofErr w:type="gramEnd"/>
      <w:r>
        <w:rPr>
          <w:rFonts w:eastAsia="Times New Roman"/>
          <w:bCs/>
        </w:rPr>
        <w:t xml:space="preserve"> </w:t>
      </w:r>
    </w:p>
    <w:p w14:paraId="1DDEBB49" w14:textId="77777777" w:rsidR="001371EB" w:rsidRDefault="001371EB" w:rsidP="00410EA6">
      <w:pPr>
        <w:rPr>
          <w:rFonts w:eastAsia="Times New Roman"/>
          <w:bCs/>
        </w:rPr>
      </w:pPr>
    </w:p>
    <w:p w14:paraId="2153867E" w14:textId="74F33720" w:rsidR="001371EB" w:rsidRDefault="001371EB" w:rsidP="00410EA6">
      <w:pPr>
        <w:rPr>
          <w:rFonts w:eastAsia="Times New Roman"/>
          <w:bCs/>
        </w:rPr>
      </w:pPr>
      <w:proofErr w:type="gramStart"/>
      <w:r>
        <w:rPr>
          <w:rFonts w:eastAsia="Times New Roman"/>
          <w:bCs/>
        </w:rPr>
        <w:t>Excel 2010 or later.</w:t>
      </w:r>
      <w:proofErr w:type="gramEnd"/>
      <w:r>
        <w:rPr>
          <w:rFonts w:eastAsia="Times New Roman"/>
          <w:bCs/>
        </w:rPr>
        <w:t xml:space="preserve"> Excel is available on computers across the WT campus and it is required for most data assignments.</w:t>
      </w:r>
    </w:p>
    <w:p w14:paraId="1C5B4859" w14:textId="77777777" w:rsidR="001371EB" w:rsidRDefault="001371EB" w:rsidP="00410EA6">
      <w:pPr>
        <w:rPr>
          <w:rFonts w:eastAsia="Times New Roman"/>
          <w:bCs/>
        </w:rPr>
      </w:pPr>
    </w:p>
    <w:p w14:paraId="2EE21454" w14:textId="49A10AE9" w:rsidR="001371EB" w:rsidRDefault="001371EB" w:rsidP="00410EA6">
      <w:pPr>
        <w:rPr>
          <w:rFonts w:eastAsia="Times New Roman"/>
          <w:bCs/>
        </w:rPr>
      </w:pPr>
      <w:proofErr w:type="gramStart"/>
      <w:r>
        <w:rPr>
          <w:rFonts w:eastAsia="Times New Roman"/>
          <w:bCs/>
        </w:rPr>
        <w:t>R, the statistical software package.</w:t>
      </w:r>
      <w:proofErr w:type="gramEnd"/>
      <w:r>
        <w:rPr>
          <w:rFonts w:eastAsia="Times New Roman"/>
          <w:bCs/>
        </w:rPr>
        <w:t xml:space="preserve"> </w:t>
      </w:r>
      <w:hyperlink r:id="rId16" w:history="1">
        <w:r w:rsidRPr="00E0261C">
          <w:rPr>
            <w:rStyle w:val="Hyperlink"/>
            <w:rFonts w:eastAsia="Times New Roman"/>
            <w:bCs/>
          </w:rPr>
          <w:t>https://www.r-project.org/</w:t>
        </w:r>
      </w:hyperlink>
      <w:r>
        <w:rPr>
          <w:rFonts w:eastAsia="Times New Roman"/>
          <w:bCs/>
        </w:rPr>
        <w:t xml:space="preserve"> R is not yet available widely on the WT campus but is required for this course. R can be downloaded from the above website. Students may wish to couple R with “R Studio” </w:t>
      </w:r>
      <w:hyperlink r:id="rId17" w:history="1">
        <w:r w:rsidRPr="00E0261C">
          <w:rPr>
            <w:rStyle w:val="Hyperlink"/>
            <w:rFonts w:eastAsia="Times New Roman"/>
            <w:bCs/>
          </w:rPr>
          <w:t>https://www.rstudio.com/</w:t>
        </w:r>
      </w:hyperlink>
      <w:r>
        <w:rPr>
          <w:rFonts w:eastAsia="Times New Roman"/>
          <w:bCs/>
        </w:rPr>
        <w:t xml:space="preserve"> which allows for a more user friendly interface. </w:t>
      </w:r>
    </w:p>
    <w:p w14:paraId="422C66C9" w14:textId="77777777" w:rsidR="001371EB" w:rsidRDefault="001371EB" w:rsidP="00410EA6">
      <w:pPr>
        <w:rPr>
          <w:rFonts w:eastAsia="Times New Roman"/>
          <w:bCs/>
        </w:rPr>
      </w:pPr>
    </w:p>
    <w:p w14:paraId="3C6FF434" w14:textId="302CCAF9" w:rsidR="001371EB" w:rsidRDefault="001371EB" w:rsidP="00410EA6">
      <w:pPr>
        <w:rPr>
          <w:rFonts w:eastAsia="Times New Roman"/>
          <w:bCs/>
        </w:rPr>
      </w:pPr>
      <w:r>
        <w:rPr>
          <w:rFonts w:eastAsia="Times New Roman"/>
          <w:bCs/>
        </w:rPr>
        <w:t>Reliable transportation for the evenings of:</w:t>
      </w:r>
    </w:p>
    <w:p w14:paraId="6D92F1C7" w14:textId="77777777" w:rsidR="00EC5CF5" w:rsidRDefault="001371EB" w:rsidP="00410EA6">
      <w:pPr>
        <w:rPr>
          <w:rFonts w:eastAsia="Times New Roman"/>
          <w:bCs/>
        </w:rPr>
      </w:pPr>
      <w:r>
        <w:rPr>
          <w:rFonts w:eastAsia="Times New Roman"/>
          <w:bCs/>
        </w:rPr>
        <w:tab/>
      </w:r>
      <w:r w:rsidR="00EC5CF5">
        <w:rPr>
          <w:rFonts w:eastAsia="Times New Roman"/>
          <w:bCs/>
        </w:rPr>
        <w:t>September 27</w:t>
      </w:r>
      <w:r w:rsidR="00EC5CF5" w:rsidRPr="00EC5CF5">
        <w:rPr>
          <w:rFonts w:eastAsia="Times New Roman"/>
          <w:bCs/>
          <w:vertAlign w:val="superscript"/>
        </w:rPr>
        <w:t>th</w:t>
      </w:r>
      <w:r w:rsidR="00EC5CF5">
        <w:rPr>
          <w:rFonts w:eastAsia="Times New Roman"/>
          <w:bCs/>
        </w:rPr>
        <w:t xml:space="preserve">, </w:t>
      </w:r>
    </w:p>
    <w:p w14:paraId="08FF7B1B" w14:textId="54F97995" w:rsidR="001371EB" w:rsidRDefault="001371EB" w:rsidP="00EC5CF5">
      <w:pPr>
        <w:ind w:firstLine="720"/>
        <w:rPr>
          <w:rFonts w:eastAsia="Times New Roman"/>
          <w:bCs/>
        </w:rPr>
      </w:pPr>
      <w:r>
        <w:rPr>
          <w:rFonts w:eastAsia="Times New Roman"/>
          <w:bCs/>
        </w:rPr>
        <w:t>October 20</w:t>
      </w:r>
      <w:r w:rsidRPr="001371EB">
        <w:rPr>
          <w:rFonts w:eastAsia="Times New Roman"/>
          <w:bCs/>
          <w:vertAlign w:val="superscript"/>
        </w:rPr>
        <w:t>th</w:t>
      </w:r>
      <w:proofErr w:type="gramStart"/>
      <w:r w:rsidR="00EC5CF5">
        <w:rPr>
          <w:rFonts w:eastAsia="Times New Roman"/>
          <w:bCs/>
        </w:rPr>
        <w:t xml:space="preserve">, </w:t>
      </w:r>
      <w:r>
        <w:rPr>
          <w:rFonts w:eastAsia="Times New Roman"/>
          <w:bCs/>
        </w:rPr>
        <w:t xml:space="preserve"> or</w:t>
      </w:r>
      <w:proofErr w:type="gramEnd"/>
      <w:r>
        <w:rPr>
          <w:rFonts w:eastAsia="Times New Roman"/>
          <w:bCs/>
        </w:rPr>
        <w:t xml:space="preserve"> </w:t>
      </w:r>
    </w:p>
    <w:p w14:paraId="604D5863" w14:textId="73A644CD" w:rsidR="001371EB" w:rsidRDefault="001371EB" w:rsidP="00410EA6">
      <w:pPr>
        <w:rPr>
          <w:rFonts w:eastAsia="Times New Roman"/>
          <w:bCs/>
        </w:rPr>
      </w:pPr>
      <w:r>
        <w:rPr>
          <w:rFonts w:eastAsia="Times New Roman"/>
          <w:bCs/>
        </w:rPr>
        <w:tab/>
        <w:t>November 10</w:t>
      </w:r>
      <w:r w:rsidRPr="001371EB">
        <w:rPr>
          <w:rFonts w:eastAsia="Times New Roman"/>
          <w:bCs/>
          <w:vertAlign w:val="superscript"/>
        </w:rPr>
        <w:t>th</w:t>
      </w:r>
      <w:r>
        <w:rPr>
          <w:rFonts w:eastAsia="Times New Roman"/>
          <w:bCs/>
        </w:rPr>
        <w:t xml:space="preserve"> </w:t>
      </w:r>
    </w:p>
    <w:p w14:paraId="60CAF133" w14:textId="77777777" w:rsidR="001371EB" w:rsidRDefault="001371EB" w:rsidP="00410EA6">
      <w:pPr>
        <w:rPr>
          <w:rFonts w:eastAsia="Times New Roman"/>
          <w:bCs/>
        </w:rPr>
      </w:pPr>
    </w:p>
    <w:p w14:paraId="64941E19" w14:textId="77777777" w:rsidR="001371EB" w:rsidRDefault="001371EB" w:rsidP="00410EA6">
      <w:pPr>
        <w:rPr>
          <w:rFonts w:eastAsia="Times New Roman"/>
          <w:bCs/>
        </w:rPr>
      </w:pPr>
    </w:p>
    <w:p w14:paraId="7AD351DB" w14:textId="77777777" w:rsidR="001371EB" w:rsidRDefault="001371EB" w:rsidP="00410EA6">
      <w:pPr>
        <w:rPr>
          <w:rFonts w:eastAsia="Times New Roman"/>
          <w:bCs/>
        </w:rPr>
      </w:pPr>
    </w:p>
    <w:p w14:paraId="25FBEBFB" w14:textId="77777777" w:rsidR="001371EB" w:rsidRPr="001371EB" w:rsidRDefault="001371EB" w:rsidP="00410EA6">
      <w:pPr>
        <w:rPr>
          <w:rFonts w:eastAsia="Times New Roman"/>
          <w:bCs/>
        </w:rPr>
      </w:pPr>
    </w:p>
    <w:p w14:paraId="798E3CF6" w14:textId="77777777" w:rsidR="00B43953" w:rsidRDefault="00B43953" w:rsidP="00B43953">
      <w:pPr>
        <w:rPr>
          <w:rFonts w:eastAsia="Times New Roman"/>
          <w:b/>
          <w:bCs/>
        </w:rPr>
      </w:pPr>
    </w:p>
    <w:p w14:paraId="34A17A64" w14:textId="158569CD" w:rsidR="00B43953" w:rsidRPr="00B43953" w:rsidRDefault="00B43953" w:rsidP="00B43953">
      <w:pPr>
        <w:rPr>
          <w:rFonts w:eastAsia="Times New Roman"/>
          <w:b/>
          <w:bCs/>
        </w:rPr>
      </w:pPr>
      <w:r w:rsidRPr="00B43953">
        <w:rPr>
          <w:rFonts w:eastAsia="Times New Roman"/>
          <w:b/>
          <w:bCs/>
        </w:rPr>
        <w:br w:type="page"/>
      </w:r>
    </w:p>
    <w:p w14:paraId="02AC4E91" w14:textId="77777777" w:rsidR="00B43953" w:rsidRPr="004F2054" w:rsidRDefault="00B43953" w:rsidP="00722EB2">
      <w:pPr>
        <w:rPr>
          <w:rFonts w:ascii="Calibri" w:eastAsia="Times New Roman" w:hAnsi="Calibri"/>
        </w:rPr>
        <w:sectPr w:rsidR="00B43953" w:rsidRPr="004F2054" w:rsidSect="0005346C">
          <w:headerReference w:type="default" r:id="rId18"/>
          <w:type w:val="continuous"/>
          <w:pgSz w:w="12240" w:h="15840"/>
          <w:pgMar w:top="2448" w:right="720" w:bottom="864" w:left="720" w:header="720" w:footer="720" w:gutter="0"/>
          <w:cols w:space="720"/>
          <w:docGrid w:linePitch="360"/>
        </w:sectPr>
      </w:pPr>
    </w:p>
    <w:p w14:paraId="0EB24502" w14:textId="0AACF466" w:rsidR="00722EB2" w:rsidRPr="00072868" w:rsidRDefault="00722EB2" w:rsidP="00072868">
      <w:pPr>
        <w:pStyle w:val="Heading1"/>
        <w:spacing w:before="0"/>
        <w:rPr>
          <w:rFonts w:ascii="Calibri" w:eastAsia="Times New Roman" w:hAnsi="Calibri"/>
          <w:b/>
          <w:color w:val="000000" w:themeColor="text1"/>
          <w:sz w:val="24"/>
          <w:szCs w:val="24"/>
        </w:rPr>
      </w:pPr>
      <w:r w:rsidRPr="00072868">
        <w:rPr>
          <w:rFonts w:ascii="Calibri" w:eastAsia="Times New Roman" w:hAnsi="Calibri"/>
          <w:b/>
          <w:color w:val="000000" w:themeColor="text1"/>
          <w:sz w:val="24"/>
          <w:szCs w:val="24"/>
        </w:rPr>
        <w:lastRenderedPageBreak/>
        <w:t xml:space="preserve">Map from COB Learning Objectives to Specific Course Objectives </w:t>
      </w:r>
    </w:p>
    <w:p w14:paraId="62D53EB2" w14:textId="57EBB438" w:rsidR="00FC65A3" w:rsidRPr="00027119" w:rsidRDefault="00FC65A3" w:rsidP="00FC65A3">
      <w:pPr>
        <w:widowControl w:val="0"/>
        <w:autoSpaceDE w:val="0"/>
        <w:autoSpaceDN w:val="0"/>
        <w:adjustRightInd w:val="0"/>
        <w:rPr>
          <w:rFonts w:ascii="Calibri" w:hAnsi="Calibri"/>
        </w:rPr>
      </w:pPr>
      <w:r w:rsidRPr="00027119">
        <w:rPr>
          <w:rFonts w:ascii="Calibri" w:hAnsi="Calibri"/>
        </w:rPr>
        <w:t xml:space="preserve">The College of Business Learning Goals </w:t>
      </w:r>
      <w:proofErr w:type="gramStart"/>
      <w:r w:rsidRPr="00027119">
        <w:rPr>
          <w:rFonts w:ascii="Calibri" w:hAnsi="Calibri"/>
        </w:rPr>
        <w:t>are</w:t>
      </w:r>
      <w:proofErr w:type="gramEnd"/>
      <w:r w:rsidRPr="00027119">
        <w:rPr>
          <w:rFonts w:ascii="Calibri" w:hAnsi="Calibri"/>
        </w:rPr>
        <w:t xml:space="preserve"> related to the course objectives for </w:t>
      </w:r>
      <w:r w:rsidR="00B43953">
        <w:rPr>
          <w:rFonts w:ascii="Calibri" w:hAnsi="Calibri"/>
        </w:rPr>
        <w:t>ECON 2301</w:t>
      </w:r>
      <w:r w:rsidRPr="00027119">
        <w:rPr>
          <w:rFonts w:ascii="Calibri" w:hAnsi="Calibri"/>
        </w:rPr>
        <w:t>, as follows:</w:t>
      </w:r>
    </w:p>
    <w:p w14:paraId="29D32528" w14:textId="6772D01B" w:rsidR="00FC65A3" w:rsidRPr="00027119" w:rsidRDefault="00FC65A3" w:rsidP="00FC65A3">
      <w:pPr>
        <w:widowControl w:val="0"/>
        <w:numPr>
          <w:ilvl w:val="0"/>
          <w:numId w:val="2"/>
        </w:numPr>
        <w:tabs>
          <w:tab w:val="left" w:pos="220"/>
          <w:tab w:val="left" w:pos="720"/>
        </w:tabs>
        <w:autoSpaceDE w:val="0"/>
        <w:autoSpaceDN w:val="0"/>
        <w:adjustRightInd w:val="0"/>
        <w:rPr>
          <w:rFonts w:ascii="Calibri" w:hAnsi="Calibri"/>
        </w:rPr>
      </w:pPr>
      <w:r w:rsidRPr="00027119">
        <w:rPr>
          <w:rFonts w:ascii="Calibri" w:hAnsi="Calibri"/>
        </w:rPr>
        <w:t xml:space="preserve">Students will demonstrate competencies in writing, speaking, and technology communication via </w:t>
      </w:r>
      <w:r w:rsidR="00DA799D">
        <w:rPr>
          <w:rFonts w:ascii="Calibri" w:hAnsi="Calibri"/>
          <w:bCs/>
        </w:rPr>
        <w:t xml:space="preserve">the </w:t>
      </w:r>
      <w:bookmarkStart w:id="0" w:name="_GoBack"/>
      <w:bookmarkEnd w:id="0"/>
      <w:r w:rsidR="00DA799D">
        <w:rPr>
          <w:rFonts w:ascii="Calibri" w:hAnsi="Calibri"/>
          <w:bCs/>
        </w:rPr>
        <w:t>regression technique and review assignment</w:t>
      </w:r>
      <w:r w:rsidR="00B43953">
        <w:rPr>
          <w:rFonts w:ascii="Calibri" w:hAnsi="Calibri"/>
          <w:bCs/>
        </w:rPr>
        <w:t>.</w:t>
      </w:r>
      <w:r w:rsidRPr="00027119">
        <w:rPr>
          <w:rFonts w:ascii="Calibri" w:hAnsi="Calibri"/>
        </w:rPr>
        <w:t xml:space="preserve"> </w:t>
      </w:r>
    </w:p>
    <w:p w14:paraId="24454374" w14:textId="247F1170" w:rsidR="00FC65A3" w:rsidRPr="00027119" w:rsidRDefault="00FC65A3" w:rsidP="00FC65A3">
      <w:pPr>
        <w:widowControl w:val="0"/>
        <w:numPr>
          <w:ilvl w:val="0"/>
          <w:numId w:val="2"/>
        </w:numPr>
        <w:tabs>
          <w:tab w:val="left" w:pos="220"/>
          <w:tab w:val="left" w:pos="720"/>
        </w:tabs>
        <w:autoSpaceDE w:val="0"/>
        <w:autoSpaceDN w:val="0"/>
        <w:adjustRightInd w:val="0"/>
        <w:rPr>
          <w:rFonts w:ascii="Calibri" w:hAnsi="Calibri"/>
        </w:rPr>
      </w:pPr>
      <w:r w:rsidRPr="00027119">
        <w:rPr>
          <w:rFonts w:ascii="Calibri" w:hAnsi="Calibri"/>
        </w:rPr>
        <w:t xml:space="preserve">Students will demonstrate their competencies in critical thinking </w:t>
      </w:r>
      <w:r w:rsidR="00DA799D">
        <w:rPr>
          <w:rFonts w:ascii="Calibri" w:hAnsi="Calibri"/>
        </w:rPr>
        <w:t>via the seminar opportunities and the review assignment</w:t>
      </w:r>
      <w:r w:rsidR="00B43953">
        <w:rPr>
          <w:rFonts w:ascii="Calibri" w:hAnsi="Calibri"/>
        </w:rPr>
        <w:t>.</w:t>
      </w:r>
    </w:p>
    <w:p w14:paraId="10397D67" w14:textId="40966FE9" w:rsidR="00FC65A3" w:rsidRPr="00027119" w:rsidRDefault="00FC65A3" w:rsidP="00FC65A3">
      <w:pPr>
        <w:widowControl w:val="0"/>
        <w:numPr>
          <w:ilvl w:val="0"/>
          <w:numId w:val="2"/>
        </w:numPr>
        <w:tabs>
          <w:tab w:val="left" w:pos="220"/>
          <w:tab w:val="left" w:pos="720"/>
        </w:tabs>
        <w:autoSpaceDE w:val="0"/>
        <w:autoSpaceDN w:val="0"/>
        <w:adjustRightInd w:val="0"/>
        <w:rPr>
          <w:rFonts w:ascii="Calibri" w:hAnsi="Calibri"/>
        </w:rPr>
      </w:pPr>
      <w:r w:rsidRPr="00027119">
        <w:rPr>
          <w:rFonts w:ascii="Calibri" w:hAnsi="Calibri"/>
        </w:rPr>
        <w:t xml:space="preserve">Students will demonstrate their competencies in ethical decisions via </w:t>
      </w:r>
      <w:r w:rsidR="00DA799D">
        <w:rPr>
          <w:rFonts w:ascii="Calibri" w:hAnsi="Calibri"/>
          <w:bCs/>
        </w:rPr>
        <w:t>the seminar opportunities and the review assignment</w:t>
      </w:r>
      <w:r w:rsidR="00B43953">
        <w:rPr>
          <w:rFonts w:ascii="Calibri" w:hAnsi="Calibri"/>
          <w:bCs/>
        </w:rPr>
        <w:t>.</w:t>
      </w:r>
    </w:p>
    <w:p w14:paraId="088C9E1B" w14:textId="59A75F69" w:rsidR="00FC65A3" w:rsidRPr="00027119" w:rsidRDefault="00FC65A3" w:rsidP="00FC65A3">
      <w:pPr>
        <w:widowControl w:val="0"/>
        <w:numPr>
          <w:ilvl w:val="0"/>
          <w:numId w:val="2"/>
        </w:numPr>
        <w:tabs>
          <w:tab w:val="left" w:pos="220"/>
          <w:tab w:val="left" w:pos="720"/>
        </w:tabs>
        <w:autoSpaceDE w:val="0"/>
        <w:autoSpaceDN w:val="0"/>
        <w:adjustRightInd w:val="0"/>
        <w:rPr>
          <w:rFonts w:ascii="Calibri" w:hAnsi="Calibri"/>
        </w:rPr>
      </w:pPr>
      <w:r w:rsidRPr="00027119">
        <w:rPr>
          <w:rFonts w:ascii="Calibri" w:hAnsi="Calibri"/>
        </w:rPr>
        <w:t xml:space="preserve">Students will demonstrate their knowledge of the global and domestic environment and their relevance to the business contexts via </w:t>
      </w:r>
      <w:r w:rsidR="00DA799D">
        <w:rPr>
          <w:rFonts w:ascii="Calibri" w:hAnsi="Calibri"/>
          <w:bCs/>
        </w:rPr>
        <w:t>the regression techniques assignments</w:t>
      </w:r>
      <w:r w:rsidR="00B43953">
        <w:rPr>
          <w:rFonts w:ascii="Calibri" w:hAnsi="Calibri"/>
          <w:bCs/>
        </w:rPr>
        <w:t>.</w:t>
      </w:r>
      <w:r w:rsidRPr="00027119">
        <w:rPr>
          <w:rFonts w:ascii="Calibri" w:hAnsi="Calibri"/>
        </w:rPr>
        <w:t xml:space="preserve"> </w:t>
      </w:r>
    </w:p>
    <w:p w14:paraId="159A2271" w14:textId="4AC8A0A0" w:rsidR="00FC65A3" w:rsidRPr="00027119" w:rsidRDefault="00FC65A3" w:rsidP="00FC65A3">
      <w:pPr>
        <w:widowControl w:val="0"/>
        <w:numPr>
          <w:ilvl w:val="0"/>
          <w:numId w:val="2"/>
        </w:numPr>
        <w:tabs>
          <w:tab w:val="left" w:pos="220"/>
          <w:tab w:val="left" w:pos="720"/>
        </w:tabs>
        <w:autoSpaceDE w:val="0"/>
        <w:autoSpaceDN w:val="0"/>
        <w:adjustRightInd w:val="0"/>
        <w:rPr>
          <w:rFonts w:ascii="Calibri" w:hAnsi="Calibri"/>
        </w:rPr>
      </w:pPr>
      <w:r w:rsidRPr="00027119">
        <w:rPr>
          <w:rFonts w:ascii="Calibri" w:hAnsi="Calibri"/>
        </w:rPr>
        <w:t xml:space="preserve">Students will demonstrate their knowledge of diversity for effective problem-solving via </w:t>
      </w:r>
      <w:r w:rsidR="00DA799D">
        <w:rPr>
          <w:rFonts w:ascii="Calibri" w:hAnsi="Calibri"/>
          <w:bCs/>
        </w:rPr>
        <w:t>the final project portfolio</w:t>
      </w:r>
      <w:r w:rsidR="00B43953">
        <w:rPr>
          <w:rFonts w:ascii="Calibri" w:hAnsi="Calibri"/>
          <w:bCs/>
        </w:rPr>
        <w:t>.</w:t>
      </w:r>
    </w:p>
    <w:p w14:paraId="14A95A70" w14:textId="39F315CE" w:rsidR="006360A6" w:rsidRPr="004F2054" w:rsidRDefault="00FC65A3" w:rsidP="004F2054">
      <w:pPr>
        <w:widowControl w:val="0"/>
        <w:numPr>
          <w:ilvl w:val="0"/>
          <w:numId w:val="2"/>
        </w:numPr>
        <w:tabs>
          <w:tab w:val="left" w:pos="220"/>
          <w:tab w:val="left" w:pos="720"/>
        </w:tabs>
        <w:autoSpaceDE w:val="0"/>
        <w:autoSpaceDN w:val="0"/>
        <w:adjustRightInd w:val="0"/>
        <w:rPr>
          <w:rFonts w:ascii="Calibri" w:hAnsi="Calibri"/>
        </w:rPr>
        <w:sectPr w:rsidR="006360A6" w:rsidRPr="004F2054" w:rsidSect="0005346C">
          <w:type w:val="continuous"/>
          <w:pgSz w:w="12240" w:h="15840"/>
          <w:pgMar w:top="2448" w:right="720" w:bottom="864" w:left="720" w:header="720" w:footer="720" w:gutter="0"/>
          <w:cols w:space="720"/>
          <w:docGrid w:linePitch="360"/>
        </w:sectPr>
      </w:pPr>
      <w:r w:rsidRPr="00027119">
        <w:rPr>
          <w:rFonts w:ascii="Calibri" w:hAnsi="Calibri"/>
        </w:rPr>
        <w:t xml:space="preserve">Students will illustrate and explain theories and concepts related to </w:t>
      </w:r>
      <w:r w:rsidR="00DA799D">
        <w:rPr>
          <w:rFonts w:ascii="Calibri" w:hAnsi="Calibri"/>
        </w:rPr>
        <w:t>econometric measurement and regression techniques</w:t>
      </w:r>
      <w:r w:rsidRPr="00027119">
        <w:rPr>
          <w:rFonts w:ascii="Calibri" w:hAnsi="Calibri"/>
        </w:rPr>
        <w:t xml:space="preserve"> via </w:t>
      </w:r>
      <w:r w:rsidR="00DA799D">
        <w:rPr>
          <w:rFonts w:ascii="Calibri" w:hAnsi="Calibri"/>
          <w:bCs/>
        </w:rPr>
        <w:t>regression technique assignments and the final project.</w:t>
      </w:r>
    </w:p>
    <w:p w14:paraId="16844EE4" w14:textId="77777777" w:rsidR="00156200" w:rsidRDefault="00156200" w:rsidP="004F2054">
      <w:pPr>
        <w:widowControl w:val="0"/>
        <w:tabs>
          <w:tab w:val="left" w:pos="220"/>
          <w:tab w:val="left" w:pos="720"/>
        </w:tabs>
        <w:autoSpaceDE w:val="0"/>
        <w:autoSpaceDN w:val="0"/>
        <w:adjustRightInd w:val="0"/>
        <w:rPr>
          <w:rFonts w:ascii="Calibri" w:hAnsi="Calibri"/>
        </w:rPr>
        <w:sectPr w:rsidR="00156200" w:rsidSect="0005346C">
          <w:type w:val="continuous"/>
          <w:pgSz w:w="12240" w:h="15840"/>
          <w:pgMar w:top="2448" w:right="720" w:bottom="864" w:left="720" w:header="720" w:footer="720" w:gutter="0"/>
          <w:cols w:space="720"/>
          <w:docGrid w:linePitch="360"/>
        </w:sectPr>
      </w:pPr>
    </w:p>
    <w:p w14:paraId="79660058" w14:textId="7045EE2A" w:rsidR="00FC65A3" w:rsidRPr="00072868" w:rsidRDefault="00FC65A3" w:rsidP="00072868">
      <w:pPr>
        <w:pStyle w:val="Heading1"/>
        <w:spacing w:before="0"/>
        <w:rPr>
          <w:rFonts w:ascii="Calibri" w:eastAsia="Times New Roman" w:hAnsi="Calibri"/>
          <w:b/>
          <w:color w:val="000000" w:themeColor="text1"/>
          <w:sz w:val="24"/>
          <w:szCs w:val="24"/>
        </w:rPr>
      </w:pPr>
      <w:r w:rsidRPr="00072868">
        <w:rPr>
          <w:rFonts w:ascii="Calibri" w:eastAsia="Times New Roman" w:hAnsi="Calibri"/>
          <w:b/>
          <w:color w:val="000000" w:themeColor="text1"/>
          <w:sz w:val="24"/>
          <w:szCs w:val="24"/>
        </w:rPr>
        <w:lastRenderedPageBreak/>
        <w:t xml:space="preserve">Course Grading Policies </w:t>
      </w:r>
    </w:p>
    <w:p w14:paraId="5B226ECA" w14:textId="77777777" w:rsidR="00B43953" w:rsidRDefault="00B43953" w:rsidP="00B43953">
      <w:pPr>
        <w:spacing w:before="100" w:beforeAutospacing="1" w:after="100" w:afterAutospacing="1"/>
        <w:rPr>
          <w:rFonts w:eastAsia="Times New Roman"/>
        </w:rPr>
      </w:pPr>
      <w:r>
        <w:rPr>
          <w:rFonts w:eastAsia="Times New Roman"/>
        </w:rPr>
        <w:t xml:space="preserve">The grade is based on a 1000 point scale. </w:t>
      </w:r>
    </w:p>
    <w:p w14:paraId="4642B1C8" w14:textId="33A660F2" w:rsidR="00B852C1" w:rsidRDefault="00B852C1" w:rsidP="00B43953">
      <w:pPr>
        <w:rPr>
          <w:rFonts w:eastAsia="Times New Roman"/>
          <w:i/>
        </w:rPr>
      </w:pPr>
      <w:proofErr w:type="gramStart"/>
      <w:r>
        <w:rPr>
          <w:rFonts w:eastAsia="Times New Roman"/>
          <w:i/>
        </w:rPr>
        <w:t>Regression Techniques Assignment</w:t>
      </w:r>
      <w:r>
        <w:rPr>
          <w:rFonts w:eastAsia="Times New Roman"/>
          <w:i/>
        </w:rPr>
        <w:tab/>
      </w:r>
      <w:r>
        <w:rPr>
          <w:rFonts w:eastAsia="Times New Roman"/>
          <w:i/>
        </w:rPr>
        <w:tab/>
      </w:r>
      <w:r>
        <w:rPr>
          <w:rFonts w:eastAsia="Times New Roman"/>
          <w:i/>
        </w:rPr>
        <w:tab/>
        <w:t>250 points.</w:t>
      </w:r>
      <w:proofErr w:type="gramEnd"/>
    </w:p>
    <w:p w14:paraId="4D31624C" w14:textId="4A0FB86E" w:rsidR="00B852C1" w:rsidRDefault="00B852C1" w:rsidP="00B43953">
      <w:pPr>
        <w:rPr>
          <w:rFonts w:eastAsia="Times New Roman"/>
          <w:i/>
        </w:rPr>
      </w:pPr>
      <w:r>
        <w:rPr>
          <w:rFonts w:eastAsia="Times New Roman"/>
          <w:i/>
        </w:rPr>
        <w:t>Forecasting Techniques Assignment</w:t>
      </w:r>
      <w:r>
        <w:rPr>
          <w:rFonts w:eastAsia="Times New Roman"/>
          <w:i/>
        </w:rPr>
        <w:tab/>
      </w:r>
      <w:r>
        <w:rPr>
          <w:rFonts w:eastAsia="Times New Roman"/>
          <w:i/>
        </w:rPr>
        <w:tab/>
      </w:r>
      <w:r>
        <w:rPr>
          <w:rFonts w:eastAsia="Times New Roman"/>
          <w:i/>
        </w:rPr>
        <w:tab/>
        <w:t>250 points.</w:t>
      </w:r>
    </w:p>
    <w:p w14:paraId="39191B6C" w14:textId="77777777" w:rsidR="001F1EAE" w:rsidRDefault="001F1EAE" w:rsidP="001F1EAE">
      <w:pPr>
        <w:rPr>
          <w:rFonts w:eastAsia="Times New Roman"/>
          <w:i/>
        </w:rPr>
      </w:pPr>
      <w:r>
        <w:rPr>
          <w:rFonts w:eastAsia="Times New Roman"/>
          <w:i/>
        </w:rPr>
        <w:t>Free Market Institute Seminar Review</w:t>
      </w:r>
      <w:r>
        <w:rPr>
          <w:rFonts w:eastAsia="Times New Roman"/>
          <w:i/>
        </w:rPr>
        <w:tab/>
      </w:r>
      <w:r>
        <w:rPr>
          <w:rFonts w:eastAsia="Times New Roman"/>
          <w:i/>
        </w:rPr>
        <w:tab/>
        <w:t>250 points.</w:t>
      </w:r>
    </w:p>
    <w:p w14:paraId="45D570B0" w14:textId="6F55F13C" w:rsidR="00B852C1" w:rsidRDefault="00B852C1" w:rsidP="00B43953">
      <w:pPr>
        <w:rPr>
          <w:rFonts w:eastAsia="Times New Roman"/>
          <w:i/>
        </w:rPr>
      </w:pPr>
      <w:r>
        <w:rPr>
          <w:rFonts w:eastAsia="Times New Roman"/>
          <w:i/>
        </w:rPr>
        <w:t>Final Project</w:t>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t>250 points</w:t>
      </w:r>
    </w:p>
    <w:p w14:paraId="180A1420" w14:textId="77777777" w:rsidR="00B43953" w:rsidRDefault="00B43953" w:rsidP="00B43953">
      <w:pPr>
        <w:rPr>
          <w:rFonts w:eastAsia="Times New Roman"/>
          <w:i/>
        </w:rPr>
      </w:pPr>
    </w:p>
    <w:p w14:paraId="55B2C340" w14:textId="77777777" w:rsidR="00B43953" w:rsidRDefault="00B43953" w:rsidP="00B43953">
      <w:pPr>
        <w:rPr>
          <w:rFonts w:eastAsia="Times New Roman"/>
          <w:i/>
        </w:rPr>
      </w:pPr>
      <w:r>
        <w:rPr>
          <w:rFonts w:eastAsia="Times New Roman"/>
          <w:i/>
        </w:rPr>
        <w:t>---------------------------------------------------------</w:t>
      </w:r>
    </w:p>
    <w:p w14:paraId="45F94DDC" w14:textId="77777777" w:rsidR="00B43953" w:rsidRDefault="00B43953" w:rsidP="00B43953">
      <w:pPr>
        <w:rPr>
          <w:rFonts w:eastAsia="Times New Roman"/>
          <w:i/>
        </w:rPr>
      </w:pPr>
      <w:r>
        <w:rPr>
          <w:rFonts w:eastAsia="Times New Roman"/>
          <w:i/>
        </w:rPr>
        <w:t>Total</w:t>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t>1000 points</w:t>
      </w:r>
    </w:p>
    <w:p w14:paraId="082CC213" w14:textId="77777777" w:rsidR="00B43953" w:rsidRDefault="00B43953" w:rsidP="00B43953">
      <w:pPr>
        <w:rPr>
          <w:rFonts w:eastAsia="Times New Roman"/>
        </w:rPr>
      </w:pPr>
    </w:p>
    <w:p w14:paraId="381DFB84" w14:textId="77777777" w:rsidR="00B43953" w:rsidRDefault="00B43953" w:rsidP="00B43953">
      <w:pPr>
        <w:rPr>
          <w:rFonts w:eastAsia="Times New Roman"/>
        </w:rPr>
      </w:pPr>
      <w:r>
        <w:rPr>
          <w:rFonts w:eastAsia="Times New Roman"/>
        </w:rPr>
        <w:t>Grade Scale:</w:t>
      </w:r>
    </w:p>
    <w:p w14:paraId="7146BBA9" w14:textId="77777777" w:rsidR="00B43953" w:rsidRDefault="00B43953" w:rsidP="00B43953">
      <w:pPr>
        <w:rPr>
          <w:rFonts w:eastAsia="Times New Roman"/>
        </w:rPr>
      </w:pPr>
    </w:p>
    <w:p w14:paraId="419A31E3" w14:textId="77777777" w:rsidR="00B43953" w:rsidRDefault="00B43953" w:rsidP="00B43953">
      <w:pPr>
        <w:rPr>
          <w:rFonts w:eastAsia="Times New Roman"/>
          <w:i/>
        </w:rPr>
      </w:pPr>
      <w:r>
        <w:rPr>
          <w:rFonts w:eastAsia="Times New Roman"/>
          <w:i/>
        </w:rPr>
        <w:t xml:space="preserve">A </w:t>
      </w:r>
      <w:r>
        <w:rPr>
          <w:rFonts w:eastAsia="Times New Roman"/>
          <w:i/>
        </w:rPr>
        <w:tab/>
        <w:t xml:space="preserve">: </w:t>
      </w:r>
      <w:r>
        <w:rPr>
          <w:rFonts w:eastAsia="Times New Roman"/>
          <w:i/>
        </w:rPr>
        <w:tab/>
        <w:t>Perfect,</w:t>
      </w:r>
      <w:r>
        <w:rPr>
          <w:rFonts w:eastAsia="Times New Roman"/>
          <w:i/>
        </w:rPr>
        <w:tab/>
      </w:r>
      <w:r>
        <w:rPr>
          <w:rFonts w:eastAsia="Times New Roman"/>
          <w:i/>
        </w:rPr>
        <w:tab/>
      </w:r>
      <w:r>
        <w:rPr>
          <w:rFonts w:eastAsia="Times New Roman"/>
          <w:i/>
        </w:rPr>
        <w:tab/>
      </w:r>
      <m:oMath>
        <m:r>
          <w:rPr>
            <w:rFonts w:ascii="Cambria Math" w:eastAsia="Times New Roman" w:hAnsi="Cambria Math"/>
          </w:rPr>
          <m:t>≥900</m:t>
        </m:r>
      </m:oMath>
    </w:p>
    <w:p w14:paraId="5378B618" w14:textId="77777777" w:rsidR="00B43953" w:rsidRDefault="00B43953" w:rsidP="00B43953">
      <w:pPr>
        <w:rPr>
          <w:rFonts w:eastAsia="Times New Roman"/>
          <w:i/>
        </w:rPr>
      </w:pPr>
      <w:r>
        <w:rPr>
          <w:rFonts w:eastAsia="Times New Roman"/>
          <w:i/>
        </w:rPr>
        <w:t xml:space="preserve">B </w:t>
      </w:r>
      <w:r>
        <w:rPr>
          <w:rFonts w:eastAsia="Times New Roman"/>
          <w:i/>
        </w:rPr>
        <w:tab/>
        <w:t xml:space="preserve">: </w:t>
      </w:r>
      <w:r>
        <w:rPr>
          <w:rFonts w:eastAsia="Times New Roman"/>
          <w:i/>
        </w:rPr>
        <w:tab/>
        <w:t>Above Average,</w:t>
      </w:r>
      <w:r>
        <w:rPr>
          <w:rFonts w:eastAsia="Times New Roman"/>
          <w:i/>
        </w:rPr>
        <w:tab/>
      </w:r>
      <w:r>
        <w:rPr>
          <w:rFonts w:eastAsia="Times New Roman"/>
          <w:i/>
        </w:rPr>
        <w:tab/>
      </w:r>
      <m:oMath>
        <m:r>
          <w:rPr>
            <w:rFonts w:ascii="Cambria Math" w:eastAsia="Times New Roman" w:hAnsi="Cambria Math"/>
          </w:rPr>
          <m:t>≥800</m:t>
        </m:r>
      </m:oMath>
    </w:p>
    <w:p w14:paraId="58EE8E62" w14:textId="0AEE6515" w:rsidR="00B43953" w:rsidRDefault="00B43953" w:rsidP="00B43953">
      <w:pPr>
        <w:rPr>
          <w:rFonts w:eastAsia="Times New Roman"/>
          <w:i/>
        </w:rPr>
      </w:pPr>
      <w:r>
        <w:rPr>
          <w:rFonts w:eastAsia="Times New Roman"/>
          <w:i/>
        </w:rPr>
        <w:t xml:space="preserve">C </w:t>
      </w:r>
      <w:r>
        <w:rPr>
          <w:rFonts w:eastAsia="Times New Roman"/>
          <w:i/>
        </w:rPr>
        <w:tab/>
        <w:t xml:space="preserve">: </w:t>
      </w:r>
      <w:r>
        <w:rPr>
          <w:rFonts w:eastAsia="Times New Roman"/>
          <w:i/>
        </w:rPr>
        <w:tab/>
        <w:t>Average,</w:t>
      </w:r>
      <w:r>
        <w:rPr>
          <w:rFonts w:eastAsia="Times New Roman"/>
          <w:i/>
        </w:rPr>
        <w:tab/>
      </w:r>
      <w:r>
        <w:rPr>
          <w:rFonts w:eastAsia="Times New Roman"/>
          <w:i/>
        </w:rPr>
        <w:tab/>
      </w:r>
      <w:r>
        <w:rPr>
          <w:rFonts w:eastAsia="Times New Roman"/>
          <w:i/>
        </w:rPr>
        <w:tab/>
      </w:r>
      <m:oMath>
        <m:r>
          <w:rPr>
            <w:rFonts w:ascii="Cambria Math" w:eastAsia="Times New Roman" w:hAnsi="Cambria Math"/>
          </w:rPr>
          <m:t>≥700</m:t>
        </m:r>
      </m:oMath>
    </w:p>
    <w:p w14:paraId="52D9335F" w14:textId="76A89F62" w:rsidR="00B43953" w:rsidRDefault="00B43953" w:rsidP="00B43953">
      <w:pPr>
        <w:rPr>
          <w:rFonts w:eastAsia="Times New Roman"/>
          <w:i/>
        </w:rPr>
      </w:pPr>
      <w:r>
        <w:rPr>
          <w:rFonts w:eastAsia="Times New Roman"/>
          <w:i/>
        </w:rPr>
        <w:t xml:space="preserve">D </w:t>
      </w:r>
      <w:r>
        <w:rPr>
          <w:rFonts w:eastAsia="Times New Roman"/>
          <w:i/>
        </w:rPr>
        <w:tab/>
        <w:t xml:space="preserve">: </w:t>
      </w:r>
      <w:r>
        <w:rPr>
          <w:rFonts w:eastAsia="Times New Roman"/>
          <w:i/>
        </w:rPr>
        <w:tab/>
        <w:t xml:space="preserve">Below Average, </w:t>
      </w:r>
      <w:r>
        <w:rPr>
          <w:rFonts w:eastAsia="Times New Roman"/>
          <w:i/>
        </w:rPr>
        <w:tab/>
      </w:r>
      <w:r>
        <w:rPr>
          <w:rFonts w:eastAsia="Times New Roman"/>
          <w:i/>
        </w:rPr>
        <w:tab/>
      </w:r>
      <m:oMath>
        <m:r>
          <w:rPr>
            <w:rFonts w:ascii="Cambria Math" w:eastAsia="Times New Roman" w:hAnsi="Cambria Math"/>
          </w:rPr>
          <m:t>≥600</m:t>
        </m:r>
      </m:oMath>
    </w:p>
    <w:p w14:paraId="7194A152" w14:textId="3DF75AC1" w:rsidR="00B43953" w:rsidRDefault="00B43953" w:rsidP="00B43953">
      <w:pPr>
        <w:rPr>
          <w:rFonts w:eastAsia="Times New Roman"/>
          <w:i/>
        </w:rPr>
      </w:pPr>
      <w:r>
        <w:rPr>
          <w:rFonts w:eastAsia="Times New Roman"/>
          <w:i/>
        </w:rPr>
        <w:t xml:space="preserve">F </w:t>
      </w:r>
      <w:r>
        <w:rPr>
          <w:rFonts w:eastAsia="Times New Roman"/>
          <w:i/>
        </w:rPr>
        <w:tab/>
        <w:t xml:space="preserve">: </w:t>
      </w:r>
      <w:r>
        <w:rPr>
          <w:rFonts w:eastAsia="Times New Roman"/>
          <w:i/>
        </w:rPr>
        <w:tab/>
        <w:t xml:space="preserve">Failure, </w:t>
      </w:r>
      <w:r>
        <w:rPr>
          <w:rFonts w:eastAsia="Times New Roman"/>
          <w:i/>
        </w:rPr>
        <w:tab/>
      </w:r>
      <w:r>
        <w:rPr>
          <w:rFonts w:eastAsia="Times New Roman"/>
          <w:i/>
        </w:rPr>
        <w:tab/>
      </w:r>
      <w:r>
        <w:rPr>
          <w:rFonts w:eastAsia="Times New Roman"/>
          <w:i/>
        </w:rPr>
        <w:tab/>
      </w:r>
      <m:oMath>
        <m:r>
          <w:rPr>
            <w:rFonts w:ascii="Cambria Math" w:eastAsia="Times New Roman" w:hAnsi="Cambria Math"/>
          </w:rPr>
          <m:t>≤599</m:t>
        </m:r>
      </m:oMath>
    </w:p>
    <w:p w14:paraId="386976D2" w14:textId="77777777" w:rsidR="00B43953" w:rsidRDefault="00B43953" w:rsidP="00B43953">
      <w:pPr>
        <w:rPr>
          <w:rFonts w:eastAsia="Times New Roman"/>
          <w:i/>
        </w:rPr>
      </w:pPr>
    </w:p>
    <w:p w14:paraId="4100190D" w14:textId="6B0DC93F" w:rsidR="00B43953" w:rsidRPr="00B43953" w:rsidRDefault="00B43953" w:rsidP="00B43953">
      <w:pPr>
        <w:rPr>
          <w:rFonts w:eastAsia="Times New Roman"/>
        </w:rPr>
      </w:pPr>
      <w:r>
        <w:rPr>
          <w:rFonts w:eastAsia="Times New Roman"/>
        </w:rPr>
        <w:t xml:space="preserve">These numbers can be easily converted to percentages. It is the responsibility of the student to keep up with their own course grade based on this system. The grades calculated on </w:t>
      </w:r>
      <w:proofErr w:type="spellStart"/>
      <w:r>
        <w:rPr>
          <w:rFonts w:eastAsia="Times New Roman"/>
        </w:rPr>
        <w:t>MyEconLab</w:t>
      </w:r>
      <w:proofErr w:type="spellEnd"/>
      <w:r>
        <w:rPr>
          <w:rFonts w:eastAsia="Times New Roman"/>
        </w:rPr>
        <w:t xml:space="preserve"> do not reflect the overall grade. Check </w:t>
      </w:r>
      <w:proofErr w:type="spellStart"/>
      <w:r>
        <w:rPr>
          <w:rFonts w:eastAsia="Times New Roman"/>
        </w:rPr>
        <w:t>BlackBoard</w:t>
      </w:r>
      <w:proofErr w:type="spellEnd"/>
      <w:r>
        <w:rPr>
          <w:rFonts w:eastAsia="Times New Roman"/>
        </w:rPr>
        <w:t xml:space="preserve"> for your overall grade and contact your professor if you need help determining where you stand in the course.  </w:t>
      </w:r>
    </w:p>
    <w:p w14:paraId="3DDF90F2" w14:textId="77777777" w:rsidR="00B43953" w:rsidRDefault="00FC65A3" w:rsidP="00072868">
      <w:pPr>
        <w:rPr>
          <w:rStyle w:val="Heading1Char"/>
          <w:rFonts w:ascii="Calibri" w:hAnsi="Calibri"/>
          <w:b/>
          <w:color w:val="000000" w:themeColor="text1"/>
          <w:sz w:val="24"/>
          <w:szCs w:val="24"/>
        </w:rPr>
      </w:pPr>
      <w:r w:rsidRPr="00027119">
        <w:rPr>
          <w:rFonts w:ascii="Calibri" w:eastAsia="Times New Roman" w:hAnsi="Calibri"/>
        </w:rPr>
        <w:br/>
      </w:r>
    </w:p>
    <w:p w14:paraId="57B17C16" w14:textId="77777777" w:rsidR="00B43953" w:rsidRDefault="00B43953">
      <w:pPr>
        <w:rPr>
          <w:rStyle w:val="Heading1Char"/>
          <w:rFonts w:ascii="Calibri" w:hAnsi="Calibri"/>
          <w:b/>
          <w:color w:val="000000" w:themeColor="text1"/>
          <w:sz w:val="24"/>
          <w:szCs w:val="24"/>
        </w:rPr>
      </w:pPr>
      <w:r>
        <w:rPr>
          <w:rStyle w:val="Heading1Char"/>
          <w:rFonts w:ascii="Calibri" w:hAnsi="Calibri"/>
          <w:b/>
          <w:color w:val="000000" w:themeColor="text1"/>
          <w:sz w:val="24"/>
          <w:szCs w:val="24"/>
        </w:rPr>
        <w:br w:type="page"/>
      </w:r>
    </w:p>
    <w:p w14:paraId="59281652" w14:textId="44C86AAE" w:rsidR="00FC65A3" w:rsidRPr="00072868" w:rsidRDefault="00FC65A3" w:rsidP="00072868">
      <w:pPr>
        <w:rPr>
          <w:rStyle w:val="Heading1Char"/>
          <w:rFonts w:ascii="Calibri" w:hAnsi="Calibri"/>
          <w:b/>
          <w:color w:val="000000" w:themeColor="text1"/>
          <w:sz w:val="24"/>
          <w:szCs w:val="24"/>
        </w:rPr>
      </w:pPr>
      <w:r w:rsidRPr="00072868">
        <w:rPr>
          <w:rStyle w:val="Heading1Char"/>
          <w:rFonts w:ascii="Calibri" w:hAnsi="Calibri"/>
          <w:b/>
          <w:color w:val="000000" w:themeColor="text1"/>
          <w:sz w:val="24"/>
          <w:szCs w:val="24"/>
        </w:rPr>
        <w:lastRenderedPageBreak/>
        <w:t>Course Assignment, Examination, and or Project Policies</w:t>
      </w:r>
    </w:p>
    <w:p w14:paraId="12856410" w14:textId="55616405" w:rsidR="004F2054" w:rsidRDefault="004F2054" w:rsidP="00FC65A3">
      <w:pPr>
        <w:rPr>
          <w:rFonts w:ascii="Calibri" w:eastAsia="Times New Roman" w:hAnsi="Calibri"/>
        </w:rPr>
      </w:pPr>
    </w:p>
    <w:p w14:paraId="32B9A22A" w14:textId="4DF2EB8C" w:rsidR="001F1EAE" w:rsidRDefault="001F1EAE" w:rsidP="001F1EAE">
      <w:pPr>
        <w:ind w:left="3600" w:hanging="3600"/>
        <w:rPr>
          <w:rFonts w:ascii="Calibri" w:eastAsia="Times New Roman" w:hAnsi="Calibri"/>
        </w:rPr>
      </w:pPr>
      <w:r>
        <w:rPr>
          <w:rFonts w:ascii="Calibri" w:eastAsia="Times New Roman" w:hAnsi="Calibri"/>
        </w:rPr>
        <w:t xml:space="preserve">Techniques Assignments: </w:t>
      </w:r>
      <w:r>
        <w:rPr>
          <w:rFonts w:ascii="Calibri" w:eastAsia="Times New Roman" w:hAnsi="Calibri"/>
        </w:rPr>
        <w:tab/>
        <w:t xml:space="preserve">There are two “techniques” assignments which will use actual data, Excel, and R. </w:t>
      </w:r>
      <w:proofErr w:type="gramStart"/>
      <w:r>
        <w:rPr>
          <w:rFonts w:ascii="Calibri" w:eastAsia="Times New Roman" w:hAnsi="Calibri"/>
        </w:rPr>
        <w:t>These</w:t>
      </w:r>
      <w:proofErr w:type="gramEnd"/>
      <w:r>
        <w:rPr>
          <w:rFonts w:ascii="Calibri" w:eastAsia="Times New Roman" w:hAnsi="Calibri"/>
        </w:rPr>
        <w:t xml:space="preserve"> assignments are drawn from examples and questions in Bailey to focus on the technique rather than the outcome. The first </w:t>
      </w:r>
      <w:proofErr w:type="gramStart"/>
      <w:r>
        <w:rPr>
          <w:rFonts w:ascii="Calibri" w:eastAsia="Times New Roman" w:hAnsi="Calibri"/>
        </w:rPr>
        <w:t>draft of each are</w:t>
      </w:r>
      <w:proofErr w:type="gramEnd"/>
      <w:r>
        <w:rPr>
          <w:rFonts w:ascii="Calibri" w:eastAsia="Times New Roman" w:hAnsi="Calibri"/>
        </w:rPr>
        <w:t xml:space="preserve"> due at certain dates, and students will receive at least 175 points for turning their assignment in on time. This requires a true attempt (defined as more than a three sentence answer for each question and use of the proper code described) to be turned in by that date. </w:t>
      </w:r>
      <w:r w:rsidR="000676BB">
        <w:rPr>
          <w:rFonts w:ascii="Calibri" w:eastAsia="Times New Roman" w:hAnsi="Calibri"/>
        </w:rPr>
        <w:t xml:space="preserve">Answers must be in complete sentences; answer each question as if you are attempting to explain your results to a client who has little to no knowledge of econometrics. </w:t>
      </w:r>
      <w:r>
        <w:rPr>
          <w:rFonts w:ascii="Calibri" w:eastAsia="Times New Roman" w:hAnsi="Calibri"/>
        </w:rPr>
        <w:t xml:space="preserve">Late work will face a 20 point penalty from the 175 minimum for each additional day it is late. Incomplete assignments will not receive the full minimum of 175 points and may be penalized further. Students will receive a maximum of 225 points on the first draft. To achieve the additional 25 points students must revise and improve the work and include in their Final Project Portfolio. </w:t>
      </w:r>
    </w:p>
    <w:p w14:paraId="0CF75446" w14:textId="77777777" w:rsidR="001F1EAE" w:rsidRDefault="001F1EAE" w:rsidP="001F1EAE">
      <w:pPr>
        <w:ind w:left="2880" w:hanging="2880"/>
        <w:rPr>
          <w:rFonts w:ascii="Calibri" w:eastAsia="Times New Roman" w:hAnsi="Calibri"/>
        </w:rPr>
      </w:pPr>
    </w:p>
    <w:p w14:paraId="0768AF5D" w14:textId="76011ECC" w:rsidR="001F1EAE" w:rsidRDefault="001F1EAE" w:rsidP="001F1EAE">
      <w:pPr>
        <w:ind w:left="3600" w:hanging="3600"/>
        <w:rPr>
          <w:rFonts w:ascii="Calibri" w:eastAsia="Times New Roman" w:hAnsi="Calibri"/>
        </w:rPr>
      </w:pPr>
      <w:r>
        <w:rPr>
          <w:rFonts w:ascii="Calibri" w:eastAsia="Times New Roman" w:hAnsi="Calibri"/>
        </w:rPr>
        <w:t>Free Market Institute Review:</w:t>
      </w:r>
      <w:r>
        <w:rPr>
          <w:rFonts w:ascii="Calibri" w:eastAsia="Times New Roman" w:hAnsi="Calibri"/>
        </w:rPr>
        <w:tab/>
        <w:t xml:space="preserve">Students will travel to at least one Free Market Institute seminar in Lubbock, TX, during the semester. I encourage carpooling. I will be at two of these seminars with students from the WT Economics Club, so one way to ensure a seat is attend and participate in the WT Econ Club and get a seat on the transportation offered then. </w:t>
      </w:r>
      <w:r w:rsidR="000676BB">
        <w:rPr>
          <w:rFonts w:ascii="Calibri" w:eastAsia="Times New Roman" w:hAnsi="Calibri"/>
        </w:rPr>
        <w:t>Contact me if you are considering the WT Econ Club route. There is another opportunity on September 27</w:t>
      </w:r>
      <w:r w:rsidR="000676BB" w:rsidRPr="000676BB">
        <w:rPr>
          <w:rFonts w:ascii="Calibri" w:eastAsia="Times New Roman" w:hAnsi="Calibri"/>
          <w:vertAlign w:val="superscript"/>
        </w:rPr>
        <w:t>th</w:t>
      </w:r>
      <w:r w:rsidR="000676BB">
        <w:rPr>
          <w:rFonts w:ascii="Calibri" w:eastAsia="Times New Roman" w:hAnsi="Calibri"/>
        </w:rPr>
        <w:t xml:space="preserve">, a Tuesday evening which could also be used, but I will not be at that seminar and require some evidence you attended with your review (selfie, program, be creative in how you prove you are there). The Review will be an essay proposing a method of statistically measuring or testing the speakers proposed topic. It could also be a critique of the speaker’s econometric technique in his measurement </w:t>
      </w:r>
      <w:proofErr w:type="gramStart"/>
      <w:r w:rsidR="000676BB">
        <w:rPr>
          <w:rFonts w:ascii="Calibri" w:eastAsia="Times New Roman" w:hAnsi="Calibri"/>
        </w:rPr>
        <w:t>The</w:t>
      </w:r>
      <w:proofErr w:type="gramEnd"/>
      <w:r w:rsidR="000676BB">
        <w:rPr>
          <w:rFonts w:ascii="Calibri" w:eastAsia="Times New Roman" w:hAnsi="Calibri"/>
        </w:rPr>
        <w:t xml:space="preserve"> review will be no less than four and no more than six pages, double spaced, twelve point font. I will deduct points for improper format and length, and I require a works cited at the end in proper MLA or Chicago style format including the textbook or my lectures if used (and they will be). The works cited and any graphs, tables, and footnotes do not count in the four to six page limit. </w:t>
      </w:r>
    </w:p>
    <w:p w14:paraId="568232FD" w14:textId="77777777" w:rsidR="000676BB" w:rsidRDefault="000676BB" w:rsidP="001F1EAE">
      <w:pPr>
        <w:ind w:left="3600" w:hanging="3600"/>
        <w:rPr>
          <w:rFonts w:ascii="Calibri" w:eastAsia="Times New Roman" w:hAnsi="Calibri"/>
        </w:rPr>
      </w:pPr>
    </w:p>
    <w:p w14:paraId="5BEAF398" w14:textId="5CD2DDBB" w:rsidR="000676BB" w:rsidRDefault="000676BB" w:rsidP="001F1EAE">
      <w:pPr>
        <w:ind w:left="3600" w:hanging="3600"/>
        <w:rPr>
          <w:rFonts w:ascii="Calibri" w:eastAsia="Times New Roman" w:hAnsi="Calibri"/>
        </w:rPr>
      </w:pPr>
      <w:r>
        <w:rPr>
          <w:rFonts w:ascii="Calibri" w:eastAsia="Times New Roman" w:hAnsi="Calibri"/>
        </w:rPr>
        <w:tab/>
        <w:t xml:space="preserve">Like the Technique assignments a minimum of 175 points and maximum of 225 will be assigned for proper work turned in by the assigned due dates. Work that is incomplete, incomprehensible, or late will be penalized below the minimum of 175 points. It must be on time, properly cited, and within the page range to get the minimum 175. In order to </w:t>
      </w:r>
      <w:r>
        <w:rPr>
          <w:rFonts w:ascii="Calibri" w:eastAsia="Times New Roman" w:hAnsi="Calibri"/>
        </w:rPr>
        <w:lastRenderedPageBreak/>
        <w:t xml:space="preserve">receive the maximum score of 250 points, students must turn in a revision with improvements with the Final Project Portfolio. </w:t>
      </w:r>
    </w:p>
    <w:p w14:paraId="20913D88" w14:textId="77777777" w:rsidR="00E3247C" w:rsidRDefault="00E3247C" w:rsidP="001F1EAE">
      <w:pPr>
        <w:ind w:left="3600" w:hanging="3600"/>
        <w:rPr>
          <w:rFonts w:ascii="Calibri" w:eastAsia="Times New Roman" w:hAnsi="Calibri"/>
        </w:rPr>
      </w:pPr>
    </w:p>
    <w:p w14:paraId="7EF241C6" w14:textId="020A04D2" w:rsidR="00E3247C" w:rsidRDefault="00E3247C" w:rsidP="001F1EAE">
      <w:pPr>
        <w:ind w:left="3600" w:hanging="3600"/>
        <w:rPr>
          <w:rFonts w:ascii="Calibri" w:eastAsia="Times New Roman" w:hAnsi="Calibri"/>
        </w:rPr>
      </w:pPr>
      <w:r>
        <w:rPr>
          <w:rFonts w:ascii="Calibri" w:eastAsia="Times New Roman" w:hAnsi="Calibri"/>
        </w:rPr>
        <w:tab/>
        <w:t xml:space="preserve">Available dates </w:t>
      </w:r>
      <w:r w:rsidR="00167D0C">
        <w:rPr>
          <w:rFonts w:ascii="Calibri" w:eastAsia="Times New Roman" w:hAnsi="Calibri"/>
        </w:rPr>
        <w:t xml:space="preserve">and descriptions </w:t>
      </w:r>
      <w:r>
        <w:rPr>
          <w:rFonts w:ascii="Calibri" w:eastAsia="Times New Roman" w:hAnsi="Calibri"/>
        </w:rPr>
        <w:t xml:space="preserve">for the Free Market </w:t>
      </w:r>
      <w:r w:rsidR="00167D0C">
        <w:rPr>
          <w:rFonts w:ascii="Calibri" w:eastAsia="Times New Roman" w:hAnsi="Calibri"/>
        </w:rPr>
        <w:t>Institute</w:t>
      </w:r>
      <w:r>
        <w:rPr>
          <w:rFonts w:ascii="Calibri" w:eastAsia="Times New Roman" w:hAnsi="Calibri"/>
        </w:rPr>
        <w:t xml:space="preserve"> trips will be available on the first day of class. </w:t>
      </w:r>
    </w:p>
    <w:p w14:paraId="128ECDF0" w14:textId="77777777" w:rsidR="000676BB" w:rsidRDefault="000676BB" w:rsidP="001F1EAE">
      <w:pPr>
        <w:ind w:left="3600" w:hanging="3600"/>
        <w:rPr>
          <w:rFonts w:ascii="Calibri" w:eastAsia="Times New Roman" w:hAnsi="Calibri"/>
        </w:rPr>
      </w:pPr>
    </w:p>
    <w:p w14:paraId="2748C547" w14:textId="114D1DF0" w:rsidR="000676BB" w:rsidRDefault="000676BB" w:rsidP="001F1EAE">
      <w:pPr>
        <w:ind w:left="3600" w:hanging="3600"/>
        <w:rPr>
          <w:rFonts w:ascii="Calibri" w:eastAsia="Times New Roman" w:hAnsi="Calibri"/>
        </w:rPr>
      </w:pPr>
      <w:r>
        <w:rPr>
          <w:rFonts w:ascii="Calibri" w:eastAsia="Times New Roman" w:hAnsi="Calibri"/>
        </w:rPr>
        <w:t xml:space="preserve">Final Project Portfolio: </w:t>
      </w:r>
      <w:r>
        <w:rPr>
          <w:rFonts w:ascii="Calibri" w:eastAsia="Times New Roman" w:hAnsi="Calibri"/>
        </w:rPr>
        <w:tab/>
        <w:t>The student will use the econometric techniques learned to create a simple model forecasting a topic of their choice. If a topic is not chosen by October 6</w:t>
      </w:r>
      <w:r w:rsidRPr="000676BB">
        <w:rPr>
          <w:rFonts w:ascii="Calibri" w:eastAsia="Times New Roman" w:hAnsi="Calibri"/>
          <w:vertAlign w:val="superscript"/>
        </w:rPr>
        <w:t>th</w:t>
      </w:r>
      <w:r>
        <w:rPr>
          <w:rFonts w:ascii="Calibri" w:eastAsia="Times New Roman" w:hAnsi="Calibri"/>
        </w:rPr>
        <w:t xml:space="preserve">, one will be assigned to you. The project requires the R Code, a full description of the data set used, and a full description of the results. The Final Project will also include the revisions to your Technique and Review assignments for full credit. </w:t>
      </w:r>
    </w:p>
    <w:p w14:paraId="2CEBBEEA" w14:textId="77777777" w:rsidR="000676BB" w:rsidRDefault="000676BB" w:rsidP="001F1EAE">
      <w:pPr>
        <w:ind w:left="3600" w:hanging="3600"/>
        <w:rPr>
          <w:rFonts w:ascii="Calibri" w:eastAsia="Times New Roman" w:hAnsi="Calibri"/>
        </w:rPr>
      </w:pPr>
    </w:p>
    <w:p w14:paraId="6B07E7C7" w14:textId="6ADD7783" w:rsidR="000676BB" w:rsidRDefault="000676BB" w:rsidP="001F1EAE">
      <w:pPr>
        <w:ind w:left="3600" w:hanging="3600"/>
        <w:rPr>
          <w:rFonts w:ascii="Calibri" w:eastAsia="Times New Roman" w:hAnsi="Calibri"/>
        </w:rPr>
      </w:pPr>
      <w:r>
        <w:rPr>
          <w:rFonts w:ascii="Calibri" w:eastAsia="Times New Roman" w:hAnsi="Calibri"/>
        </w:rPr>
        <w:tab/>
        <w:t xml:space="preserve">The Final Project Portfolio, once turned in, will adjust the Assignment and Review scores up accordingly, and add on the potential 250 points depending on performance. There is no minimum score for the Final Project based on due date and completeness:  if it is incomplete and not turned in on time I will penalize heavily. </w:t>
      </w:r>
    </w:p>
    <w:p w14:paraId="25047CD5" w14:textId="77777777" w:rsidR="004F2054" w:rsidRDefault="004F2054" w:rsidP="00FC65A3">
      <w:pPr>
        <w:rPr>
          <w:rFonts w:ascii="Calibri" w:eastAsia="Times New Roman" w:hAnsi="Calibri"/>
        </w:rPr>
      </w:pPr>
    </w:p>
    <w:p w14:paraId="443BD161" w14:textId="77777777" w:rsidR="00410EA6" w:rsidRDefault="00FC65A3" w:rsidP="00072868">
      <w:pPr>
        <w:pStyle w:val="Heading1"/>
        <w:spacing w:before="0"/>
        <w:rPr>
          <w:rFonts w:ascii="Calibri" w:eastAsia="Times New Roman" w:hAnsi="Calibri"/>
          <w:b/>
          <w:color w:val="000000" w:themeColor="text1"/>
          <w:sz w:val="24"/>
          <w:szCs w:val="24"/>
        </w:rPr>
      </w:pPr>
      <w:r w:rsidRPr="00027119">
        <w:rPr>
          <w:rFonts w:eastAsia="Times New Roman"/>
        </w:rPr>
        <w:br/>
      </w:r>
    </w:p>
    <w:p w14:paraId="2FEA8196" w14:textId="77777777" w:rsidR="00410EA6" w:rsidRDefault="00410EA6">
      <w:pPr>
        <w:rPr>
          <w:rFonts w:ascii="Calibri" w:eastAsia="Times New Roman" w:hAnsi="Calibri" w:cstheme="majorBidi"/>
          <w:b/>
          <w:color w:val="000000" w:themeColor="text1"/>
        </w:rPr>
      </w:pPr>
      <w:r>
        <w:rPr>
          <w:rFonts w:ascii="Calibri" w:eastAsia="Times New Roman" w:hAnsi="Calibri"/>
          <w:b/>
          <w:color w:val="000000" w:themeColor="text1"/>
        </w:rPr>
        <w:br w:type="page"/>
      </w:r>
    </w:p>
    <w:p w14:paraId="71ED266C" w14:textId="45DC4FB4" w:rsidR="00FC65A3" w:rsidRPr="00072868" w:rsidRDefault="00FC65A3" w:rsidP="00072868">
      <w:pPr>
        <w:pStyle w:val="Heading1"/>
        <w:spacing w:before="0"/>
        <w:rPr>
          <w:rFonts w:ascii="Calibri" w:eastAsia="Times New Roman" w:hAnsi="Calibri"/>
          <w:b/>
          <w:color w:val="000000" w:themeColor="text1"/>
          <w:sz w:val="24"/>
          <w:szCs w:val="24"/>
        </w:rPr>
      </w:pPr>
      <w:r w:rsidRPr="00072868">
        <w:rPr>
          <w:rFonts w:ascii="Calibri" w:eastAsia="Times New Roman" w:hAnsi="Calibri"/>
          <w:b/>
          <w:color w:val="000000" w:themeColor="text1"/>
          <w:sz w:val="24"/>
          <w:szCs w:val="24"/>
        </w:rPr>
        <w:lastRenderedPageBreak/>
        <w:t>Course Topics - Tentative Calendar of Readings, Topics, and Due Dates</w:t>
      </w:r>
    </w:p>
    <w:p w14:paraId="76EA0C49" w14:textId="13E9CD53" w:rsidR="00410EA6" w:rsidRPr="00410EA6" w:rsidRDefault="00410EA6" w:rsidP="00410EA6">
      <w:pPr>
        <w:spacing w:before="100" w:beforeAutospacing="1" w:after="100" w:afterAutospacing="1"/>
        <w:rPr>
          <w:rFonts w:eastAsia="Times New Roman"/>
        </w:rPr>
      </w:pPr>
      <w:r w:rsidRPr="00410EA6">
        <w:rPr>
          <w:rFonts w:eastAsia="Times New Roman"/>
        </w:rPr>
        <w:t xml:space="preserve">The following is a </w:t>
      </w:r>
      <w:r w:rsidRPr="00410EA6">
        <w:rPr>
          <w:rFonts w:eastAsia="Times New Roman"/>
          <w:i/>
        </w:rPr>
        <w:t>tentative</w:t>
      </w:r>
      <w:r w:rsidRPr="00410EA6">
        <w:rPr>
          <w:rFonts w:eastAsia="Times New Roman"/>
        </w:rPr>
        <w:t xml:space="preserve"> topic schedule. </w:t>
      </w:r>
      <w:r w:rsidR="004A021F">
        <w:rPr>
          <w:rFonts w:eastAsia="Times New Roman"/>
        </w:rPr>
        <w:t>“B” denotes the Bailey readings required by students before the lecture</w:t>
      </w:r>
      <w:r w:rsidRPr="00410EA6">
        <w:rPr>
          <w:rFonts w:eastAsia="Times New Roman"/>
        </w:rPr>
        <w:t>.</w:t>
      </w:r>
    </w:p>
    <w:p w14:paraId="0BE634D3" w14:textId="587D5C8E" w:rsidR="00410EA6" w:rsidRPr="00410EA6" w:rsidRDefault="00B852C1" w:rsidP="00410EA6">
      <w:pPr>
        <w:numPr>
          <w:ilvl w:val="0"/>
          <w:numId w:val="7"/>
        </w:numPr>
        <w:spacing w:after="200" w:line="276" w:lineRule="auto"/>
        <w:contextualSpacing/>
      </w:pPr>
      <w:r>
        <w:t>Regression Analysis</w:t>
      </w:r>
    </w:p>
    <w:p w14:paraId="096B0207" w14:textId="60CB1981" w:rsidR="00410EA6" w:rsidRDefault="00B852C1" w:rsidP="00B852C1">
      <w:pPr>
        <w:numPr>
          <w:ilvl w:val="1"/>
          <w:numId w:val="7"/>
        </w:numPr>
        <w:spacing w:after="200" w:line="276" w:lineRule="auto"/>
        <w:contextualSpacing/>
      </w:pPr>
      <w:r>
        <w:t>9/1/2016</w:t>
      </w:r>
      <w:r w:rsidR="00410EA6" w:rsidRPr="00410EA6">
        <w:t xml:space="preserve">, </w:t>
      </w:r>
      <w:r w:rsidR="00410EA6" w:rsidRPr="00410EA6">
        <w:tab/>
      </w:r>
      <w:r>
        <w:t>Syllabus / Excel and R / Statistics</w:t>
      </w:r>
      <w:r w:rsidR="004A021F">
        <w:t>. B 1-2.</w:t>
      </w:r>
    </w:p>
    <w:p w14:paraId="6D565D51" w14:textId="6A9E4858" w:rsidR="00B852C1" w:rsidRDefault="00B852C1" w:rsidP="00B852C1">
      <w:pPr>
        <w:numPr>
          <w:ilvl w:val="1"/>
          <w:numId w:val="7"/>
        </w:numPr>
        <w:spacing w:after="200" w:line="276" w:lineRule="auto"/>
        <w:contextualSpacing/>
      </w:pPr>
      <w:r>
        <w:t>9/8/2016</w:t>
      </w:r>
      <w:r>
        <w:tab/>
        <w:t>Single Variable Linear Regression and Hypothesis Testing</w:t>
      </w:r>
      <w:r w:rsidR="004A021F">
        <w:t>. B 3-4</w:t>
      </w:r>
    </w:p>
    <w:p w14:paraId="057E999B" w14:textId="243B2988" w:rsidR="00B852C1" w:rsidRDefault="00B852C1" w:rsidP="00B852C1">
      <w:pPr>
        <w:numPr>
          <w:ilvl w:val="1"/>
          <w:numId w:val="7"/>
        </w:numPr>
        <w:spacing w:after="200" w:line="276" w:lineRule="auto"/>
        <w:contextualSpacing/>
      </w:pPr>
      <w:r>
        <w:t>9/15/2016</w:t>
      </w:r>
      <w:r>
        <w:tab/>
        <w:t>Multiple Variable Linear Regression and Hypothesis Testing</w:t>
      </w:r>
      <w:r w:rsidR="004A021F">
        <w:t>. B 5.</w:t>
      </w:r>
    </w:p>
    <w:p w14:paraId="58EA294F" w14:textId="77777777" w:rsidR="00310FE2" w:rsidRDefault="00310FE2" w:rsidP="00310FE2">
      <w:pPr>
        <w:spacing w:after="200" w:line="276" w:lineRule="auto"/>
        <w:ind w:left="1440"/>
        <w:contextualSpacing/>
      </w:pPr>
    </w:p>
    <w:p w14:paraId="2505A9B4" w14:textId="7BB13F6B" w:rsidR="00310FE2" w:rsidRDefault="001F1EAE" w:rsidP="00310FE2">
      <w:pPr>
        <w:numPr>
          <w:ilvl w:val="0"/>
          <w:numId w:val="7"/>
        </w:numPr>
        <w:spacing w:after="200" w:line="276" w:lineRule="auto"/>
        <w:contextualSpacing/>
      </w:pPr>
      <w:r>
        <w:t>Regression Techniques</w:t>
      </w:r>
    </w:p>
    <w:p w14:paraId="06F487CE" w14:textId="0CB506D9" w:rsidR="00B852C1" w:rsidRDefault="00B852C1" w:rsidP="00B852C1">
      <w:pPr>
        <w:numPr>
          <w:ilvl w:val="1"/>
          <w:numId w:val="7"/>
        </w:numPr>
        <w:spacing w:after="200" w:line="276" w:lineRule="auto"/>
        <w:contextualSpacing/>
      </w:pPr>
      <w:r>
        <w:t>9/22/2016</w:t>
      </w:r>
      <w:r>
        <w:tab/>
        <w:t>Dummy Variables, Interaction Terms, and Polynomial Terms</w:t>
      </w:r>
      <w:r w:rsidR="004A021F">
        <w:t>. B 6-7</w:t>
      </w:r>
    </w:p>
    <w:p w14:paraId="25C69451" w14:textId="17D46E67" w:rsidR="00B852C1" w:rsidRDefault="00310FE2" w:rsidP="00B852C1">
      <w:pPr>
        <w:numPr>
          <w:ilvl w:val="1"/>
          <w:numId w:val="7"/>
        </w:numPr>
        <w:spacing w:after="200" w:line="276" w:lineRule="auto"/>
        <w:contextualSpacing/>
      </w:pPr>
      <w:r>
        <w:t xml:space="preserve">9/29/2016 </w:t>
      </w:r>
      <w:r>
        <w:tab/>
        <w:t>Panel Data and Fixed Effects Models</w:t>
      </w:r>
      <w:r w:rsidR="004A021F">
        <w:t>. B 8.</w:t>
      </w:r>
    </w:p>
    <w:p w14:paraId="3D41628D" w14:textId="4B9C2867" w:rsidR="00310FE2" w:rsidRDefault="00310FE2" w:rsidP="00B852C1">
      <w:pPr>
        <w:numPr>
          <w:ilvl w:val="1"/>
          <w:numId w:val="7"/>
        </w:numPr>
        <w:spacing w:after="200" w:line="276" w:lineRule="auto"/>
        <w:contextualSpacing/>
      </w:pPr>
      <w:r>
        <w:t>10/6/2016</w:t>
      </w:r>
      <w:r>
        <w:tab/>
        <w:t>Instrumental Variables</w:t>
      </w:r>
      <w:r w:rsidR="004A021F">
        <w:t>. B 9.</w:t>
      </w:r>
    </w:p>
    <w:p w14:paraId="7A84F912" w14:textId="0A99B647" w:rsidR="00310FE2" w:rsidRDefault="00310FE2" w:rsidP="00B852C1">
      <w:pPr>
        <w:numPr>
          <w:ilvl w:val="1"/>
          <w:numId w:val="7"/>
        </w:numPr>
        <w:spacing w:after="200" w:line="276" w:lineRule="auto"/>
        <w:contextualSpacing/>
      </w:pPr>
      <w:r>
        <w:t>10/13/2016</w:t>
      </w:r>
      <w:r>
        <w:tab/>
        <w:t>Experiments</w:t>
      </w:r>
      <w:r w:rsidR="004A021F">
        <w:t>. B 10-11.</w:t>
      </w:r>
    </w:p>
    <w:p w14:paraId="69DBB1E3" w14:textId="2BEBC017" w:rsidR="00310FE2" w:rsidRDefault="00310FE2" w:rsidP="00B852C1">
      <w:pPr>
        <w:numPr>
          <w:ilvl w:val="1"/>
          <w:numId w:val="7"/>
        </w:numPr>
        <w:spacing w:after="200" w:line="276" w:lineRule="auto"/>
        <w:contextualSpacing/>
      </w:pPr>
      <w:r>
        <w:t>10/20/2016</w:t>
      </w:r>
      <w:r>
        <w:tab/>
        <w:t>FREE MARKET INSTITUTE OPPORTUNITY 1</w:t>
      </w:r>
    </w:p>
    <w:p w14:paraId="53B04249" w14:textId="530BE695" w:rsidR="00310FE2" w:rsidRDefault="00310FE2" w:rsidP="00B852C1">
      <w:pPr>
        <w:numPr>
          <w:ilvl w:val="1"/>
          <w:numId w:val="7"/>
        </w:numPr>
        <w:spacing w:after="200" w:line="276" w:lineRule="auto"/>
        <w:contextualSpacing/>
      </w:pPr>
      <w:r>
        <w:t>10/27/2016</w:t>
      </w:r>
      <w:r>
        <w:tab/>
        <w:t>Limited Dependent Variables</w:t>
      </w:r>
      <w:r w:rsidR="004A021F">
        <w:t>. B 12.</w:t>
      </w:r>
    </w:p>
    <w:p w14:paraId="75F1D0F4" w14:textId="77777777" w:rsidR="00310FE2" w:rsidRDefault="00310FE2" w:rsidP="00310FE2">
      <w:pPr>
        <w:spacing w:after="200" w:line="276" w:lineRule="auto"/>
        <w:ind w:left="1440"/>
        <w:contextualSpacing/>
      </w:pPr>
    </w:p>
    <w:p w14:paraId="6DF2A1B3" w14:textId="31C020DE" w:rsidR="00310FE2" w:rsidRDefault="001F1EAE" w:rsidP="00310FE2">
      <w:pPr>
        <w:numPr>
          <w:ilvl w:val="0"/>
          <w:numId w:val="7"/>
        </w:numPr>
        <w:spacing w:after="200" w:line="276" w:lineRule="auto"/>
        <w:contextualSpacing/>
      </w:pPr>
      <w:r>
        <w:t>Forecasting</w:t>
      </w:r>
    </w:p>
    <w:p w14:paraId="5E976882" w14:textId="45F27498" w:rsidR="00310FE2" w:rsidRDefault="00310FE2" w:rsidP="00B852C1">
      <w:pPr>
        <w:numPr>
          <w:ilvl w:val="1"/>
          <w:numId w:val="7"/>
        </w:numPr>
        <w:spacing w:after="200" w:line="276" w:lineRule="auto"/>
        <w:contextualSpacing/>
      </w:pPr>
      <w:r>
        <w:t>11/3/2016</w:t>
      </w:r>
      <w:r>
        <w:tab/>
        <w:t>Time Series and Forecasting</w:t>
      </w:r>
      <w:r w:rsidR="004A021F">
        <w:t>. B 13</w:t>
      </w:r>
    </w:p>
    <w:p w14:paraId="764BB7E1" w14:textId="3A31C11D" w:rsidR="00310FE2" w:rsidRDefault="00310FE2" w:rsidP="00B852C1">
      <w:pPr>
        <w:numPr>
          <w:ilvl w:val="1"/>
          <w:numId w:val="7"/>
        </w:numPr>
        <w:spacing w:after="200" w:line="276" w:lineRule="auto"/>
        <w:contextualSpacing/>
      </w:pPr>
      <w:r>
        <w:t>11/10/2016</w:t>
      </w:r>
      <w:r>
        <w:tab/>
        <w:t>FREE MARKET INSTITUTE OPPORTUNITY 2</w:t>
      </w:r>
    </w:p>
    <w:p w14:paraId="51DA2E5F" w14:textId="06D344C6" w:rsidR="00310FE2" w:rsidRDefault="00310FE2" w:rsidP="00B852C1">
      <w:pPr>
        <w:numPr>
          <w:ilvl w:val="1"/>
          <w:numId w:val="7"/>
        </w:numPr>
        <w:spacing w:after="200" w:line="276" w:lineRule="auto"/>
        <w:contextualSpacing/>
      </w:pPr>
      <w:r>
        <w:t>11/17/2016</w:t>
      </w:r>
      <w:r>
        <w:tab/>
        <w:t>Project Review.</w:t>
      </w:r>
    </w:p>
    <w:p w14:paraId="720206AA" w14:textId="52C6A470" w:rsidR="00310FE2" w:rsidRDefault="00310FE2" w:rsidP="00B852C1">
      <w:pPr>
        <w:numPr>
          <w:ilvl w:val="1"/>
          <w:numId w:val="7"/>
        </w:numPr>
        <w:spacing w:after="200" w:line="276" w:lineRule="auto"/>
        <w:contextualSpacing/>
      </w:pPr>
      <w:r>
        <w:t>11/22/2016</w:t>
      </w:r>
      <w:r>
        <w:tab/>
        <w:t>Project Due</w:t>
      </w:r>
    </w:p>
    <w:p w14:paraId="41E79BF2" w14:textId="77777777" w:rsidR="00B852C1" w:rsidRPr="00410EA6" w:rsidRDefault="00B852C1" w:rsidP="00B852C1">
      <w:pPr>
        <w:spacing w:after="200" w:line="276" w:lineRule="auto"/>
        <w:ind w:left="1440"/>
        <w:contextualSpacing/>
      </w:pPr>
    </w:p>
    <w:p w14:paraId="2CC52BAF" w14:textId="77777777" w:rsidR="00410EA6" w:rsidRPr="00410EA6" w:rsidRDefault="00410EA6" w:rsidP="00410EA6">
      <w:pPr>
        <w:ind w:left="1080"/>
        <w:contextualSpacing/>
      </w:pPr>
    </w:p>
    <w:p w14:paraId="23299531" w14:textId="77777777" w:rsidR="00410EA6" w:rsidRPr="00410EA6" w:rsidRDefault="00410EA6" w:rsidP="00410EA6">
      <w:pPr>
        <w:spacing w:before="100" w:beforeAutospacing="1" w:after="100" w:afterAutospacing="1"/>
        <w:rPr>
          <w:rFonts w:eastAsia="Times New Roman"/>
        </w:rPr>
      </w:pPr>
    </w:p>
    <w:p w14:paraId="0D4D509F" w14:textId="70DC2DA6" w:rsidR="00410EA6" w:rsidRDefault="00310FE2" w:rsidP="00410EA6">
      <w:pPr>
        <w:spacing w:before="100" w:beforeAutospacing="1" w:after="100" w:afterAutospacing="1"/>
        <w:rPr>
          <w:rFonts w:eastAsia="Times New Roman"/>
        </w:rPr>
      </w:pPr>
      <w:r>
        <w:rPr>
          <w:rFonts w:eastAsia="Times New Roman"/>
        </w:rPr>
        <w:t>Regression Techniques</w:t>
      </w:r>
      <w:r w:rsidR="00410EA6" w:rsidRPr="00410EA6">
        <w:rPr>
          <w:rFonts w:eastAsia="Times New Roman"/>
        </w:rPr>
        <w:t>:</w:t>
      </w:r>
      <w:r w:rsidR="00410EA6" w:rsidRPr="00410EA6">
        <w:rPr>
          <w:rFonts w:eastAsia="Times New Roman"/>
        </w:rPr>
        <w:tab/>
      </w:r>
      <w:r w:rsidR="00410EA6" w:rsidRPr="00410EA6">
        <w:rPr>
          <w:rFonts w:eastAsia="Times New Roman"/>
        </w:rPr>
        <w:tab/>
      </w:r>
      <w:r w:rsidR="00410EA6" w:rsidRPr="00410EA6">
        <w:rPr>
          <w:rFonts w:eastAsia="Times New Roman"/>
        </w:rPr>
        <w:tab/>
      </w:r>
      <w:r>
        <w:rPr>
          <w:rFonts w:eastAsia="Times New Roman"/>
        </w:rPr>
        <w:t xml:space="preserve">First Draft </w:t>
      </w:r>
      <w:proofErr w:type="gramStart"/>
      <w:r>
        <w:rPr>
          <w:rFonts w:eastAsia="Times New Roman"/>
        </w:rPr>
        <w:t>Due</w:t>
      </w:r>
      <w:proofErr w:type="gramEnd"/>
      <w:r>
        <w:rPr>
          <w:rFonts w:eastAsia="Times New Roman"/>
        </w:rPr>
        <w:t xml:space="preserve"> 10/14/2016</w:t>
      </w:r>
    </w:p>
    <w:p w14:paraId="49D030D1" w14:textId="7EDF927F" w:rsidR="00310FE2" w:rsidRDefault="00310FE2" w:rsidP="00410EA6">
      <w:pPr>
        <w:spacing w:before="100" w:beforeAutospacing="1" w:after="100" w:afterAutospacing="1"/>
        <w:rPr>
          <w:rFonts w:eastAsia="Times New Roman"/>
        </w:rPr>
      </w:pPr>
      <w:r>
        <w:rPr>
          <w:rFonts w:eastAsia="Times New Roman"/>
        </w:rPr>
        <w:t>Forecasting Techniques:</w:t>
      </w:r>
      <w:r>
        <w:rPr>
          <w:rFonts w:eastAsia="Times New Roman"/>
        </w:rPr>
        <w:tab/>
      </w:r>
      <w:r>
        <w:rPr>
          <w:rFonts w:eastAsia="Times New Roman"/>
        </w:rPr>
        <w:tab/>
      </w:r>
      <w:r>
        <w:rPr>
          <w:rFonts w:eastAsia="Times New Roman"/>
        </w:rPr>
        <w:tab/>
        <w:t xml:space="preserve">First Draft </w:t>
      </w:r>
      <w:proofErr w:type="gramStart"/>
      <w:r>
        <w:rPr>
          <w:rFonts w:eastAsia="Times New Roman"/>
        </w:rPr>
        <w:t>Due</w:t>
      </w:r>
      <w:proofErr w:type="gramEnd"/>
      <w:r>
        <w:rPr>
          <w:rFonts w:eastAsia="Times New Roman"/>
        </w:rPr>
        <w:t xml:space="preserve"> 11/15/2016</w:t>
      </w:r>
    </w:p>
    <w:p w14:paraId="52ED90F9" w14:textId="6203FD82" w:rsidR="00310FE2" w:rsidRDefault="00310FE2" w:rsidP="00410EA6">
      <w:pPr>
        <w:spacing w:before="100" w:beforeAutospacing="1" w:after="100" w:afterAutospacing="1"/>
        <w:rPr>
          <w:rFonts w:eastAsia="Times New Roman"/>
        </w:rPr>
      </w:pPr>
      <w:r>
        <w:rPr>
          <w:rFonts w:eastAsia="Times New Roman"/>
        </w:rPr>
        <w:t xml:space="preserve">Free Market Institute Review: </w:t>
      </w:r>
      <w:r>
        <w:rPr>
          <w:rFonts w:eastAsia="Times New Roman"/>
        </w:rPr>
        <w:tab/>
      </w:r>
      <w:r>
        <w:rPr>
          <w:rFonts w:eastAsia="Times New Roman"/>
        </w:rPr>
        <w:tab/>
        <w:t xml:space="preserve">First Draft </w:t>
      </w:r>
      <w:proofErr w:type="gramStart"/>
      <w:r>
        <w:rPr>
          <w:rFonts w:eastAsia="Times New Roman"/>
        </w:rPr>
        <w:t>Due</w:t>
      </w:r>
      <w:proofErr w:type="gramEnd"/>
      <w:r>
        <w:rPr>
          <w:rFonts w:eastAsia="Times New Roman"/>
        </w:rPr>
        <w:t xml:space="preserve"> 11/15/2016</w:t>
      </w:r>
    </w:p>
    <w:p w14:paraId="68653040" w14:textId="76796478" w:rsidR="00410EA6" w:rsidRDefault="00310FE2" w:rsidP="00310FE2">
      <w:pPr>
        <w:spacing w:before="100" w:beforeAutospacing="1" w:after="100" w:afterAutospacing="1"/>
        <w:rPr>
          <w:rFonts w:eastAsia="Times New Roman"/>
        </w:rPr>
      </w:pPr>
      <w:r>
        <w:rPr>
          <w:rFonts w:eastAsia="Times New Roman"/>
        </w:rPr>
        <w:t>Final Project Portfolio Due:</w:t>
      </w:r>
      <w:r>
        <w:rPr>
          <w:rFonts w:eastAsia="Times New Roman"/>
        </w:rPr>
        <w:tab/>
      </w:r>
      <w:r>
        <w:rPr>
          <w:rFonts w:eastAsia="Times New Roman"/>
        </w:rPr>
        <w:tab/>
      </w:r>
      <w:r>
        <w:rPr>
          <w:rFonts w:eastAsia="Times New Roman"/>
        </w:rPr>
        <w:tab/>
        <w:t>11/20/2106</w:t>
      </w:r>
    </w:p>
    <w:p w14:paraId="2A10392B" w14:textId="567D6E84" w:rsidR="00310FE2" w:rsidRPr="00410EA6" w:rsidRDefault="00310FE2" w:rsidP="00310FE2">
      <w:pPr>
        <w:spacing w:before="100" w:beforeAutospacing="1" w:after="100" w:afterAutospacing="1"/>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gramStart"/>
      <w:r>
        <w:rPr>
          <w:rFonts w:eastAsia="Times New Roman"/>
        </w:rPr>
        <w:t>Includes Final Drafts of the previous assignments.</w:t>
      </w:r>
      <w:proofErr w:type="gramEnd"/>
    </w:p>
    <w:p w14:paraId="31E7E6E2" w14:textId="26E9EB06" w:rsidR="00FC65A3" w:rsidRPr="00027119" w:rsidRDefault="00FC65A3" w:rsidP="00072868">
      <w:pPr>
        <w:rPr>
          <w:rFonts w:ascii="Calibri" w:eastAsia="Times New Roman" w:hAnsi="Calibri"/>
        </w:rPr>
      </w:pPr>
      <w:r w:rsidRPr="00027119">
        <w:rPr>
          <w:rFonts w:ascii="Calibri" w:eastAsia="Times New Roman" w:hAnsi="Calibri"/>
        </w:rPr>
        <w:lastRenderedPageBreak/>
        <w:br/>
      </w:r>
      <w:r w:rsidRPr="00072868">
        <w:rPr>
          <w:rStyle w:val="Heading1Char"/>
          <w:rFonts w:ascii="Calibri" w:hAnsi="Calibri"/>
          <w:b/>
          <w:color w:val="000000" w:themeColor="text1"/>
          <w:sz w:val="24"/>
          <w:szCs w:val="24"/>
        </w:rPr>
        <w:t>Additional Course Policies</w:t>
      </w:r>
      <w:r w:rsidRPr="00072868">
        <w:rPr>
          <w:rFonts w:ascii="Calibri" w:eastAsia="Times New Roman" w:hAnsi="Calibri"/>
          <w:color w:val="000000" w:themeColor="text1"/>
        </w:rPr>
        <w:t xml:space="preserve"> </w:t>
      </w:r>
    </w:p>
    <w:p w14:paraId="0E64D998" w14:textId="1C3509DC" w:rsidR="00FC65A3" w:rsidRPr="00027119" w:rsidRDefault="00646D8E" w:rsidP="00722EB2">
      <w:pPr>
        <w:rPr>
          <w:rFonts w:ascii="Calibri" w:eastAsia="Times New Roman" w:hAnsi="Calibri"/>
        </w:rPr>
        <w:sectPr w:rsidR="00FC65A3" w:rsidRPr="00027119" w:rsidSect="0005346C">
          <w:type w:val="continuous"/>
          <w:pgSz w:w="12240" w:h="15840"/>
          <w:pgMar w:top="2448" w:right="720" w:bottom="864" w:left="720" w:header="720" w:footer="720" w:gutter="0"/>
          <w:cols w:space="720"/>
          <w:docGrid w:linePitch="360"/>
        </w:sectPr>
      </w:pPr>
      <w:r>
        <w:rPr>
          <w:rFonts w:ascii="Calibri" w:eastAsia="Times New Roman" w:hAnsi="Calibri"/>
        </w:rPr>
        <w:t>Please note you can use your text and any notes you have made on the exams, quizzes, and assignments, however there is absolutely no collaboration allowed on any work in this course. Any evidence of collaboration with anyone in or outside the course will result in severe penalties for Academic Misconduct. I include artificial intelligence in the definition of “</w:t>
      </w:r>
      <w:proofErr w:type="spellStart"/>
      <w:r>
        <w:rPr>
          <w:rFonts w:ascii="Calibri" w:eastAsia="Times New Roman" w:hAnsi="Calibri"/>
        </w:rPr>
        <w:t>some one</w:t>
      </w:r>
      <w:proofErr w:type="spellEnd"/>
      <w:r>
        <w:rPr>
          <w:rFonts w:ascii="Calibri" w:eastAsia="Times New Roman" w:hAnsi="Calibri"/>
        </w:rPr>
        <w:t xml:space="preserve">”, so do not contact IBM’s Watson either. </w:t>
      </w:r>
    </w:p>
    <w:p w14:paraId="1532EB09" w14:textId="46317074" w:rsidR="00253FB7" w:rsidRPr="00027119" w:rsidRDefault="00253FB7" w:rsidP="00722EB2">
      <w:pPr>
        <w:rPr>
          <w:rFonts w:ascii="Calibri" w:eastAsia="Times New Roman" w:hAnsi="Calibri"/>
        </w:rPr>
      </w:pPr>
    </w:p>
    <w:p w14:paraId="093F22FD" w14:textId="18FFFDA8" w:rsidR="00253FB7" w:rsidRDefault="00253FB7" w:rsidP="00027119">
      <w:pPr>
        <w:rPr>
          <w:rFonts w:ascii="Calibri" w:hAnsi="Calibri"/>
          <w:b/>
        </w:rPr>
        <w:sectPr w:rsidR="00253FB7" w:rsidSect="0005346C">
          <w:type w:val="continuous"/>
          <w:pgSz w:w="12240" w:h="15840"/>
          <w:pgMar w:top="2448" w:right="720" w:bottom="864" w:left="720" w:header="720" w:footer="720" w:gutter="0"/>
          <w:cols w:num="2" w:space="720"/>
          <w:docGrid w:linePitch="360"/>
        </w:sectPr>
      </w:pPr>
    </w:p>
    <w:p w14:paraId="5F00F316" w14:textId="18261D4F" w:rsidR="00027119" w:rsidRPr="00072868" w:rsidRDefault="00027119" w:rsidP="00072868">
      <w:pPr>
        <w:pStyle w:val="Heading1"/>
        <w:spacing w:before="0"/>
        <w:rPr>
          <w:rFonts w:ascii="Calibri" w:eastAsia="Times New Roman" w:hAnsi="Calibri"/>
          <w:b/>
          <w:color w:val="000000" w:themeColor="text1"/>
          <w:sz w:val="24"/>
          <w:szCs w:val="24"/>
        </w:rPr>
      </w:pPr>
      <w:r w:rsidRPr="00072868">
        <w:rPr>
          <w:rFonts w:ascii="Calibri" w:hAnsi="Calibri"/>
          <w:b/>
          <w:color w:val="000000" w:themeColor="text1"/>
          <w:sz w:val="24"/>
          <w:szCs w:val="24"/>
        </w:rPr>
        <w:lastRenderedPageBreak/>
        <w:t>WTAMU COB Student Code of Ethics</w:t>
      </w:r>
    </w:p>
    <w:p w14:paraId="427A71ED" w14:textId="77777777" w:rsidR="00027119" w:rsidRPr="00027119" w:rsidRDefault="00027119" w:rsidP="00B73D8F">
      <w:pPr>
        <w:shd w:val="clear" w:color="auto" w:fill="FFFFFF"/>
        <w:ind w:left="720" w:hanging="720"/>
        <w:rPr>
          <w:rFonts w:ascii="Calibri" w:eastAsia="Times New Roman" w:hAnsi="Calibri"/>
        </w:rPr>
      </w:pPr>
      <w:r w:rsidRPr="00027119">
        <w:rPr>
          <w:rFonts w:ascii="Calibri" w:eastAsia="Times New Roman" w:hAnsi="Calibri"/>
        </w:rPr>
        <w:t>Each student enrolled in COB courses accepts personal responsibility to uphold and defend academic integrity and to promote an atmosphere in which all individuals may flourish.  The COB Student Code of Ethics strives to set a standard of honest behavior that reflects well on students, the COB and West Texas A&amp;M University.  All students enrolled in business courses are expected to follow the explicit behaviors detailed in the Student Code of Ethics.</w:t>
      </w:r>
    </w:p>
    <w:p w14:paraId="6E717041" w14:textId="77777777" w:rsidR="00027119" w:rsidRPr="00027119" w:rsidRDefault="00027119" w:rsidP="00027119">
      <w:pPr>
        <w:shd w:val="clear" w:color="auto" w:fill="FFFFFF"/>
        <w:rPr>
          <w:rStyle w:val="Strong"/>
          <w:rFonts w:ascii="Calibri" w:hAnsi="Calibri"/>
        </w:rPr>
      </w:pPr>
    </w:p>
    <w:p w14:paraId="3D3DFC47" w14:textId="77777777" w:rsidR="00027119" w:rsidRPr="00027119" w:rsidRDefault="00027119" w:rsidP="00027119">
      <w:pPr>
        <w:shd w:val="clear" w:color="auto" w:fill="FFFFFF"/>
        <w:rPr>
          <w:rStyle w:val="Strong"/>
          <w:rFonts w:ascii="Calibri" w:hAnsi="Calibri"/>
        </w:rPr>
        <w:sectPr w:rsidR="00027119" w:rsidRPr="00027119" w:rsidSect="0005346C">
          <w:type w:val="continuous"/>
          <w:pgSz w:w="12240" w:h="15840"/>
          <w:pgMar w:top="2448" w:right="720" w:bottom="864" w:left="720" w:header="720" w:footer="720" w:gutter="0"/>
          <w:cols w:space="720"/>
          <w:docGrid w:linePitch="360"/>
        </w:sectPr>
      </w:pPr>
    </w:p>
    <w:p w14:paraId="10EC61AE" w14:textId="3AFDFF75" w:rsidR="00027119" w:rsidRPr="00072868" w:rsidRDefault="00027119" w:rsidP="00072868">
      <w:pPr>
        <w:pStyle w:val="Heading1"/>
        <w:spacing w:before="0"/>
        <w:rPr>
          <w:rFonts w:ascii="Calibri" w:hAnsi="Calibri"/>
          <w:color w:val="000000" w:themeColor="text1"/>
          <w:sz w:val="24"/>
          <w:szCs w:val="24"/>
        </w:rPr>
      </w:pPr>
      <w:r w:rsidRPr="00072868">
        <w:rPr>
          <w:rStyle w:val="Strong"/>
          <w:rFonts w:ascii="Calibri" w:hAnsi="Calibri"/>
          <w:color w:val="000000" w:themeColor="text1"/>
          <w:sz w:val="24"/>
          <w:szCs w:val="24"/>
        </w:rPr>
        <w:lastRenderedPageBreak/>
        <w:t>Code of Ethics</w:t>
      </w:r>
    </w:p>
    <w:p w14:paraId="56331A6E" w14:textId="77777777" w:rsidR="004F2054" w:rsidRDefault="004F2054" w:rsidP="00027119">
      <w:pPr>
        <w:numPr>
          <w:ilvl w:val="0"/>
          <w:numId w:val="3"/>
        </w:numPr>
        <w:shd w:val="clear" w:color="auto" w:fill="FFFFFF"/>
        <w:ind w:right="240"/>
        <w:rPr>
          <w:rFonts w:ascii="Calibri" w:hAnsi="Calibri"/>
        </w:rPr>
        <w:sectPr w:rsidR="004F2054" w:rsidSect="0005346C">
          <w:type w:val="continuous"/>
          <w:pgSz w:w="12240" w:h="15840"/>
          <w:pgMar w:top="2448" w:right="720" w:bottom="864" w:left="720" w:header="720" w:footer="720" w:gutter="0"/>
          <w:cols w:space="720"/>
          <w:docGrid w:linePitch="360"/>
        </w:sectPr>
      </w:pPr>
    </w:p>
    <w:p w14:paraId="576C119F" w14:textId="016FCAE8" w:rsidR="00027119" w:rsidRPr="00027119" w:rsidRDefault="00027119" w:rsidP="00027119">
      <w:pPr>
        <w:numPr>
          <w:ilvl w:val="0"/>
          <w:numId w:val="3"/>
        </w:numPr>
        <w:shd w:val="clear" w:color="auto" w:fill="FFFFFF"/>
        <w:ind w:right="240"/>
        <w:rPr>
          <w:rFonts w:ascii="Calibri" w:hAnsi="Calibri"/>
        </w:rPr>
      </w:pPr>
      <w:r w:rsidRPr="00027119">
        <w:rPr>
          <w:rFonts w:ascii="Calibri" w:hAnsi="Calibri"/>
        </w:rPr>
        <w:lastRenderedPageBreak/>
        <w:t xml:space="preserve">Do not use </w:t>
      </w:r>
      <w:r w:rsidRPr="004A021F">
        <w:rPr>
          <w:rFonts w:ascii="Calibri" w:hAnsi="Calibri"/>
        </w:rPr>
        <w:t>notes, texts,</w:t>
      </w:r>
      <w:r w:rsidRPr="00027119">
        <w:rPr>
          <w:rFonts w:ascii="Calibri" w:hAnsi="Calibri"/>
        </w:rPr>
        <w:t xml:space="preserve"> solution manuals, or other aids for a quiz or exam without instructor authorization. </w:t>
      </w:r>
    </w:p>
    <w:p w14:paraId="67ECF08D" w14:textId="77777777" w:rsidR="00027119" w:rsidRPr="00027119" w:rsidRDefault="00027119" w:rsidP="00027119">
      <w:pPr>
        <w:numPr>
          <w:ilvl w:val="0"/>
          <w:numId w:val="3"/>
        </w:numPr>
        <w:shd w:val="clear" w:color="auto" w:fill="FFFFFF"/>
        <w:ind w:right="240"/>
        <w:rPr>
          <w:rFonts w:ascii="Calibri" w:hAnsi="Calibri"/>
        </w:rPr>
      </w:pPr>
      <w:r w:rsidRPr="00027119">
        <w:rPr>
          <w:rFonts w:ascii="Calibri" w:hAnsi="Calibri"/>
        </w:rPr>
        <w:t>Do not copy the work of others and/or allow others to view your answers or copy your work during a quiz, exam, or on homework assignments.</w:t>
      </w:r>
    </w:p>
    <w:p w14:paraId="07D551BA" w14:textId="77777777" w:rsidR="00027119" w:rsidRPr="00027119" w:rsidRDefault="00027119" w:rsidP="00027119">
      <w:pPr>
        <w:numPr>
          <w:ilvl w:val="0"/>
          <w:numId w:val="3"/>
        </w:numPr>
        <w:shd w:val="clear" w:color="auto" w:fill="FFFFFF"/>
        <w:ind w:right="240"/>
        <w:rPr>
          <w:rFonts w:ascii="Calibri" w:hAnsi="Calibri"/>
        </w:rPr>
      </w:pPr>
      <w:r w:rsidRPr="00027119">
        <w:rPr>
          <w:rFonts w:ascii="Calibri" w:hAnsi="Calibri"/>
        </w:rPr>
        <w:t>Do not allow other parties to assist in the completion of your quiz, exam, homework, paper, or project when not permitted.</w:t>
      </w:r>
    </w:p>
    <w:p w14:paraId="1DAD13C1" w14:textId="77777777" w:rsidR="00027119" w:rsidRPr="00027119" w:rsidRDefault="00027119" w:rsidP="00027119">
      <w:pPr>
        <w:numPr>
          <w:ilvl w:val="0"/>
          <w:numId w:val="3"/>
        </w:numPr>
        <w:shd w:val="clear" w:color="auto" w:fill="FFFFFF"/>
        <w:ind w:right="240"/>
        <w:rPr>
          <w:rFonts w:ascii="Calibri" w:hAnsi="Calibri"/>
        </w:rPr>
      </w:pPr>
      <w:r w:rsidRPr="00027119">
        <w:rPr>
          <w:rFonts w:ascii="Calibri" w:hAnsi="Calibri"/>
        </w:rPr>
        <w:t>Do not work with other students on projects or assignments without authorization from the course instructor.</w:t>
      </w:r>
    </w:p>
    <w:p w14:paraId="6CD348AF" w14:textId="77777777" w:rsidR="00156200" w:rsidRDefault="00027119" w:rsidP="00027119">
      <w:pPr>
        <w:numPr>
          <w:ilvl w:val="0"/>
          <w:numId w:val="4"/>
        </w:numPr>
        <w:shd w:val="clear" w:color="auto" w:fill="FFFFFF"/>
        <w:ind w:right="240"/>
        <w:rPr>
          <w:rFonts w:ascii="Calibri" w:hAnsi="Calibri"/>
        </w:rPr>
      </w:pPr>
      <w:r w:rsidRPr="00027119">
        <w:rPr>
          <w:rFonts w:ascii="Calibri" w:hAnsi="Calibri"/>
        </w:rPr>
        <w:t xml:space="preserve">Properly cite and specifically credit the source of text, graphic, and web </w:t>
      </w:r>
    </w:p>
    <w:p w14:paraId="13DB9C06" w14:textId="009842D6" w:rsidR="00027119" w:rsidRPr="00027119" w:rsidRDefault="00027119" w:rsidP="00156200">
      <w:pPr>
        <w:shd w:val="clear" w:color="auto" w:fill="FFFFFF"/>
        <w:ind w:left="720" w:right="240"/>
        <w:rPr>
          <w:rFonts w:ascii="Calibri" w:hAnsi="Calibri"/>
        </w:rPr>
      </w:pPr>
      <w:proofErr w:type="gramStart"/>
      <w:r w:rsidRPr="00027119">
        <w:rPr>
          <w:rFonts w:ascii="Calibri" w:hAnsi="Calibri"/>
        </w:rPr>
        <w:t>materials</w:t>
      </w:r>
      <w:proofErr w:type="gramEnd"/>
      <w:r w:rsidRPr="00027119">
        <w:rPr>
          <w:rFonts w:ascii="Calibri" w:hAnsi="Calibri"/>
        </w:rPr>
        <w:t xml:space="preserve"> in papers, projects, or other assignments.</w:t>
      </w:r>
    </w:p>
    <w:p w14:paraId="6AFD3B8A" w14:textId="77777777" w:rsidR="00027119" w:rsidRPr="00027119" w:rsidRDefault="00027119" w:rsidP="00027119">
      <w:pPr>
        <w:numPr>
          <w:ilvl w:val="0"/>
          <w:numId w:val="4"/>
        </w:numPr>
        <w:shd w:val="clear" w:color="auto" w:fill="FFFFFF"/>
        <w:ind w:right="240"/>
        <w:rPr>
          <w:rFonts w:ascii="Calibri" w:hAnsi="Calibri"/>
        </w:rPr>
      </w:pPr>
      <w:r w:rsidRPr="00027119">
        <w:rPr>
          <w:rFonts w:ascii="Calibri" w:hAnsi="Calibri"/>
        </w:rPr>
        <w:lastRenderedPageBreak/>
        <w:t>Do not forge the signature of an instructor, advisor, dean, or another student.</w:t>
      </w:r>
    </w:p>
    <w:p w14:paraId="0FE2012A" w14:textId="77777777" w:rsidR="00027119" w:rsidRPr="00027119" w:rsidRDefault="00027119" w:rsidP="00027119">
      <w:pPr>
        <w:numPr>
          <w:ilvl w:val="0"/>
          <w:numId w:val="4"/>
        </w:numPr>
        <w:shd w:val="clear" w:color="auto" w:fill="FFFFFF"/>
        <w:ind w:right="240"/>
        <w:rPr>
          <w:rFonts w:ascii="Calibri" w:hAnsi="Calibri"/>
        </w:rPr>
      </w:pPr>
      <w:r w:rsidRPr="00027119">
        <w:rPr>
          <w:rFonts w:ascii="Calibri" w:hAnsi="Calibri"/>
        </w:rPr>
        <w:t>Provide truthful information for class absences when asking faculty for excused absences or for a make-up for a quiz, exam, or homework.</w:t>
      </w:r>
    </w:p>
    <w:p w14:paraId="6C536E9D" w14:textId="77777777" w:rsidR="00027119" w:rsidRPr="00027119" w:rsidRDefault="00027119" w:rsidP="00027119">
      <w:pPr>
        <w:numPr>
          <w:ilvl w:val="0"/>
          <w:numId w:val="4"/>
        </w:numPr>
        <w:shd w:val="clear" w:color="auto" w:fill="FFFFFF"/>
        <w:ind w:right="240"/>
        <w:rPr>
          <w:rFonts w:ascii="Calibri" w:hAnsi="Calibri"/>
        </w:rPr>
      </w:pPr>
      <w:r w:rsidRPr="00027119">
        <w:rPr>
          <w:rFonts w:ascii="Calibri" w:hAnsi="Calibri"/>
        </w:rPr>
        <w:t>Provide truthful information on your resume including work history, academic performance, leadership activities, and membership in student organizations.</w:t>
      </w:r>
    </w:p>
    <w:p w14:paraId="57C76C61" w14:textId="77777777" w:rsidR="00027119" w:rsidRPr="00027119" w:rsidRDefault="00027119" w:rsidP="00027119">
      <w:pPr>
        <w:numPr>
          <w:ilvl w:val="0"/>
          <w:numId w:val="4"/>
        </w:numPr>
        <w:shd w:val="clear" w:color="auto" w:fill="FFFFFF"/>
        <w:ind w:right="240"/>
        <w:rPr>
          <w:rFonts w:ascii="Calibri" w:hAnsi="Calibri"/>
        </w:rPr>
      </w:pPr>
      <w:r w:rsidRPr="00027119">
        <w:rPr>
          <w:rFonts w:ascii="Calibri" w:hAnsi="Calibri"/>
        </w:rPr>
        <w:t>Respect the property, personal rights, and learning environment of all members of the academic community.</w:t>
      </w:r>
    </w:p>
    <w:p w14:paraId="318D2DB4" w14:textId="177CC6E3" w:rsidR="00156200" w:rsidRPr="00156200" w:rsidRDefault="00027119" w:rsidP="0057210D">
      <w:pPr>
        <w:numPr>
          <w:ilvl w:val="0"/>
          <w:numId w:val="4"/>
        </w:numPr>
        <w:shd w:val="clear" w:color="auto" w:fill="FFFFFF"/>
        <w:ind w:right="240"/>
        <w:rPr>
          <w:rFonts w:ascii="Calibri" w:hAnsi="Calibri"/>
        </w:rPr>
        <w:sectPr w:rsidR="00156200" w:rsidRPr="00156200" w:rsidSect="0005346C">
          <w:type w:val="continuous"/>
          <w:pgSz w:w="12240" w:h="15840"/>
          <w:pgMar w:top="2448" w:right="720" w:bottom="864" w:left="720" w:header="720" w:footer="720" w:gutter="0"/>
          <w:cols w:num="2" w:space="720"/>
          <w:docGrid w:linePitch="360"/>
        </w:sectPr>
      </w:pPr>
      <w:r w:rsidRPr="00156200">
        <w:rPr>
          <w:rFonts w:ascii="Calibri" w:hAnsi="Calibri"/>
        </w:rPr>
        <w:t>Live up to the highest ethical standards in all acad</w:t>
      </w:r>
      <w:r w:rsidR="004F2054">
        <w:rPr>
          <w:rFonts w:ascii="Calibri" w:hAnsi="Calibri"/>
        </w:rPr>
        <w:t>emic and professional endeavors.</w:t>
      </w:r>
    </w:p>
    <w:p w14:paraId="1CE85EFA" w14:textId="77777777" w:rsidR="004F2054" w:rsidRDefault="004F2054" w:rsidP="00027119">
      <w:pPr>
        <w:shd w:val="clear" w:color="auto" w:fill="FFFFFF"/>
        <w:rPr>
          <w:rFonts w:ascii="Calibri" w:hAnsi="Calibri"/>
        </w:rPr>
        <w:sectPr w:rsidR="004F2054" w:rsidSect="0005346C">
          <w:type w:val="continuous"/>
          <w:pgSz w:w="12240" w:h="15840"/>
          <w:pgMar w:top="2448" w:right="720" w:bottom="864" w:left="720" w:header="720" w:footer="720" w:gutter="0"/>
          <w:cols w:space="720"/>
          <w:docGrid w:linePitch="360"/>
        </w:sectPr>
      </w:pPr>
    </w:p>
    <w:p w14:paraId="72ABABF3" w14:textId="77777777" w:rsidR="00027119" w:rsidRPr="00072868" w:rsidRDefault="00027119" w:rsidP="00072868">
      <w:pPr>
        <w:shd w:val="clear" w:color="auto" w:fill="FFFFFF"/>
        <w:rPr>
          <w:rStyle w:val="Heading1Char"/>
          <w:rFonts w:ascii="Calibri" w:hAnsi="Calibri"/>
          <w:b/>
          <w:color w:val="000000" w:themeColor="text1"/>
          <w:sz w:val="24"/>
          <w:szCs w:val="24"/>
        </w:rPr>
      </w:pPr>
      <w:r w:rsidRPr="00027119">
        <w:rPr>
          <w:rFonts w:ascii="Calibri" w:hAnsi="Calibri"/>
        </w:rPr>
        <w:lastRenderedPageBreak/>
        <w:t xml:space="preserve">Students violating the Student Code of Ethics will be reported to the Dean’s office and are subject to penalties described in the West Texas </w:t>
      </w:r>
      <w:proofErr w:type="gramStart"/>
      <w:r w:rsidRPr="00027119">
        <w:rPr>
          <w:rFonts w:ascii="Calibri" w:hAnsi="Calibri"/>
        </w:rPr>
        <w:t>A&amp;M</w:t>
      </w:r>
      <w:proofErr w:type="gramEnd"/>
      <w:r w:rsidRPr="00027119">
        <w:rPr>
          <w:rFonts w:ascii="Calibri" w:hAnsi="Calibri"/>
        </w:rPr>
        <w:t xml:space="preserve"> University Code of Student Life, which may include suspension from the University.  In addition, a violator of the Student Code of Ethics may become ineligible for participation in student organizations sponsored by the COB and for recognition for College academic honors, awards, and scholarships.</w:t>
      </w:r>
      <w:r w:rsidRPr="00027119">
        <w:rPr>
          <w:rFonts w:ascii="Calibri" w:hAnsi="Calibri"/>
        </w:rPr>
        <w:br/>
      </w:r>
      <w:r w:rsidRPr="00072868">
        <w:rPr>
          <w:rStyle w:val="Heading1Char"/>
          <w:rFonts w:ascii="Calibri" w:hAnsi="Calibri"/>
          <w:b/>
          <w:color w:val="000000" w:themeColor="text1"/>
          <w:sz w:val="24"/>
          <w:szCs w:val="24"/>
        </w:rPr>
        <w:br/>
        <w:t>COB Student Resources Link</w:t>
      </w:r>
    </w:p>
    <w:p w14:paraId="3EF06EE1" w14:textId="21567BEF" w:rsidR="00027119" w:rsidRPr="00027119" w:rsidRDefault="001E514A" w:rsidP="00072868">
      <w:pPr>
        <w:rPr>
          <w:rFonts w:ascii="Calibri" w:eastAsia="Times New Roman" w:hAnsi="Calibri"/>
          <w:bCs/>
          <w:color w:val="0000FF"/>
          <w:u w:val="single"/>
        </w:rPr>
      </w:pPr>
      <w:r w:rsidRPr="00027119">
        <w:rPr>
          <w:rFonts w:ascii="Calibri" w:eastAsia="Times New Roman" w:hAnsi="Calibri"/>
          <w:bCs/>
        </w:rPr>
        <w:lastRenderedPageBreak/>
        <w:t xml:space="preserve">The COB has developed a </w:t>
      </w:r>
      <w:r w:rsidRPr="00027119">
        <w:rPr>
          <w:rFonts w:ascii="Calibri" w:eastAsia="Times New Roman" w:hAnsi="Calibri"/>
          <w:bCs/>
          <w:i/>
        </w:rPr>
        <w:t>Student Resources</w:t>
      </w:r>
      <w:r w:rsidRPr="00027119">
        <w:rPr>
          <w:rFonts w:ascii="Calibri" w:eastAsia="Times New Roman" w:hAnsi="Calibri"/>
          <w:bCs/>
        </w:rPr>
        <w:t xml:space="preserve"> repository (e.g., APA writing style information, business core reviews, facilities, and other helpful supplements), which </w:t>
      </w:r>
      <w:r>
        <w:rPr>
          <w:rFonts w:ascii="Calibri" w:eastAsia="Times New Roman" w:hAnsi="Calibri"/>
          <w:bCs/>
        </w:rPr>
        <w:t xml:space="preserve">can be found on the </w:t>
      </w:r>
      <w:hyperlink r:id="rId19" w:history="1">
        <w:r w:rsidRPr="008F5F5E">
          <w:rPr>
            <w:rStyle w:val="Hyperlink"/>
            <w:rFonts w:ascii="Calibri" w:eastAsia="Times New Roman" w:hAnsi="Calibri"/>
            <w:bCs/>
          </w:rPr>
          <w:t>COB Website</w:t>
        </w:r>
      </w:hyperlink>
      <w:r>
        <w:rPr>
          <w:rFonts w:ascii="Calibri" w:eastAsia="Times New Roman" w:hAnsi="Calibri"/>
          <w:bCs/>
        </w:rPr>
        <w:t xml:space="preserve">. </w:t>
      </w:r>
      <w:r w:rsidRPr="00027119">
        <w:rPr>
          <w:rFonts w:ascii="Calibri" w:eastAsia="Times New Roman" w:hAnsi="Calibri"/>
          <w:bCs/>
        </w:rPr>
        <w:t xml:space="preserve">Additionally, WTAMU has developed an Academic Study Skills information site to assist students (e.g., study habits, supplemental instruction, tutoring, writing and math skills), which can be found on the </w:t>
      </w:r>
      <w:hyperlink r:id="rId20" w:history="1">
        <w:r w:rsidRPr="008F5F5E">
          <w:rPr>
            <w:rStyle w:val="Hyperlink"/>
            <w:rFonts w:ascii="Calibri" w:eastAsia="Times New Roman" w:hAnsi="Calibri"/>
            <w:bCs/>
          </w:rPr>
          <w:t>WTAMU Website</w:t>
        </w:r>
      </w:hyperlink>
      <w:r w:rsidRPr="00027119">
        <w:rPr>
          <w:rFonts w:ascii="Calibri" w:hAnsi="Calibri"/>
        </w:rPr>
        <w:t>. For WTAMU Writing Center information (for students needing writing assistance, guidance, and feedback), please visit</w:t>
      </w:r>
      <w:r>
        <w:rPr>
          <w:rFonts w:ascii="Calibri" w:hAnsi="Calibri"/>
        </w:rPr>
        <w:t xml:space="preserve"> their </w:t>
      </w:r>
      <w:hyperlink r:id="rId21" w:history="1">
        <w:r w:rsidRPr="008F5F5E">
          <w:rPr>
            <w:rStyle w:val="Hyperlink"/>
            <w:rFonts w:ascii="Calibri" w:hAnsi="Calibri"/>
          </w:rPr>
          <w:t>website</w:t>
        </w:r>
      </w:hyperlink>
      <w:r>
        <w:rPr>
          <w:rFonts w:ascii="Calibri" w:hAnsi="Calibri"/>
        </w:rPr>
        <w:t>.</w:t>
      </w:r>
      <w:r w:rsidRPr="00027119">
        <w:rPr>
          <w:rStyle w:val="Hyperlink"/>
          <w:rFonts w:ascii="Calibri" w:eastAsia="Times New Roman" w:hAnsi="Calibri"/>
          <w:bCs/>
        </w:rPr>
        <w:br/>
      </w:r>
      <w:r w:rsidR="00027119" w:rsidRPr="00027119">
        <w:rPr>
          <w:rStyle w:val="Hyperlink"/>
          <w:rFonts w:ascii="Calibri" w:eastAsia="Times New Roman" w:hAnsi="Calibri"/>
          <w:bCs/>
        </w:rPr>
        <w:br/>
      </w:r>
      <w:r w:rsidR="00027119" w:rsidRPr="00072868">
        <w:rPr>
          <w:rStyle w:val="Heading1Char"/>
          <w:rFonts w:ascii="Calibri" w:hAnsi="Calibri"/>
          <w:b/>
          <w:color w:val="000000" w:themeColor="text1"/>
          <w:sz w:val="24"/>
          <w:szCs w:val="24"/>
        </w:rPr>
        <w:t>COB Communications Component</w:t>
      </w:r>
      <w:r w:rsidR="00027119" w:rsidRPr="00072868">
        <w:rPr>
          <w:rFonts w:ascii="Calibri" w:eastAsia="Times New Roman" w:hAnsi="Calibri"/>
          <w:b/>
          <w:bCs/>
          <w:color w:val="000000" w:themeColor="text1"/>
        </w:rPr>
        <w:t xml:space="preserve"> </w:t>
      </w:r>
    </w:p>
    <w:p w14:paraId="28DA9345" w14:textId="55A8D132" w:rsidR="00027119" w:rsidRPr="00027119" w:rsidRDefault="00027119" w:rsidP="00027119">
      <w:pPr>
        <w:rPr>
          <w:rFonts w:ascii="Calibri" w:eastAsia="Times New Roman" w:hAnsi="Calibri"/>
        </w:rPr>
      </w:pPr>
      <w:r w:rsidRPr="00027119">
        <w:rPr>
          <w:rFonts w:ascii="Calibri" w:eastAsia="Times New Roman" w:hAnsi="Calibri"/>
        </w:rPr>
        <w:t xml:space="preserve">Students earning a BBA degree must complete at least one course with a communications component as part of the business core requirements. The COB communications component is a requirement in the following courses:  </w:t>
      </w:r>
      <w:r w:rsidRPr="00027119">
        <w:rPr>
          <w:rFonts w:ascii="Calibri" w:eastAsia="Times New Roman" w:hAnsi="Calibri"/>
          <w:b/>
        </w:rPr>
        <w:t xml:space="preserve">ACCT 4373 </w:t>
      </w:r>
      <w:r w:rsidRPr="00027119">
        <w:rPr>
          <w:rFonts w:ascii="Calibri" w:eastAsia="Times New Roman" w:hAnsi="Calibri"/>
        </w:rPr>
        <w:t>(</w:t>
      </w:r>
      <w:r w:rsidRPr="00027119">
        <w:rPr>
          <w:rFonts w:ascii="Calibri" w:eastAsia="Times New Roman" w:hAnsi="Calibri"/>
          <w:i/>
        </w:rPr>
        <w:t>Accounting Communications</w:t>
      </w:r>
      <w:r w:rsidRPr="00027119">
        <w:rPr>
          <w:rFonts w:ascii="Calibri" w:eastAsia="Times New Roman" w:hAnsi="Calibri"/>
        </w:rPr>
        <w:t xml:space="preserve">), </w:t>
      </w:r>
      <w:r w:rsidRPr="00027119">
        <w:rPr>
          <w:rFonts w:ascii="Calibri" w:eastAsia="Times New Roman" w:hAnsi="Calibri"/>
          <w:b/>
        </w:rPr>
        <w:t>BUSI 4333</w:t>
      </w:r>
      <w:r w:rsidRPr="00027119">
        <w:rPr>
          <w:rFonts w:ascii="Calibri" w:eastAsia="Times New Roman" w:hAnsi="Calibri"/>
        </w:rPr>
        <w:t xml:space="preserve"> (</w:t>
      </w:r>
      <w:r w:rsidRPr="00027119">
        <w:rPr>
          <w:rFonts w:ascii="Calibri" w:eastAsia="Times New Roman" w:hAnsi="Calibri"/>
          <w:i/>
        </w:rPr>
        <w:t>Cross-Cultural Issues in Business Communications</w:t>
      </w:r>
      <w:r w:rsidRPr="00027119">
        <w:rPr>
          <w:rFonts w:ascii="Calibri" w:eastAsia="Times New Roman" w:hAnsi="Calibri"/>
        </w:rPr>
        <w:t xml:space="preserve">), </w:t>
      </w:r>
      <w:r w:rsidRPr="00027119">
        <w:rPr>
          <w:rFonts w:ascii="Calibri" w:eastAsia="Times New Roman" w:hAnsi="Calibri"/>
          <w:b/>
        </w:rPr>
        <w:t>BUSI 4350</w:t>
      </w:r>
      <w:r w:rsidRPr="00027119">
        <w:rPr>
          <w:rFonts w:ascii="Calibri" w:eastAsia="Times New Roman" w:hAnsi="Calibri"/>
        </w:rPr>
        <w:t xml:space="preserve"> (</w:t>
      </w:r>
      <w:r w:rsidRPr="00027119">
        <w:rPr>
          <w:rFonts w:ascii="Calibri" w:eastAsia="Times New Roman" w:hAnsi="Calibri"/>
          <w:i/>
        </w:rPr>
        <w:t>Current Issues in Management Communications</w:t>
      </w:r>
      <w:r w:rsidRPr="00027119">
        <w:rPr>
          <w:rFonts w:ascii="Calibri" w:eastAsia="Times New Roman" w:hAnsi="Calibri"/>
        </w:rPr>
        <w:t>),</w:t>
      </w:r>
      <w:r w:rsidRPr="00027119">
        <w:rPr>
          <w:rFonts w:ascii="Calibri" w:eastAsia="Times New Roman" w:hAnsi="Calibri"/>
          <w:b/>
        </w:rPr>
        <w:t xml:space="preserve"> BUSI 4380 </w:t>
      </w:r>
      <w:r w:rsidRPr="00027119">
        <w:rPr>
          <w:rFonts w:ascii="Calibri" w:eastAsia="Times New Roman" w:hAnsi="Calibri"/>
        </w:rPr>
        <w:t>(</w:t>
      </w:r>
      <w:r w:rsidRPr="00027119">
        <w:rPr>
          <w:rFonts w:ascii="Calibri" w:eastAsia="Times New Roman" w:hAnsi="Calibri"/>
          <w:i/>
        </w:rPr>
        <w:t>Conflict Resolution and Negotiation),</w:t>
      </w:r>
      <w:r w:rsidRPr="00027119">
        <w:rPr>
          <w:rFonts w:ascii="Calibri" w:eastAsia="Times New Roman" w:hAnsi="Calibri"/>
        </w:rPr>
        <w:t xml:space="preserve"> </w:t>
      </w:r>
      <w:r w:rsidRPr="00027119">
        <w:rPr>
          <w:rFonts w:ascii="Calibri" w:eastAsia="Times New Roman" w:hAnsi="Calibri"/>
          <w:b/>
        </w:rPr>
        <w:t>BUSI 4382</w:t>
      </w:r>
      <w:r w:rsidRPr="00027119">
        <w:rPr>
          <w:rFonts w:ascii="Calibri" w:eastAsia="Times New Roman" w:hAnsi="Calibri"/>
        </w:rPr>
        <w:t xml:space="preserve"> (</w:t>
      </w:r>
      <w:r w:rsidRPr="00027119">
        <w:rPr>
          <w:rFonts w:ascii="Calibri" w:eastAsia="Times New Roman" w:hAnsi="Calibri"/>
          <w:i/>
        </w:rPr>
        <w:t>Emerging Media Law</w:t>
      </w:r>
      <w:r w:rsidRPr="00027119">
        <w:rPr>
          <w:rFonts w:ascii="Calibri" w:eastAsia="Times New Roman" w:hAnsi="Calibri"/>
        </w:rPr>
        <w:t xml:space="preserve">), </w:t>
      </w:r>
      <w:r w:rsidRPr="00027119">
        <w:rPr>
          <w:rFonts w:ascii="Calibri" w:eastAsia="Times New Roman" w:hAnsi="Calibri"/>
          <w:b/>
        </w:rPr>
        <w:t xml:space="preserve">CIDM 3320 </w:t>
      </w:r>
      <w:r w:rsidRPr="00027119">
        <w:rPr>
          <w:rFonts w:ascii="Calibri" w:eastAsia="Times New Roman" w:hAnsi="Calibri"/>
        </w:rPr>
        <w:t>(</w:t>
      </w:r>
      <w:r w:rsidRPr="00027119">
        <w:rPr>
          <w:rFonts w:ascii="Calibri" w:eastAsia="Times New Roman" w:hAnsi="Calibri"/>
          <w:i/>
        </w:rPr>
        <w:t>Digital Collaboration and Communication</w:t>
      </w:r>
      <w:r w:rsidRPr="00027119">
        <w:rPr>
          <w:rFonts w:ascii="Calibri" w:eastAsia="Times New Roman" w:hAnsi="Calibri"/>
        </w:rPr>
        <w:t xml:space="preserve">), </w:t>
      </w:r>
      <w:r w:rsidRPr="00027119">
        <w:rPr>
          <w:rFonts w:ascii="Calibri" w:eastAsia="Times New Roman" w:hAnsi="Calibri"/>
          <w:b/>
        </w:rPr>
        <w:t>ECON 4370</w:t>
      </w:r>
      <w:r w:rsidRPr="00027119">
        <w:rPr>
          <w:rFonts w:ascii="Calibri" w:eastAsia="Times New Roman" w:hAnsi="Calibri"/>
        </w:rPr>
        <w:t xml:space="preserve"> (</w:t>
      </w:r>
      <w:r w:rsidRPr="00027119">
        <w:rPr>
          <w:rFonts w:ascii="Calibri" w:eastAsia="Times New Roman" w:hAnsi="Calibri"/>
          <w:i/>
        </w:rPr>
        <w:t>Economics of Health Care</w:t>
      </w:r>
      <w:r w:rsidRPr="00027119">
        <w:rPr>
          <w:rFonts w:ascii="Calibri" w:eastAsia="Times New Roman" w:hAnsi="Calibri"/>
        </w:rPr>
        <w:t xml:space="preserve">), </w:t>
      </w:r>
      <w:r w:rsidRPr="00027119">
        <w:rPr>
          <w:rFonts w:ascii="Calibri" w:eastAsia="Times New Roman" w:hAnsi="Calibri"/>
          <w:b/>
        </w:rPr>
        <w:t xml:space="preserve">FIN 3350 </w:t>
      </w:r>
      <w:r w:rsidRPr="00027119">
        <w:rPr>
          <w:rFonts w:ascii="Calibri" w:eastAsia="Times New Roman" w:hAnsi="Calibri"/>
        </w:rPr>
        <w:t>(</w:t>
      </w:r>
      <w:r w:rsidRPr="00027119">
        <w:rPr>
          <w:rFonts w:ascii="Calibri" w:eastAsia="Times New Roman" w:hAnsi="Calibri"/>
          <w:i/>
        </w:rPr>
        <w:t>Personal Financial Planning</w:t>
      </w:r>
      <w:r w:rsidRPr="00027119">
        <w:rPr>
          <w:rFonts w:ascii="Calibri" w:eastAsia="Times New Roman" w:hAnsi="Calibri"/>
        </w:rPr>
        <w:t xml:space="preserve">), </w:t>
      </w:r>
      <w:r w:rsidRPr="00027119">
        <w:rPr>
          <w:rFonts w:ascii="Calibri" w:eastAsia="Times New Roman" w:hAnsi="Calibri"/>
          <w:b/>
        </w:rPr>
        <w:t xml:space="preserve">FIN 4320 </w:t>
      </w:r>
      <w:r w:rsidRPr="00027119">
        <w:rPr>
          <w:rFonts w:ascii="Calibri" w:eastAsia="Times New Roman" w:hAnsi="Calibri"/>
        </w:rPr>
        <w:t>(</w:t>
      </w:r>
      <w:r w:rsidRPr="00027119">
        <w:rPr>
          <w:rFonts w:ascii="Calibri" w:eastAsia="Times New Roman" w:hAnsi="Calibri"/>
          <w:i/>
        </w:rPr>
        <w:t>Investments</w:t>
      </w:r>
      <w:r w:rsidRPr="00027119">
        <w:rPr>
          <w:rFonts w:ascii="Calibri" w:eastAsia="Times New Roman" w:hAnsi="Calibri"/>
        </w:rPr>
        <w:t xml:space="preserve">), </w:t>
      </w:r>
      <w:r w:rsidRPr="00027119">
        <w:rPr>
          <w:rFonts w:ascii="Calibri" w:eastAsia="Times New Roman" w:hAnsi="Calibri"/>
          <w:b/>
        </w:rPr>
        <w:t xml:space="preserve">FIN 4321 </w:t>
      </w:r>
      <w:r w:rsidRPr="00027119">
        <w:rPr>
          <w:rFonts w:ascii="Calibri" w:eastAsia="Times New Roman" w:hAnsi="Calibri"/>
        </w:rPr>
        <w:t>(</w:t>
      </w:r>
      <w:r w:rsidRPr="00027119">
        <w:rPr>
          <w:rFonts w:ascii="Calibri" w:eastAsia="Times New Roman" w:hAnsi="Calibri"/>
          <w:i/>
        </w:rPr>
        <w:t>Portfolio Theory</w:t>
      </w:r>
      <w:r w:rsidRPr="00027119">
        <w:rPr>
          <w:rFonts w:ascii="Calibri" w:eastAsia="Times New Roman" w:hAnsi="Calibri"/>
        </w:rPr>
        <w:t xml:space="preserve">), </w:t>
      </w:r>
      <w:r w:rsidRPr="00027119">
        <w:rPr>
          <w:rFonts w:ascii="Calibri" w:eastAsia="Times New Roman" w:hAnsi="Calibri"/>
          <w:b/>
        </w:rPr>
        <w:t xml:space="preserve">MGT 3335 </w:t>
      </w:r>
      <w:r w:rsidRPr="00027119">
        <w:rPr>
          <w:rFonts w:ascii="Calibri" w:eastAsia="Times New Roman" w:hAnsi="Calibri"/>
        </w:rPr>
        <w:t>(</w:t>
      </w:r>
      <w:r w:rsidRPr="00027119">
        <w:rPr>
          <w:rFonts w:ascii="Calibri" w:eastAsia="Times New Roman" w:hAnsi="Calibri"/>
          <w:i/>
        </w:rPr>
        <w:t>Organizational Behavior</w:t>
      </w:r>
      <w:r w:rsidRPr="00027119">
        <w:rPr>
          <w:rFonts w:ascii="Calibri" w:eastAsia="Times New Roman" w:hAnsi="Calibri"/>
        </w:rPr>
        <w:t>),</w:t>
      </w:r>
      <w:r w:rsidRPr="00027119">
        <w:rPr>
          <w:rFonts w:ascii="Calibri" w:eastAsia="Times New Roman" w:hAnsi="Calibri"/>
          <w:b/>
        </w:rPr>
        <w:t xml:space="preserve"> MGT 4380 </w:t>
      </w:r>
      <w:r w:rsidRPr="00027119">
        <w:rPr>
          <w:rFonts w:ascii="Calibri" w:eastAsia="Times New Roman" w:hAnsi="Calibri"/>
        </w:rPr>
        <w:t>(</w:t>
      </w:r>
      <w:r w:rsidRPr="00027119">
        <w:rPr>
          <w:rFonts w:ascii="Calibri" w:eastAsia="Times New Roman" w:hAnsi="Calibri"/>
          <w:i/>
        </w:rPr>
        <w:t xml:space="preserve">Conflict Resolution and Negotiation), </w:t>
      </w:r>
      <w:r w:rsidRPr="00027119">
        <w:rPr>
          <w:rFonts w:ascii="Calibri" w:eastAsia="Times New Roman" w:hAnsi="Calibri"/>
        </w:rPr>
        <w:t>and</w:t>
      </w:r>
      <w:r w:rsidRPr="00027119">
        <w:rPr>
          <w:rFonts w:ascii="Calibri" w:eastAsia="Times New Roman" w:hAnsi="Calibri"/>
          <w:i/>
        </w:rPr>
        <w:t xml:space="preserve"> </w:t>
      </w:r>
      <w:r w:rsidRPr="00027119">
        <w:rPr>
          <w:rFonts w:ascii="Calibri" w:eastAsia="Times New Roman" w:hAnsi="Calibri"/>
          <w:b/>
        </w:rPr>
        <w:t xml:space="preserve">MKT 3342 </w:t>
      </w:r>
      <w:r w:rsidRPr="00027119">
        <w:rPr>
          <w:rFonts w:ascii="Calibri" w:eastAsia="Times New Roman" w:hAnsi="Calibri"/>
          <w:i/>
        </w:rPr>
        <w:t>(Consumer Behavior)</w:t>
      </w:r>
      <w:r w:rsidRPr="00027119">
        <w:rPr>
          <w:rFonts w:ascii="Calibri" w:eastAsia="Times New Roman" w:hAnsi="Calibri"/>
        </w:rPr>
        <w:t xml:space="preserve">. </w:t>
      </w:r>
    </w:p>
    <w:p w14:paraId="64507643" w14:textId="6BF218DA" w:rsidR="00027119" w:rsidRPr="00027119" w:rsidRDefault="00027119" w:rsidP="00027119">
      <w:pPr>
        <w:rPr>
          <w:rFonts w:ascii="Calibri" w:eastAsia="Times New Roman" w:hAnsi="Calibri"/>
        </w:rPr>
      </w:pPr>
    </w:p>
    <w:p w14:paraId="7DD5CB04" w14:textId="3DEA529C" w:rsidR="00027119" w:rsidRPr="00072868" w:rsidRDefault="00027119" w:rsidP="00072868">
      <w:pPr>
        <w:rPr>
          <w:rStyle w:val="Heading1Char"/>
          <w:rFonts w:ascii="Calibri" w:hAnsi="Calibri"/>
          <w:b/>
          <w:color w:val="000000" w:themeColor="text1"/>
          <w:sz w:val="24"/>
          <w:szCs w:val="24"/>
        </w:rPr>
      </w:pPr>
      <w:r w:rsidRPr="00027119">
        <w:rPr>
          <w:rFonts w:ascii="Calibri" w:eastAsia="Times New Roman" w:hAnsi="Calibri"/>
        </w:rPr>
        <w:t>Students in a communications component course are explicitly required to demonstrate knowledge of communication skills. Specific objectives may include but are not limited to the following concepts put forth by the National Business Education Association: (1) ability to organize a written and an oral message coherently and effectively, (2) ability to use technology for communication, (3) ability to research a topic, prepare a report, and present the findings to all organizational levels, and (4) ability to demonstrate critical-thinking skills. Specific course requirements and the role of the communications component with respect to student grading policy are at the discretion of the course instructor of record.</w:t>
      </w:r>
      <w:r w:rsidRPr="00027119">
        <w:rPr>
          <w:rFonts w:ascii="Calibri" w:eastAsia="Times New Roman" w:hAnsi="Calibri"/>
        </w:rPr>
        <w:br/>
      </w:r>
      <w:r w:rsidRPr="00027119">
        <w:rPr>
          <w:rFonts w:ascii="Calibri" w:eastAsia="Times New Roman" w:hAnsi="Calibri"/>
        </w:rPr>
        <w:br/>
      </w:r>
      <w:r w:rsidRPr="00072868">
        <w:rPr>
          <w:rStyle w:val="Heading1Char"/>
          <w:rFonts w:ascii="Calibri" w:hAnsi="Calibri"/>
          <w:b/>
          <w:color w:val="000000" w:themeColor="text1"/>
          <w:sz w:val="24"/>
          <w:szCs w:val="24"/>
        </w:rPr>
        <w:t>Student Travel Opportunities</w:t>
      </w:r>
    </w:p>
    <w:p w14:paraId="0DDA6120" w14:textId="77777777" w:rsidR="00027119" w:rsidRPr="00072868" w:rsidRDefault="00027119" w:rsidP="00072868">
      <w:pPr>
        <w:rPr>
          <w:rStyle w:val="Heading1Char"/>
          <w:rFonts w:ascii="Calibri" w:hAnsi="Calibri"/>
          <w:b/>
          <w:color w:val="000000" w:themeColor="text1"/>
          <w:sz w:val="24"/>
          <w:szCs w:val="24"/>
        </w:rPr>
      </w:pPr>
      <w:r w:rsidRPr="00027119">
        <w:rPr>
          <w:rFonts w:ascii="Calibri" w:eastAsia="Times New Roman" w:hAnsi="Calibri"/>
          <w:bCs/>
        </w:rPr>
        <w:t>In multiple business courses, there may be opportunities for student travel supplemented by student fees. If you have an interest in such opportunities as they become available, please notify a faculty member.</w:t>
      </w:r>
      <w:r w:rsidRPr="00027119">
        <w:rPr>
          <w:rFonts w:ascii="Calibri" w:eastAsia="Times New Roman" w:hAnsi="Calibri"/>
          <w:bCs/>
        </w:rPr>
        <w:br/>
      </w:r>
      <w:r w:rsidRPr="00027119">
        <w:rPr>
          <w:rFonts w:ascii="Calibri" w:eastAsia="Times New Roman" w:hAnsi="Calibri"/>
          <w:bCs/>
        </w:rPr>
        <w:br/>
      </w:r>
      <w:r w:rsidRPr="00072868">
        <w:rPr>
          <w:rStyle w:val="Heading1Char"/>
          <w:rFonts w:ascii="Calibri" w:hAnsi="Calibri"/>
          <w:b/>
          <w:color w:val="000000" w:themeColor="text1"/>
          <w:sz w:val="24"/>
          <w:szCs w:val="24"/>
        </w:rPr>
        <w:t>Dropping/Repeating the Course</w:t>
      </w:r>
    </w:p>
    <w:p w14:paraId="0DCCC818" w14:textId="77777777" w:rsidR="00027119" w:rsidRPr="00027119" w:rsidRDefault="00027119" w:rsidP="00072868">
      <w:pPr>
        <w:rPr>
          <w:rFonts w:ascii="Calibri" w:eastAsia="Times New Roman" w:hAnsi="Calibri"/>
        </w:rPr>
      </w:pPr>
      <w:r w:rsidRPr="00027119">
        <w:rPr>
          <w:rFonts w:ascii="Calibri" w:eastAsia="Times New Roman" w:hAnsi="Calibri"/>
        </w:rPr>
        <w:t>Should a student decide to drop the course, it is the student’s responsibility to be aware of the final drop dates and adhere to the WTAMU Add/Drop policy. Any student participating in the course after the WTAMU posted drop date will be considered active and a grade will be administered at the end of the course for that student. Students are charged a fee for any course attempted for a third or subsequent time at WTAMU other than a non-degree credit developmental course or exempted courses.</w:t>
      </w:r>
      <w:r w:rsidRPr="00027119">
        <w:rPr>
          <w:rFonts w:ascii="Calibri" w:eastAsia="Times New Roman" w:hAnsi="Calibri"/>
        </w:rPr>
        <w:br/>
      </w:r>
      <w:r w:rsidRPr="00027119">
        <w:rPr>
          <w:rFonts w:ascii="Calibri" w:eastAsia="Times New Roman" w:hAnsi="Calibri"/>
        </w:rPr>
        <w:br/>
      </w:r>
      <w:r w:rsidRPr="00072868">
        <w:rPr>
          <w:rStyle w:val="Heading1Char"/>
          <w:rFonts w:ascii="Calibri" w:hAnsi="Calibri"/>
          <w:b/>
          <w:color w:val="000000" w:themeColor="text1"/>
          <w:sz w:val="24"/>
          <w:szCs w:val="24"/>
        </w:rPr>
        <w:t>Scholastic Dishonesty</w:t>
      </w:r>
      <w:r w:rsidRPr="00072868">
        <w:rPr>
          <w:rFonts w:ascii="Calibri" w:eastAsia="Times New Roman" w:hAnsi="Calibri"/>
          <w:color w:val="000000" w:themeColor="text1"/>
        </w:rPr>
        <w:t xml:space="preserve"> </w:t>
      </w:r>
    </w:p>
    <w:p w14:paraId="0424EE6E" w14:textId="741B0A2C" w:rsidR="00027119" w:rsidRPr="00027119" w:rsidRDefault="00027119" w:rsidP="00027119">
      <w:pPr>
        <w:rPr>
          <w:rFonts w:ascii="Calibri" w:eastAsia="Times New Roman" w:hAnsi="Calibri"/>
        </w:rPr>
      </w:pPr>
      <w:r w:rsidRPr="00027119">
        <w:rPr>
          <w:rFonts w:ascii="Calibri" w:eastAsia="Times New Roman" w:hAnsi="Calibri"/>
        </w:rPr>
        <w:t xml:space="preserve">It is the responsibility of students and instructors to help maintain scholastic integrity at the University by refusing to participate in or tolerate scholastic dishonesty. Commission of any of the following acts shall constitute scholastic dishonesty. This listing is not exclusive of any other acts that may reasonably be said to constitute scholastic dishonesty: acquiring or providing information for any assigned work or examination from any unauthorized source; informing any person or persons of the contents of any examination prior to </w:t>
      </w:r>
      <w:r w:rsidRPr="00027119">
        <w:rPr>
          <w:rFonts w:ascii="Calibri" w:eastAsia="Times New Roman" w:hAnsi="Calibri"/>
        </w:rPr>
        <w:lastRenderedPageBreak/>
        <w:t>the time the examination is given in subsequent sections of the course or as a makeup; plagiarism; submission of a paper or project that is substantially the same for two courses unless expressly authorized by the instructor to do so; submission of a paper or project prepared by another student as your own. You are responsible for being familiar with the University's Academic Integrity Code, as well as the COB Student Code of Ethics listed in this document.</w:t>
      </w:r>
    </w:p>
    <w:p w14:paraId="17DB9DCC" w14:textId="77777777" w:rsidR="00027119" w:rsidRPr="00027119" w:rsidRDefault="00027119" w:rsidP="00027119">
      <w:pPr>
        <w:rPr>
          <w:rFonts w:ascii="Calibri" w:eastAsia="Times New Roman" w:hAnsi="Calibri"/>
        </w:rPr>
      </w:pPr>
    </w:p>
    <w:p w14:paraId="48609909" w14:textId="77777777" w:rsidR="007C0504" w:rsidRDefault="007C0504" w:rsidP="007C0504">
      <w:pPr>
        <w:widowControl w:val="0"/>
        <w:autoSpaceDE w:val="0"/>
        <w:autoSpaceDN w:val="0"/>
        <w:adjustRightInd w:val="0"/>
        <w:spacing w:before="100" w:after="100"/>
        <w:ind w:right="-720"/>
        <w:rPr>
          <w:rFonts w:ascii="Calibri" w:hAnsi="Calibri"/>
          <w:b/>
          <w:bCs/>
        </w:rPr>
        <w:sectPr w:rsidR="007C0504" w:rsidSect="0005346C">
          <w:type w:val="continuous"/>
          <w:pgSz w:w="12240" w:h="15840"/>
          <w:pgMar w:top="2448" w:right="720" w:bottom="864" w:left="720" w:header="720" w:footer="720" w:gutter="0"/>
          <w:cols w:space="720"/>
          <w:docGrid w:linePitch="360"/>
        </w:sectPr>
      </w:pPr>
    </w:p>
    <w:p w14:paraId="1BDF8353" w14:textId="77777777" w:rsidR="007C0504" w:rsidRPr="00072868" w:rsidRDefault="00027119" w:rsidP="00072868">
      <w:pPr>
        <w:pStyle w:val="Heading1"/>
        <w:spacing w:before="0"/>
        <w:rPr>
          <w:rFonts w:ascii="Calibri" w:hAnsi="Calibri"/>
          <w:b/>
          <w:color w:val="000000" w:themeColor="text1"/>
          <w:sz w:val="24"/>
          <w:szCs w:val="24"/>
        </w:rPr>
      </w:pPr>
      <w:r w:rsidRPr="00072868">
        <w:rPr>
          <w:rFonts w:ascii="Calibri" w:hAnsi="Calibri"/>
          <w:b/>
          <w:color w:val="000000" w:themeColor="text1"/>
          <w:sz w:val="24"/>
          <w:szCs w:val="24"/>
        </w:rPr>
        <w:lastRenderedPageBreak/>
        <w:t xml:space="preserve">Academic Integrity </w:t>
      </w:r>
    </w:p>
    <w:p w14:paraId="68EEF0F6" w14:textId="51D2E27A" w:rsidR="00027119" w:rsidRPr="007C0504" w:rsidRDefault="007C0504" w:rsidP="007C0504">
      <w:pPr>
        <w:widowControl w:val="0"/>
        <w:autoSpaceDE w:val="0"/>
        <w:autoSpaceDN w:val="0"/>
        <w:adjustRightInd w:val="0"/>
        <w:spacing w:before="100" w:after="100"/>
        <w:ind w:right="-720"/>
        <w:rPr>
          <w:rFonts w:ascii="Calibri" w:hAnsi="Calibri"/>
          <w:b/>
          <w:bCs/>
        </w:rPr>
      </w:pPr>
      <w:r w:rsidRPr="007C0504">
        <w:rPr>
          <w:rFonts w:ascii="Calibri" w:hAnsi="Calibri"/>
          <w:bCs/>
        </w:rPr>
        <w:t>A</w:t>
      </w:r>
      <w:r w:rsidR="00027119" w:rsidRPr="007C0504">
        <w:rPr>
          <w:rFonts w:ascii="Calibri" w:hAnsi="Calibri"/>
        </w:rPr>
        <w:t>ll</w:t>
      </w:r>
      <w:r w:rsidR="00027119" w:rsidRPr="00027119">
        <w:rPr>
          <w:rFonts w:ascii="Calibri" w:hAnsi="Calibri"/>
        </w:rPr>
        <w:t xml:space="preserve"> work must be completed individually unless otherwise stated.  Commission of any of the following acts shall constitute scholastic dishonesty:  acquiring or providing information for any assigned work or examination from any unauthorized source; informing any person or persons of the contents of any examination prior to the time the exam is given in any subsequent sections of the course or as a makeup; plagiarism; submission of a paper or project that is substantially the same for two courses unless expressly authorized by the instructor to do so.  For more information, see the </w:t>
      </w:r>
      <w:hyperlink r:id="rId22" w:history="1">
        <w:r w:rsidR="00027119" w:rsidRPr="00027119">
          <w:rPr>
            <w:rFonts w:ascii="Calibri" w:hAnsi="Calibri"/>
            <w:color w:val="0000FF"/>
            <w:u w:val="single" w:color="0000FF"/>
          </w:rPr>
          <w:t>Code of Student Life</w:t>
        </w:r>
      </w:hyperlink>
      <w:r w:rsidR="00027119" w:rsidRPr="00027119">
        <w:rPr>
          <w:rFonts w:ascii="Calibri" w:hAnsi="Calibri"/>
        </w:rPr>
        <w:t>.</w:t>
      </w:r>
    </w:p>
    <w:p w14:paraId="319F021B" w14:textId="77777777" w:rsidR="00027119" w:rsidRPr="00072868" w:rsidRDefault="00027119" w:rsidP="00072868">
      <w:pPr>
        <w:pStyle w:val="Heading1"/>
        <w:spacing w:before="0"/>
        <w:rPr>
          <w:rFonts w:ascii="Calibri" w:eastAsia="Times New Roman" w:hAnsi="Calibri"/>
          <w:b/>
          <w:color w:val="000000" w:themeColor="text1"/>
          <w:sz w:val="24"/>
          <w:szCs w:val="24"/>
        </w:rPr>
      </w:pPr>
      <w:r w:rsidRPr="00027119">
        <w:rPr>
          <w:rFonts w:eastAsia="Times New Roman"/>
        </w:rPr>
        <w:br/>
      </w:r>
      <w:r w:rsidRPr="00072868">
        <w:rPr>
          <w:rFonts w:ascii="Calibri" w:eastAsia="Times New Roman" w:hAnsi="Calibri"/>
          <w:b/>
          <w:color w:val="000000" w:themeColor="text1"/>
          <w:sz w:val="24"/>
          <w:szCs w:val="24"/>
        </w:rPr>
        <w:t>Viewpoints/External Websites Disclaimer</w:t>
      </w:r>
    </w:p>
    <w:p w14:paraId="3C209F80" w14:textId="77777777" w:rsidR="00027119" w:rsidRPr="00027119" w:rsidRDefault="00027119" w:rsidP="00027119">
      <w:pPr>
        <w:rPr>
          <w:rFonts w:ascii="Calibri" w:eastAsia="Times New Roman" w:hAnsi="Calibri"/>
        </w:rPr>
      </w:pPr>
      <w:r w:rsidRPr="00027119">
        <w:rPr>
          <w:rFonts w:ascii="Calibri" w:eastAsia="Times New Roman" w:hAnsi="Calibri"/>
        </w:rPr>
        <w:t xml:space="preserve">The views expressed in this document, web-based course materials, and/or classroom presentations and discussions are those of the professor and do not necessarily represent the views of West Texas A&amp;M University, its faculty and staff, or its students. Views expressed by students are likewise those of the person making such statements. It is understood and expected that each individual within this course will respect and allow individual difference of opinion. </w:t>
      </w:r>
    </w:p>
    <w:p w14:paraId="4A93B53C" w14:textId="77777777" w:rsidR="00027119" w:rsidRPr="00027119" w:rsidRDefault="00027119" w:rsidP="00027119">
      <w:pPr>
        <w:rPr>
          <w:rFonts w:ascii="Calibri" w:eastAsia="Times New Roman" w:hAnsi="Calibri"/>
        </w:rPr>
      </w:pPr>
    </w:p>
    <w:p w14:paraId="1F9CA06E" w14:textId="77777777" w:rsidR="00027119" w:rsidRPr="00027119" w:rsidRDefault="00027119" w:rsidP="00027119">
      <w:pPr>
        <w:rPr>
          <w:rFonts w:ascii="Calibri" w:eastAsia="Times New Roman" w:hAnsi="Calibri"/>
          <w:b/>
          <w:bCs/>
        </w:rPr>
      </w:pPr>
      <w:proofErr w:type="gramStart"/>
      <w:r w:rsidRPr="00027119">
        <w:rPr>
          <w:rFonts w:ascii="Calibri" w:eastAsia="Times New Roman" w:hAnsi="Calibri"/>
        </w:rPr>
        <w:t>Neither the professor, the COB, nor WTAMU</w:t>
      </w:r>
      <w:proofErr w:type="gramEnd"/>
      <w:r w:rsidRPr="00027119">
        <w:rPr>
          <w:rFonts w:ascii="Calibri" w:eastAsia="Times New Roman" w:hAnsi="Calibri"/>
        </w:rPr>
        <w:t xml:space="preserve"> are responsible for the content of external websites discussed in the classroom and/or linked to via online course materials, emails, message boards, or other means. Referred websites are for illustrative purposes only, and are neither warranted nor endorsed by the professor, COB, or WTAMU. Web pages change frequently, as does domain name ownership. While every effort is made to ensure proper referencing, it is possible that students may on occasion find materials to be objectionable for reasons beyond our control. </w:t>
      </w:r>
    </w:p>
    <w:p w14:paraId="56C36970" w14:textId="77777777" w:rsidR="00027119" w:rsidRPr="00027119" w:rsidRDefault="00027119" w:rsidP="00027119">
      <w:pPr>
        <w:rPr>
          <w:rFonts w:ascii="Calibri" w:eastAsia="Times New Roman" w:hAnsi="Calibri"/>
          <w:b/>
          <w:bCs/>
        </w:rPr>
      </w:pPr>
    </w:p>
    <w:p w14:paraId="21B0C07C" w14:textId="77777777" w:rsidR="00027119" w:rsidRPr="00072868" w:rsidRDefault="00027119" w:rsidP="00072868">
      <w:pPr>
        <w:pStyle w:val="Heading1"/>
        <w:spacing w:before="0"/>
        <w:rPr>
          <w:rFonts w:ascii="Calibri" w:eastAsia="Times New Roman" w:hAnsi="Calibri"/>
          <w:b/>
          <w:color w:val="000000" w:themeColor="text1"/>
          <w:sz w:val="24"/>
          <w:szCs w:val="24"/>
        </w:rPr>
      </w:pPr>
      <w:r w:rsidRPr="00072868">
        <w:rPr>
          <w:rFonts w:ascii="Calibri" w:eastAsia="Times New Roman" w:hAnsi="Calibri"/>
          <w:b/>
          <w:color w:val="000000" w:themeColor="text1"/>
          <w:sz w:val="24"/>
          <w:szCs w:val="24"/>
        </w:rPr>
        <w:t>Acceptable Student Behavior</w:t>
      </w:r>
    </w:p>
    <w:p w14:paraId="14D523E0" w14:textId="77777777" w:rsidR="00027119" w:rsidRPr="00027119" w:rsidRDefault="00027119" w:rsidP="00027119">
      <w:pPr>
        <w:rPr>
          <w:rFonts w:ascii="Calibri" w:eastAsia="Times New Roman" w:hAnsi="Calibri"/>
          <w:b/>
          <w:bCs/>
        </w:rPr>
      </w:pPr>
      <w:r w:rsidRPr="00027119">
        <w:rPr>
          <w:rFonts w:ascii="Calibri" w:eastAsia="Times New Roman" w:hAnsi="Calibri"/>
        </w:rPr>
        <w:t>Classroom behavior should not interfere with the instructor’s ability to conduct the class or the ability of other students to learn from the instructional program (Code of Student Life).  Unacceptable or disruptive behavior will not be tolerated.  Students engaging in unacceptable behavior may be instructed to leave the classroom.  Inappropriate behavior may result in disciplinary action or referral to the University’s Behavioral Intervention Team.  This prohibition applies to all instructional forums, including electronic, classroom, labs, discussion groups, field trips, etc.</w:t>
      </w:r>
    </w:p>
    <w:p w14:paraId="4FCDFF26" w14:textId="77777777" w:rsidR="00027119" w:rsidRPr="00027119" w:rsidRDefault="00027119" w:rsidP="00027119">
      <w:pPr>
        <w:rPr>
          <w:rFonts w:ascii="Calibri" w:eastAsia="Times New Roman" w:hAnsi="Calibri"/>
          <w:b/>
          <w:bCs/>
        </w:rPr>
      </w:pPr>
    </w:p>
    <w:p w14:paraId="2CC2262E" w14:textId="77777777" w:rsidR="00027119" w:rsidRPr="00072868" w:rsidRDefault="00027119" w:rsidP="00072868">
      <w:pPr>
        <w:pStyle w:val="Heading1"/>
        <w:spacing w:before="0"/>
        <w:rPr>
          <w:rFonts w:ascii="Calibri" w:eastAsia="Times New Roman" w:hAnsi="Calibri"/>
          <w:b/>
          <w:color w:val="000000" w:themeColor="text1"/>
          <w:sz w:val="24"/>
          <w:szCs w:val="24"/>
        </w:rPr>
      </w:pPr>
      <w:r w:rsidRPr="00072868">
        <w:rPr>
          <w:rFonts w:ascii="Calibri" w:eastAsia="Times New Roman" w:hAnsi="Calibri"/>
          <w:b/>
          <w:color w:val="000000" w:themeColor="text1"/>
          <w:sz w:val="24"/>
          <w:szCs w:val="24"/>
        </w:rPr>
        <w:t xml:space="preserve">Technology Requirements </w:t>
      </w:r>
    </w:p>
    <w:p w14:paraId="2F3F703A" w14:textId="2A596441" w:rsidR="00027119" w:rsidRPr="00072868" w:rsidRDefault="00027119" w:rsidP="00072868">
      <w:pPr>
        <w:rPr>
          <w:rStyle w:val="Heading1Char"/>
          <w:rFonts w:ascii="Calibri" w:hAnsi="Calibri"/>
          <w:color w:val="000000" w:themeColor="text1"/>
          <w:sz w:val="24"/>
          <w:szCs w:val="24"/>
        </w:rPr>
      </w:pPr>
      <w:r w:rsidRPr="00027119">
        <w:rPr>
          <w:rFonts w:ascii="Calibri" w:eastAsia="Times New Roman" w:hAnsi="Calibri"/>
        </w:rPr>
        <w:t xml:space="preserve">All technological requirements for the successful completion of this course are the responsibility of the student, including access to a working computer and or to a device with secure broadband Internet connection, data storage and retrieval, and state-of-the-art security. The student is responsible for all technological problems not related to WTAMU, including but not limited to equipment failures, power </w:t>
      </w:r>
      <w:r w:rsidRPr="00027119">
        <w:rPr>
          <w:rFonts w:ascii="Calibri" w:eastAsia="Times New Roman" w:hAnsi="Calibri"/>
        </w:rPr>
        <w:lastRenderedPageBreak/>
        <w:t xml:space="preserve">outages, and Internet breakdowns. Furthermore, students are responsible for all necessary technical and operational skills for completing this course, and for being familiar with </w:t>
      </w:r>
      <w:proofErr w:type="spellStart"/>
      <w:r w:rsidRPr="00027119">
        <w:rPr>
          <w:rFonts w:ascii="Calibri" w:eastAsia="Times New Roman" w:hAnsi="Calibri"/>
        </w:rPr>
        <w:t>WTClass</w:t>
      </w:r>
      <w:proofErr w:type="spellEnd"/>
      <w:r w:rsidRPr="00027119">
        <w:rPr>
          <w:rFonts w:ascii="Calibri" w:eastAsia="Times New Roman" w:hAnsi="Calibri"/>
        </w:rPr>
        <w:t xml:space="preserve"> (the Blackboard Learning System) both in a general sense and in a specific sense as pertaining to this course and any materials stored within. The professor is not responsible for any technical matters related to </w:t>
      </w:r>
      <w:proofErr w:type="spellStart"/>
      <w:r w:rsidRPr="00027119">
        <w:rPr>
          <w:rFonts w:ascii="Calibri" w:eastAsia="Times New Roman" w:hAnsi="Calibri"/>
        </w:rPr>
        <w:t>WTClass</w:t>
      </w:r>
      <w:proofErr w:type="spellEnd"/>
      <w:r w:rsidRPr="00027119">
        <w:rPr>
          <w:rFonts w:ascii="Calibri" w:eastAsia="Times New Roman" w:hAnsi="Calibri"/>
        </w:rPr>
        <w:t xml:space="preserve">. Students must contact </w:t>
      </w:r>
      <w:proofErr w:type="spellStart"/>
      <w:r w:rsidRPr="00027119">
        <w:rPr>
          <w:rFonts w:ascii="Calibri" w:eastAsia="Times New Roman" w:hAnsi="Calibri"/>
        </w:rPr>
        <w:t>WTClass</w:t>
      </w:r>
      <w:proofErr w:type="spellEnd"/>
      <w:r w:rsidRPr="00027119">
        <w:rPr>
          <w:rFonts w:ascii="Calibri" w:eastAsia="Times New Roman" w:hAnsi="Calibri"/>
        </w:rPr>
        <w:t xml:space="preserve"> if they have problems accessing and/or using the </w:t>
      </w:r>
      <w:proofErr w:type="spellStart"/>
      <w:r w:rsidRPr="00027119">
        <w:rPr>
          <w:rFonts w:ascii="Calibri" w:eastAsia="Times New Roman" w:hAnsi="Calibri"/>
        </w:rPr>
        <w:t>WTClass</w:t>
      </w:r>
      <w:proofErr w:type="spellEnd"/>
      <w:r w:rsidRPr="00027119">
        <w:rPr>
          <w:rFonts w:ascii="Calibri" w:eastAsia="Times New Roman" w:hAnsi="Calibri"/>
        </w:rPr>
        <w:t xml:space="preserve"> environment.</w:t>
      </w:r>
      <w:r w:rsidRPr="00027119">
        <w:rPr>
          <w:rFonts w:ascii="Calibri" w:eastAsia="Times New Roman" w:hAnsi="Calibri"/>
        </w:rPr>
        <w:br/>
      </w:r>
      <w:r w:rsidRPr="00027119">
        <w:rPr>
          <w:rFonts w:ascii="Calibri" w:eastAsia="Times New Roman" w:hAnsi="Calibri"/>
        </w:rPr>
        <w:br/>
      </w:r>
      <w:r w:rsidRPr="00072868">
        <w:rPr>
          <w:rStyle w:val="Heading1Char"/>
          <w:rFonts w:ascii="Calibri" w:hAnsi="Calibri"/>
          <w:b/>
          <w:color w:val="000000" w:themeColor="text1"/>
          <w:sz w:val="24"/>
          <w:szCs w:val="24"/>
        </w:rPr>
        <w:t xml:space="preserve">Physical or Educational </w:t>
      </w:r>
      <w:proofErr w:type="gramStart"/>
      <w:r w:rsidRPr="00072868">
        <w:rPr>
          <w:rStyle w:val="Heading1Char"/>
          <w:rFonts w:ascii="Calibri" w:hAnsi="Calibri"/>
          <w:b/>
          <w:color w:val="000000" w:themeColor="text1"/>
          <w:sz w:val="24"/>
          <w:szCs w:val="24"/>
        </w:rPr>
        <w:t>Access  -</w:t>
      </w:r>
      <w:proofErr w:type="gramEnd"/>
      <w:r w:rsidRPr="00072868">
        <w:rPr>
          <w:rStyle w:val="Heading1Char"/>
          <w:rFonts w:ascii="Calibri" w:hAnsi="Calibri"/>
          <w:b/>
          <w:color w:val="000000" w:themeColor="text1"/>
          <w:sz w:val="24"/>
          <w:szCs w:val="24"/>
        </w:rPr>
        <w:t xml:space="preserve"> ADA Statement</w:t>
      </w:r>
    </w:p>
    <w:p w14:paraId="2FC13FC8" w14:textId="49377314" w:rsidR="00027119" w:rsidRPr="00027119" w:rsidRDefault="00F35549" w:rsidP="00027119">
      <w:pPr>
        <w:widowControl w:val="0"/>
        <w:autoSpaceDE w:val="0"/>
        <w:autoSpaceDN w:val="0"/>
        <w:adjustRightInd w:val="0"/>
        <w:rPr>
          <w:rFonts w:ascii="Calibri" w:hAnsi="Calibri"/>
          <w:b/>
          <w:bCs/>
        </w:rPr>
      </w:pPr>
      <w:r w:rsidRPr="00027119">
        <w:rPr>
          <w:rFonts w:ascii="Calibri" w:hAnsi="Calibri"/>
        </w:rPr>
        <w:t xml:space="preserve">West Texas A&amp;M University seeks to provide reasonable accommodations for all qualified persons with disabilities. This University will adhere to all applicable federal, state and local laws, regulations and guidelines with respect to providing reasonable accommodations as required </w:t>
      </w:r>
      <w:proofErr w:type="gramStart"/>
      <w:r w:rsidRPr="00027119">
        <w:rPr>
          <w:rFonts w:ascii="Calibri" w:hAnsi="Calibri"/>
        </w:rPr>
        <w:t>to afford</w:t>
      </w:r>
      <w:proofErr w:type="gramEnd"/>
      <w:r w:rsidRPr="00027119">
        <w:rPr>
          <w:rFonts w:ascii="Calibri" w:hAnsi="Calibri"/>
        </w:rPr>
        <w:t xml:space="preserve"> equal educational opportunity.  It is the student's responsibility to register with Student Disability Services (SDS) and to contact faculty members in a timely fashion to arrange for suitable accom</w:t>
      </w:r>
      <w:r>
        <w:rPr>
          <w:rFonts w:ascii="Calibri" w:hAnsi="Calibri"/>
        </w:rPr>
        <w:t>modations. Contact Information:</w:t>
      </w:r>
      <w:r w:rsidRPr="00027119">
        <w:rPr>
          <w:rFonts w:ascii="Calibri" w:hAnsi="Calibri"/>
        </w:rPr>
        <w:t> </w:t>
      </w:r>
      <w:hyperlink r:id="rId23" w:history="1">
        <w:r w:rsidRPr="008F5F5E">
          <w:rPr>
            <w:rStyle w:val="Hyperlink"/>
            <w:rFonts w:ascii="Calibri" w:hAnsi="Calibri"/>
          </w:rPr>
          <w:t>Student Success Center</w:t>
        </w:r>
      </w:hyperlink>
      <w:r>
        <w:rPr>
          <w:rFonts w:ascii="Calibri" w:hAnsi="Calibri"/>
        </w:rPr>
        <w:t>, CC 106</w:t>
      </w:r>
      <w:r w:rsidRPr="00027119">
        <w:rPr>
          <w:rFonts w:ascii="Calibri" w:hAnsi="Calibri"/>
        </w:rPr>
        <w:t>; phone 806-651-2335.</w:t>
      </w:r>
      <w:r w:rsidR="00027119" w:rsidRPr="00027119">
        <w:rPr>
          <w:rFonts w:ascii="Calibri" w:hAnsi="Calibri"/>
        </w:rPr>
        <w:br/>
      </w:r>
    </w:p>
    <w:p w14:paraId="23B8A5EA" w14:textId="77777777" w:rsidR="00027119" w:rsidRPr="00072868" w:rsidRDefault="00027119" w:rsidP="00072868">
      <w:pPr>
        <w:pStyle w:val="Heading1"/>
        <w:spacing w:before="0"/>
        <w:rPr>
          <w:rFonts w:ascii="Calibri" w:hAnsi="Calibri"/>
          <w:b/>
          <w:color w:val="000000" w:themeColor="text1"/>
          <w:sz w:val="24"/>
          <w:szCs w:val="24"/>
        </w:rPr>
      </w:pPr>
      <w:r w:rsidRPr="00072868">
        <w:rPr>
          <w:rFonts w:ascii="Calibri" w:hAnsi="Calibri"/>
          <w:b/>
          <w:color w:val="000000" w:themeColor="text1"/>
          <w:sz w:val="24"/>
          <w:szCs w:val="24"/>
        </w:rPr>
        <w:t>Title IX Statement</w:t>
      </w:r>
    </w:p>
    <w:p w14:paraId="0767AA31" w14:textId="77777777" w:rsidR="00156200" w:rsidRPr="00072868" w:rsidRDefault="00156200" w:rsidP="00072868">
      <w:pPr>
        <w:pStyle w:val="Heading1"/>
        <w:spacing w:before="0"/>
        <w:rPr>
          <w:rFonts w:ascii="Calibri" w:hAnsi="Calibri"/>
          <w:b/>
          <w:color w:val="000000" w:themeColor="text1"/>
          <w:sz w:val="24"/>
          <w:szCs w:val="24"/>
        </w:rPr>
        <w:sectPr w:rsidR="00156200" w:rsidRPr="00072868" w:rsidSect="0005346C">
          <w:type w:val="continuous"/>
          <w:pgSz w:w="12240" w:h="15840"/>
          <w:pgMar w:top="2448" w:right="720" w:bottom="864" w:left="720" w:header="720" w:footer="720" w:gutter="0"/>
          <w:cols w:space="720"/>
          <w:docGrid w:linePitch="360"/>
        </w:sectPr>
      </w:pPr>
    </w:p>
    <w:p w14:paraId="1CFC13CE" w14:textId="77777777" w:rsidR="004F2054" w:rsidRDefault="00027119" w:rsidP="00027119">
      <w:pPr>
        <w:widowControl w:val="0"/>
        <w:autoSpaceDE w:val="0"/>
        <w:autoSpaceDN w:val="0"/>
        <w:adjustRightInd w:val="0"/>
        <w:rPr>
          <w:rFonts w:ascii="Calibri" w:hAnsi="Calibri"/>
        </w:rPr>
      </w:pPr>
      <w:r w:rsidRPr="00027119">
        <w:rPr>
          <w:rFonts w:ascii="Calibri" w:hAnsi="Calibri"/>
        </w:rPr>
        <w:lastRenderedPageBreak/>
        <w:t>West Texas A&amp;M University is committed to providing a learning, working and living environment that promotes personal integrity, civility, and mutual respect in an environment free of sexual misconduct and discrimination. Title IX makes it clear that violence and harassment based on sex and gender are Civil Rights offenses subject to the same kinds of accountability and the same kinds of support applied to offenses against other protected categories such as race, national origin, etc. Harassment is not acceptable. If you or someone you know has been harassed or assaulted, you can</w:t>
      </w:r>
      <w:r w:rsidR="004F2054">
        <w:rPr>
          <w:rFonts w:ascii="Calibri" w:hAnsi="Calibri"/>
        </w:rPr>
        <w:t xml:space="preserve"> find the appropriate resources</w:t>
      </w:r>
    </w:p>
    <w:p w14:paraId="7DC1B5B4" w14:textId="0D907D96" w:rsidR="00027119" w:rsidRPr="00027119" w:rsidRDefault="00027119" w:rsidP="00027119">
      <w:pPr>
        <w:widowControl w:val="0"/>
        <w:autoSpaceDE w:val="0"/>
        <w:autoSpaceDN w:val="0"/>
        <w:adjustRightInd w:val="0"/>
        <w:rPr>
          <w:rFonts w:ascii="Calibri" w:hAnsi="Calibri"/>
        </w:rPr>
      </w:pPr>
      <w:proofErr w:type="gramStart"/>
      <w:r w:rsidRPr="00027119">
        <w:rPr>
          <w:rFonts w:ascii="Calibri" w:hAnsi="Calibri"/>
        </w:rPr>
        <w:lastRenderedPageBreak/>
        <w:t>here</w:t>
      </w:r>
      <w:proofErr w:type="gramEnd"/>
      <w:r w:rsidRPr="00027119">
        <w:rPr>
          <w:rFonts w:ascii="Calibri" w:hAnsi="Calibri"/>
        </w:rPr>
        <w:t>:</w:t>
      </w:r>
    </w:p>
    <w:p w14:paraId="0B64C756" w14:textId="77777777" w:rsidR="00027119" w:rsidRPr="00027119" w:rsidRDefault="00027119" w:rsidP="00027119">
      <w:pPr>
        <w:pStyle w:val="ListParagraph"/>
        <w:widowControl w:val="0"/>
        <w:numPr>
          <w:ilvl w:val="0"/>
          <w:numId w:val="5"/>
        </w:numPr>
        <w:autoSpaceDE w:val="0"/>
        <w:autoSpaceDN w:val="0"/>
        <w:adjustRightInd w:val="0"/>
        <w:spacing w:after="0" w:line="240" w:lineRule="auto"/>
        <w:rPr>
          <w:sz w:val="24"/>
          <w:szCs w:val="24"/>
        </w:rPr>
      </w:pPr>
      <w:r w:rsidRPr="00027119">
        <w:rPr>
          <w:sz w:val="24"/>
          <w:szCs w:val="24"/>
        </w:rPr>
        <w:t xml:space="preserve">WTAMU Title IX Coordinator Becky Lopez – Kilgore Research Center 147, </w:t>
      </w:r>
      <w:r w:rsidRPr="00027119">
        <w:rPr>
          <w:b/>
          <w:bCs/>
          <w:sz w:val="24"/>
          <w:szCs w:val="24"/>
        </w:rPr>
        <w:t>or</w:t>
      </w:r>
      <w:r w:rsidRPr="00027119">
        <w:rPr>
          <w:sz w:val="24"/>
          <w:szCs w:val="24"/>
        </w:rPr>
        <w:t xml:space="preserve"> call 806.651.3199</w:t>
      </w:r>
    </w:p>
    <w:p w14:paraId="343FD4FB" w14:textId="77777777" w:rsidR="00027119" w:rsidRPr="00027119" w:rsidRDefault="00027119" w:rsidP="00027119">
      <w:pPr>
        <w:pStyle w:val="ListParagraph"/>
        <w:widowControl w:val="0"/>
        <w:numPr>
          <w:ilvl w:val="0"/>
          <w:numId w:val="5"/>
        </w:numPr>
        <w:autoSpaceDE w:val="0"/>
        <w:autoSpaceDN w:val="0"/>
        <w:adjustRightInd w:val="0"/>
        <w:spacing w:after="0" w:line="240" w:lineRule="auto"/>
        <w:rPr>
          <w:sz w:val="24"/>
          <w:szCs w:val="24"/>
        </w:rPr>
      </w:pPr>
      <w:r w:rsidRPr="00027119">
        <w:rPr>
          <w:sz w:val="24"/>
          <w:szCs w:val="24"/>
        </w:rPr>
        <w:t xml:space="preserve">WTAMU Counseling Services – Classroom Center 116, </w:t>
      </w:r>
      <w:r w:rsidRPr="00027119">
        <w:rPr>
          <w:b/>
          <w:bCs/>
          <w:sz w:val="24"/>
          <w:szCs w:val="24"/>
        </w:rPr>
        <w:t>or</w:t>
      </w:r>
      <w:r w:rsidRPr="00027119">
        <w:rPr>
          <w:sz w:val="24"/>
          <w:szCs w:val="24"/>
        </w:rPr>
        <w:t xml:space="preserve"> call 806.651.2340</w:t>
      </w:r>
    </w:p>
    <w:p w14:paraId="0FDA7781" w14:textId="77777777" w:rsidR="00027119" w:rsidRPr="00027119" w:rsidRDefault="00027119" w:rsidP="00027119">
      <w:pPr>
        <w:pStyle w:val="ListParagraph"/>
        <w:widowControl w:val="0"/>
        <w:numPr>
          <w:ilvl w:val="0"/>
          <w:numId w:val="5"/>
        </w:numPr>
        <w:autoSpaceDE w:val="0"/>
        <w:autoSpaceDN w:val="0"/>
        <w:adjustRightInd w:val="0"/>
        <w:spacing w:after="0" w:line="240" w:lineRule="auto"/>
        <w:rPr>
          <w:sz w:val="24"/>
          <w:szCs w:val="24"/>
        </w:rPr>
      </w:pPr>
      <w:r w:rsidRPr="00027119">
        <w:rPr>
          <w:sz w:val="24"/>
          <w:szCs w:val="24"/>
        </w:rPr>
        <w:t xml:space="preserve">WTAMU Police Department –  806.651.2300, </w:t>
      </w:r>
      <w:r w:rsidRPr="00027119">
        <w:rPr>
          <w:b/>
          <w:bCs/>
          <w:sz w:val="24"/>
          <w:szCs w:val="24"/>
        </w:rPr>
        <w:t>or</w:t>
      </w:r>
      <w:r w:rsidRPr="00027119">
        <w:rPr>
          <w:sz w:val="24"/>
          <w:szCs w:val="24"/>
        </w:rPr>
        <w:t xml:space="preserve"> dial 911</w:t>
      </w:r>
    </w:p>
    <w:p w14:paraId="4B274CEE" w14:textId="73C4C750" w:rsidR="00027119" w:rsidRPr="0081655A" w:rsidRDefault="00027119" w:rsidP="00027119">
      <w:pPr>
        <w:pStyle w:val="ListParagraph"/>
        <w:widowControl w:val="0"/>
        <w:numPr>
          <w:ilvl w:val="0"/>
          <w:numId w:val="5"/>
        </w:numPr>
        <w:autoSpaceDE w:val="0"/>
        <w:autoSpaceDN w:val="0"/>
        <w:adjustRightInd w:val="0"/>
        <w:spacing w:after="0" w:line="240" w:lineRule="auto"/>
        <w:rPr>
          <w:sz w:val="24"/>
          <w:szCs w:val="24"/>
        </w:rPr>
      </w:pPr>
      <w:r w:rsidRPr="00027119">
        <w:rPr>
          <w:sz w:val="24"/>
          <w:szCs w:val="24"/>
        </w:rPr>
        <w:t xml:space="preserve">24-hour Crisis Hotline –  800.273.8255, </w:t>
      </w:r>
      <w:r w:rsidRPr="00027119">
        <w:rPr>
          <w:b/>
          <w:bCs/>
          <w:sz w:val="24"/>
          <w:szCs w:val="24"/>
        </w:rPr>
        <w:t>or</w:t>
      </w:r>
      <w:r w:rsidRPr="00027119">
        <w:rPr>
          <w:sz w:val="24"/>
          <w:szCs w:val="24"/>
        </w:rPr>
        <w:t xml:space="preserve"> 806.359.6699,</w:t>
      </w:r>
      <w:r w:rsidRPr="00027119">
        <w:rPr>
          <w:b/>
          <w:bCs/>
          <w:sz w:val="24"/>
          <w:szCs w:val="24"/>
        </w:rPr>
        <w:t xml:space="preserve"> or </w:t>
      </w:r>
      <w:r w:rsidRPr="00027119">
        <w:rPr>
          <w:sz w:val="24"/>
          <w:szCs w:val="24"/>
        </w:rPr>
        <w:t xml:space="preserve">800.692.4039 </w:t>
      </w:r>
    </w:p>
    <w:p w14:paraId="5F1F41F8" w14:textId="4D32B550" w:rsidR="0081655A" w:rsidRPr="00027119" w:rsidRDefault="0081655A" w:rsidP="00027119">
      <w:pPr>
        <w:pStyle w:val="ListParagraph"/>
        <w:widowControl w:val="0"/>
        <w:numPr>
          <w:ilvl w:val="0"/>
          <w:numId w:val="5"/>
        </w:numPr>
        <w:autoSpaceDE w:val="0"/>
        <w:autoSpaceDN w:val="0"/>
        <w:adjustRightInd w:val="0"/>
        <w:spacing w:after="0" w:line="240" w:lineRule="auto"/>
        <w:rPr>
          <w:sz w:val="24"/>
          <w:szCs w:val="24"/>
        </w:rPr>
      </w:pPr>
      <w:r>
        <w:rPr>
          <w:sz w:val="24"/>
          <w:szCs w:val="24"/>
        </w:rPr>
        <w:t xml:space="preserve">Visit the </w:t>
      </w:r>
      <w:hyperlink r:id="rId24" w:history="1">
        <w:proofErr w:type="spellStart"/>
        <w:r w:rsidRPr="008F5F5E">
          <w:rPr>
            <w:rStyle w:val="Hyperlink"/>
            <w:sz w:val="24"/>
            <w:szCs w:val="24"/>
          </w:rPr>
          <w:t>Notalone</w:t>
        </w:r>
        <w:proofErr w:type="spellEnd"/>
      </w:hyperlink>
      <w:r>
        <w:rPr>
          <w:sz w:val="24"/>
          <w:szCs w:val="24"/>
        </w:rPr>
        <w:t xml:space="preserve"> website</w:t>
      </w:r>
    </w:p>
    <w:p w14:paraId="3DBF21B9" w14:textId="77777777" w:rsidR="00027119" w:rsidRPr="00027119" w:rsidRDefault="00027119" w:rsidP="00027119">
      <w:pPr>
        <w:widowControl w:val="0"/>
        <w:autoSpaceDE w:val="0"/>
        <w:autoSpaceDN w:val="0"/>
        <w:adjustRightInd w:val="0"/>
        <w:rPr>
          <w:rFonts w:ascii="Calibri" w:hAnsi="Calibri"/>
        </w:rPr>
      </w:pPr>
      <w:r w:rsidRPr="00027119">
        <w:rPr>
          <w:rFonts w:ascii="Calibri" w:hAnsi="Calibri"/>
        </w:rPr>
        <w:t xml:space="preserve">For more information, see the </w:t>
      </w:r>
      <w:hyperlink r:id="rId25" w:history="1">
        <w:r w:rsidRPr="00027119">
          <w:rPr>
            <w:rFonts w:ascii="Calibri" w:hAnsi="Calibri"/>
            <w:color w:val="0000FF"/>
            <w:u w:val="single" w:color="0000FF"/>
          </w:rPr>
          <w:t>Code of Student Life</w:t>
        </w:r>
      </w:hyperlink>
      <w:r w:rsidRPr="00027119">
        <w:rPr>
          <w:rFonts w:ascii="Calibri" w:hAnsi="Calibri"/>
        </w:rPr>
        <w:t>.</w:t>
      </w:r>
    </w:p>
    <w:p w14:paraId="1946F5B6" w14:textId="77777777" w:rsidR="00156200" w:rsidRDefault="00156200" w:rsidP="00027119">
      <w:pPr>
        <w:widowControl w:val="0"/>
        <w:autoSpaceDE w:val="0"/>
        <w:autoSpaceDN w:val="0"/>
        <w:adjustRightInd w:val="0"/>
        <w:rPr>
          <w:rFonts w:ascii="Calibri" w:hAnsi="Calibri"/>
          <w:b/>
          <w:bCs/>
        </w:rPr>
        <w:sectPr w:rsidR="00156200" w:rsidSect="0005346C">
          <w:type w:val="continuous"/>
          <w:pgSz w:w="12240" w:h="15840"/>
          <w:pgMar w:top="2448" w:right="720" w:bottom="864" w:left="720" w:header="720" w:footer="720" w:gutter="0"/>
          <w:cols w:num="2" w:space="720"/>
          <w:docGrid w:linePitch="360"/>
        </w:sectPr>
      </w:pPr>
    </w:p>
    <w:p w14:paraId="687D992F" w14:textId="2EF8C915" w:rsidR="00027119" w:rsidRPr="00027119" w:rsidRDefault="00027119" w:rsidP="00027119">
      <w:pPr>
        <w:widowControl w:val="0"/>
        <w:autoSpaceDE w:val="0"/>
        <w:autoSpaceDN w:val="0"/>
        <w:adjustRightInd w:val="0"/>
        <w:rPr>
          <w:rFonts w:ascii="Calibri" w:hAnsi="Calibri"/>
          <w:b/>
          <w:bCs/>
        </w:rPr>
      </w:pPr>
    </w:p>
    <w:p w14:paraId="356A9E41" w14:textId="77777777" w:rsidR="00027119" w:rsidRPr="00072868" w:rsidRDefault="00027119" w:rsidP="00072868">
      <w:pPr>
        <w:pStyle w:val="Heading1"/>
        <w:spacing w:before="0"/>
        <w:rPr>
          <w:rFonts w:ascii="Calibri" w:hAnsi="Calibri"/>
          <w:b/>
          <w:color w:val="000000" w:themeColor="text1"/>
          <w:sz w:val="24"/>
          <w:szCs w:val="24"/>
        </w:rPr>
      </w:pPr>
      <w:r w:rsidRPr="00072868">
        <w:rPr>
          <w:rFonts w:ascii="Calibri" w:hAnsi="Calibri"/>
          <w:b/>
          <w:color w:val="000000" w:themeColor="text1"/>
          <w:sz w:val="24"/>
          <w:szCs w:val="24"/>
        </w:rPr>
        <w:t>WT Attendance Policy for Core Curriculum Classes</w:t>
      </w:r>
    </w:p>
    <w:p w14:paraId="5645F8F5" w14:textId="77777777" w:rsidR="00027119" w:rsidRPr="00027119" w:rsidRDefault="00027119" w:rsidP="00027119">
      <w:pPr>
        <w:rPr>
          <w:rFonts w:ascii="Calibri" w:eastAsia="Times New Roman" w:hAnsi="Calibri"/>
          <w:b/>
          <w:bCs/>
        </w:rPr>
      </w:pPr>
      <w:r w:rsidRPr="00027119">
        <w:rPr>
          <w:rFonts w:ascii="Calibri" w:hAnsi="Calibri"/>
        </w:rPr>
        <w:t>For the purposes of learning assessment and strategic planning, all students enrolled in Core Curriculum or developmental courses at West Texas A&amp;M University must swipe their Buff Gold cards through the card reader installed in the classroom/lab for each class/lab meeting.</w:t>
      </w:r>
      <w:r w:rsidRPr="00027119">
        <w:rPr>
          <w:rFonts w:ascii="Calibri" w:hAnsi="Calibri"/>
        </w:rPr>
        <w:br/>
      </w:r>
    </w:p>
    <w:p w14:paraId="556CA492" w14:textId="77777777" w:rsidR="00027119" w:rsidRPr="00072868" w:rsidRDefault="00027119" w:rsidP="00072868">
      <w:pPr>
        <w:pStyle w:val="Heading1"/>
        <w:spacing w:before="0"/>
        <w:rPr>
          <w:rFonts w:ascii="Calibri" w:hAnsi="Calibri"/>
          <w:b/>
          <w:color w:val="000000" w:themeColor="text1"/>
          <w:sz w:val="24"/>
          <w:szCs w:val="24"/>
        </w:rPr>
      </w:pPr>
      <w:r w:rsidRPr="00072868">
        <w:rPr>
          <w:rFonts w:ascii="Calibri" w:eastAsia="Times New Roman" w:hAnsi="Calibri"/>
          <w:b/>
          <w:color w:val="000000" w:themeColor="text1"/>
          <w:sz w:val="24"/>
          <w:szCs w:val="24"/>
        </w:rPr>
        <w:t xml:space="preserve">Evacuation Statement </w:t>
      </w:r>
    </w:p>
    <w:p w14:paraId="43F25F83" w14:textId="4267E575" w:rsidR="00027119" w:rsidRPr="00072868" w:rsidRDefault="00027119" w:rsidP="00072868">
      <w:pPr>
        <w:rPr>
          <w:rStyle w:val="Heading1Char"/>
          <w:rFonts w:ascii="Calibri" w:hAnsi="Calibri"/>
          <w:b/>
          <w:color w:val="000000" w:themeColor="text1"/>
          <w:sz w:val="24"/>
          <w:szCs w:val="24"/>
        </w:rPr>
      </w:pPr>
      <w:r w:rsidRPr="00027119">
        <w:rPr>
          <w:rFonts w:ascii="Calibri" w:eastAsia="Times New Roman" w:hAnsi="Calibri"/>
        </w:rPr>
        <w:t>If you receive notice to evacuate the building, please evacuate promptly but in an orderly manner. Evacuation routes are posted in various locations indicating all exits, outside assemble area, location of fire extinguishers, fire alarm pull stations and emergency telephone numbers (651.5000 or 911). In the event an evacuation is necessary; evacuate immediately do not use elevators; take all personal belongings with you; report to outside assembly area and wait for further information; students needing assistance in the evacuation process should bring this to the attention of the instructor at the beginning of the semester.</w:t>
      </w:r>
      <w:r w:rsidRPr="00027119">
        <w:rPr>
          <w:rFonts w:ascii="Calibri" w:eastAsia="Times New Roman" w:hAnsi="Calibri"/>
        </w:rPr>
        <w:br/>
      </w:r>
      <w:r w:rsidRPr="00027119">
        <w:rPr>
          <w:rFonts w:ascii="Calibri" w:eastAsia="Times New Roman" w:hAnsi="Calibri"/>
        </w:rPr>
        <w:lastRenderedPageBreak/>
        <w:br/>
      </w:r>
      <w:r w:rsidRPr="00072868">
        <w:rPr>
          <w:rStyle w:val="Heading1Char"/>
          <w:rFonts w:ascii="Calibri" w:hAnsi="Calibri"/>
          <w:b/>
          <w:color w:val="000000" w:themeColor="text1"/>
          <w:sz w:val="24"/>
          <w:szCs w:val="24"/>
        </w:rPr>
        <w:t xml:space="preserve">Copyright </w:t>
      </w:r>
    </w:p>
    <w:p w14:paraId="444702B3" w14:textId="66B98531" w:rsidR="00027119" w:rsidRPr="00027119" w:rsidRDefault="005138AD" w:rsidP="00027119">
      <w:pPr>
        <w:rPr>
          <w:rFonts w:ascii="Calibri" w:eastAsia="Times New Roman" w:hAnsi="Calibri"/>
        </w:rPr>
      </w:pPr>
      <w:r w:rsidRPr="001A1E5C">
        <w:rPr>
          <w:rFonts w:ascii="Times New Roman" w:eastAsia="Times New Roman" w:hAnsi="Times New Roman"/>
          <w:b/>
          <w:bCs/>
          <w:noProof/>
          <w:sz w:val="28"/>
          <w:szCs w:val="28"/>
        </w:rPr>
        <w:drawing>
          <wp:anchor distT="0" distB="0" distL="114300" distR="114300" simplePos="0" relativeHeight="251674624" behindDoc="0" locked="0" layoutInCell="1" allowOverlap="1" wp14:anchorId="2F107686" wp14:editId="339467EF">
            <wp:simplePos x="0" y="0"/>
            <wp:positionH relativeFrom="column">
              <wp:posOffset>2111375</wp:posOffset>
            </wp:positionH>
            <wp:positionV relativeFrom="paragraph">
              <wp:posOffset>909851</wp:posOffset>
            </wp:positionV>
            <wp:extent cx="1835150" cy="1835150"/>
            <wp:effectExtent l="0" t="0" r="0" b="0"/>
            <wp:wrapTopAndBottom/>
            <wp:docPr id="3" name="Picture 3" descr="description AACSB seal" title="AACSB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ASCB sea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119" w:rsidRPr="00027119">
        <w:rPr>
          <w:rFonts w:ascii="Calibri" w:eastAsia="Times New Roman" w:hAnsi="Calibri"/>
        </w:rPr>
        <w:t xml:space="preserve">All original content in this document, all web-based course materials (be they text, audio, and/or video), and/or classroom presentations are subject to copyright provisions. No distribution without the express written consent of the author. Students are prohibited from selling (or being paid for taking) notes during this course to or by any person or commercial firm without the express written permission of the professor. </w:t>
      </w:r>
    </w:p>
    <w:p w14:paraId="733F6C42" w14:textId="72775309" w:rsidR="00027119" w:rsidRPr="00027119" w:rsidRDefault="00027119" w:rsidP="00027119">
      <w:pPr>
        <w:rPr>
          <w:rFonts w:ascii="Calibri" w:hAnsi="Calibri"/>
          <w:b/>
          <w:i/>
        </w:rPr>
      </w:pPr>
    </w:p>
    <w:p w14:paraId="63291B02" w14:textId="2D5536D9" w:rsidR="00027119" w:rsidRPr="005138AD" w:rsidRDefault="00027119" w:rsidP="005138AD">
      <w:pPr>
        <w:pBdr>
          <w:top w:val="single" w:sz="48" w:space="0" w:color="808080" w:themeColor="background1" w:themeShade="80"/>
          <w:left w:val="single" w:sz="48" w:space="4" w:color="808080" w:themeColor="background1" w:themeShade="80"/>
          <w:bottom w:val="single" w:sz="48" w:space="1" w:color="808080" w:themeColor="background1" w:themeShade="80"/>
          <w:right w:val="single" w:sz="48" w:space="4" w:color="808080" w:themeColor="background1" w:themeShade="80"/>
        </w:pBdr>
        <w:shd w:val="solid" w:color="808080" w:themeColor="background1" w:themeShade="80" w:fill="auto"/>
        <w:rPr>
          <w:rFonts w:ascii="Calibri" w:eastAsia="Times New Roman" w:hAnsi="Calibri"/>
          <w:color w:val="FFFFFF" w:themeColor="background1"/>
        </w:rPr>
      </w:pPr>
      <w:r w:rsidRPr="005138AD">
        <w:rPr>
          <w:rFonts w:ascii="Calibri" w:hAnsi="Calibri"/>
          <w:b/>
          <w:i/>
          <w:color w:val="FFFFFF" w:themeColor="background1"/>
        </w:rPr>
        <w:t xml:space="preserve">* Syllabus template approved by COB Curriculum Committee May 2016.  Annual review of the syllabus is a formal part of the COB continuous improvement process.  </w:t>
      </w:r>
    </w:p>
    <w:p w14:paraId="680E0C8E" w14:textId="4656225A" w:rsidR="00722EB2" w:rsidRDefault="00722EB2" w:rsidP="00722EB2">
      <w:pPr>
        <w:rPr>
          <w:rFonts w:ascii="Calibri" w:eastAsia="Times New Roman" w:hAnsi="Calibri"/>
        </w:rPr>
      </w:pPr>
    </w:p>
    <w:p w14:paraId="077E7760" w14:textId="3E4CA661" w:rsidR="005138AD" w:rsidRPr="00722EB2" w:rsidRDefault="005138AD" w:rsidP="00722EB2">
      <w:pPr>
        <w:rPr>
          <w:rFonts w:ascii="Calibri" w:eastAsia="Times New Roman" w:hAnsi="Calibri"/>
        </w:rPr>
      </w:pPr>
    </w:p>
    <w:p w14:paraId="6114463C" w14:textId="6FA63A61" w:rsidR="00722EB2" w:rsidRPr="00722EB2" w:rsidRDefault="00722EB2" w:rsidP="00722EB2">
      <w:pPr>
        <w:pStyle w:val="ListParagraph"/>
        <w:spacing w:after="0" w:line="240" w:lineRule="auto"/>
        <w:rPr>
          <w:sz w:val="24"/>
          <w:szCs w:val="24"/>
        </w:rPr>
      </w:pPr>
    </w:p>
    <w:sectPr w:rsidR="00722EB2" w:rsidRPr="00722EB2" w:rsidSect="0005346C">
      <w:type w:val="continuous"/>
      <w:pgSz w:w="12240" w:h="15840"/>
      <w:pgMar w:top="2448" w:right="720" w:bottom="86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2CA02" w14:textId="77777777" w:rsidR="004059D3" w:rsidRDefault="004059D3" w:rsidP="005138AD">
      <w:r>
        <w:separator/>
      </w:r>
    </w:p>
  </w:endnote>
  <w:endnote w:type="continuationSeparator" w:id="0">
    <w:p w14:paraId="2F0A19A7" w14:textId="77777777" w:rsidR="004059D3" w:rsidRDefault="004059D3" w:rsidP="00513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020718"/>
      <w:docPartObj>
        <w:docPartGallery w:val="Page Numbers (Bottom of Page)"/>
        <w:docPartUnique/>
      </w:docPartObj>
    </w:sdtPr>
    <w:sdtEndPr>
      <w:rPr>
        <w:noProof/>
      </w:rPr>
    </w:sdtEndPr>
    <w:sdtContent>
      <w:p w14:paraId="4A481D39" w14:textId="51CCA546" w:rsidR="00B55F65" w:rsidRDefault="00B55F65">
        <w:pPr>
          <w:pStyle w:val="Footer"/>
          <w:jc w:val="center"/>
        </w:pPr>
        <w:r>
          <w:fldChar w:fldCharType="begin"/>
        </w:r>
        <w:r>
          <w:instrText xml:space="preserve"> PAGE   \* MERGEFORMAT </w:instrText>
        </w:r>
        <w:r>
          <w:fldChar w:fldCharType="separate"/>
        </w:r>
        <w:r w:rsidR="003335B0">
          <w:rPr>
            <w:noProof/>
          </w:rPr>
          <w:t>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A2E97" w14:textId="77777777" w:rsidR="005138AD" w:rsidRDefault="005138AD" w:rsidP="005138AD">
    <w:pPr>
      <w:jc w:val="center"/>
      <w:rPr>
        <w:rFonts w:ascii="Calibri" w:hAnsi="Calibri"/>
        <w:sz w:val="20"/>
        <w:szCs w:val="20"/>
      </w:rPr>
    </w:pPr>
  </w:p>
  <w:p w14:paraId="44A6DE5D" w14:textId="28836018" w:rsidR="005138AD" w:rsidRPr="005138AD" w:rsidRDefault="005138AD" w:rsidP="005138AD">
    <w:pPr>
      <w:jc w:val="center"/>
      <w:rPr>
        <w:rFonts w:ascii="Calibri" w:hAnsi="Calibri"/>
        <w:sz w:val="20"/>
        <w:szCs w:val="20"/>
      </w:rPr>
    </w:pPr>
    <w:r w:rsidRPr="005138AD">
      <w:rPr>
        <w:rFonts w:ascii="Calibri" w:hAnsi="Calibri"/>
        <w:sz w:val="20"/>
        <w:szCs w:val="20"/>
      </w:rPr>
      <w:t>2016-2017 ===</w:t>
    </w:r>
    <w:r w:rsidRPr="005138AD">
      <w:rPr>
        <w:rFonts w:ascii="Calibri" w:hAnsi="Calibri"/>
        <w:sz w:val="20"/>
        <w:szCs w:val="20"/>
        <w:highlight w:val="yellow"/>
      </w:rPr>
      <w:t>Double Click, Insert Professor Name</w:t>
    </w:r>
    <w:r w:rsidRPr="005138AD">
      <w:rPr>
        <w:rFonts w:ascii="Calibri" w:hAnsi="Calibri"/>
        <w:sz w:val="20"/>
        <w:szCs w:val="20"/>
      </w:rPr>
      <w:t xml:space="preserve">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34630" w14:textId="77777777" w:rsidR="004059D3" w:rsidRDefault="004059D3" w:rsidP="005138AD">
      <w:r>
        <w:separator/>
      </w:r>
    </w:p>
  </w:footnote>
  <w:footnote w:type="continuationSeparator" w:id="0">
    <w:p w14:paraId="7D4B59DA" w14:textId="77777777" w:rsidR="004059D3" w:rsidRDefault="004059D3" w:rsidP="005138AD">
      <w:r>
        <w:continuationSeparator/>
      </w:r>
    </w:p>
  </w:footnote>
  <w:footnote w:id="1">
    <w:p w14:paraId="2E09867B" w14:textId="3C833B77" w:rsidR="0087500E" w:rsidRDefault="0087500E">
      <w:pPr>
        <w:pStyle w:val="FootnoteText"/>
      </w:pPr>
      <w:r>
        <w:rPr>
          <w:rStyle w:val="FootnoteReference"/>
        </w:rPr>
        <w:footnoteRef/>
      </w:r>
      <w:r>
        <w:t xml:space="preserve"> Economics Club Meets every first and third Wednesday of the month, so on those days I will be available in the Econ Club meeting room. Free lunch, free book, and all are welcome to attend. We will be discussing a collection of Essays called “Economics of the Undead: Zombies, Vampires, and the Dismal Science”. </w:t>
      </w:r>
    </w:p>
  </w:footnote>
  <w:footnote w:id="2">
    <w:p w14:paraId="693D0122" w14:textId="57AE0524" w:rsidR="001371EB" w:rsidRDefault="001371EB">
      <w:pPr>
        <w:pStyle w:val="FootnoteText"/>
      </w:pPr>
      <w:r>
        <w:rPr>
          <w:rStyle w:val="FootnoteReference"/>
        </w:rPr>
        <w:footnoteRef/>
      </w:r>
      <w:r>
        <w:t xml:space="preserve"> There will be two Free Market Institute trips during the semester. Students are required to attend one and strongly recommended to attend both. You are expected to provide your own transportation. On those evenings office hours will be cancelled.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3E6E2" w14:textId="781DB4FB" w:rsidR="000C3B33" w:rsidRDefault="0005346C">
    <w:pPr>
      <w:pStyle w:val="Header"/>
    </w:pPr>
    <w:r>
      <w:rPr>
        <w:noProof/>
      </w:rPr>
      <w:drawing>
        <wp:anchor distT="0" distB="0" distL="114300" distR="114300" simplePos="0" relativeHeight="251661312" behindDoc="0" locked="0" layoutInCell="1" allowOverlap="1" wp14:anchorId="62DD27F6" wp14:editId="0AC093CF">
          <wp:simplePos x="0" y="0"/>
          <wp:positionH relativeFrom="column">
            <wp:posOffset>-258295</wp:posOffset>
          </wp:positionH>
          <wp:positionV relativeFrom="paragraph">
            <wp:posOffset>-847725</wp:posOffset>
          </wp:positionV>
          <wp:extent cx="7574288" cy="2527568"/>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 bann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4288" cy="252756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3702A" w14:textId="77777777" w:rsidR="00B55F65" w:rsidRDefault="00B55F65">
    <w:pPr>
      <w:pStyle w:val="Header"/>
    </w:pPr>
    <w:r>
      <w:rPr>
        <w:noProof/>
      </w:rPr>
      <w:drawing>
        <wp:anchor distT="0" distB="0" distL="114300" distR="114300" simplePos="0" relativeHeight="251660288" behindDoc="0" locked="0" layoutInCell="1" allowOverlap="1" wp14:anchorId="27B2C85C" wp14:editId="10BD47BE">
          <wp:simplePos x="0" y="0"/>
          <wp:positionH relativeFrom="column">
            <wp:posOffset>457200</wp:posOffset>
          </wp:positionH>
          <wp:positionV relativeFrom="paragraph">
            <wp:posOffset>-742950</wp:posOffset>
          </wp:positionV>
          <wp:extent cx="6858000" cy="16833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 syllabus banner.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515"/>
    <w:multiLevelType w:val="hybridMultilevel"/>
    <w:tmpl w:val="D6A2A39C"/>
    <w:lvl w:ilvl="0" w:tplc="C298D610">
      <w:start w:val="1"/>
      <w:numFmt w:val="decimal"/>
      <w:lvlText w:val="%1."/>
      <w:lvlJc w:val="left"/>
      <w:pPr>
        <w:tabs>
          <w:tab w:val="num" w:pos="580"/>
        </w:tabs>
        <w:ind w:left="58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964CCC"/>
    <w:multiLevelType w:val="hybridMultilevel"/>
    <w:tmpl w:val="F660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A42D97"/>
    <w:multiLevelType w:val="hybridMultilevel"/>
    <w:tmpl w:val="334C5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36A672B"/>
    <w:multiLevelType w:val="hybridMultilevel"/>
    <w:tmpl w:val="8FC27342"/>
    <w:lvl w:ilvl="0" w:tplc="8A569CAE">
      <w:start w:val="1"/>
      <w:numFmt w:val="upperRoman"/>
      <w:lvlText w:val="%1."/>
      <w:lvlJc w:val="left"/>
      <w:pPr>
        <w:ind w:left="1080" w:hanging="72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9C96E0E"/>
    <w:multiLevelType w:val="hybridMultilevel"/>
    <w:tmpl w:val="C970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99072B"/>
    <w:multiLevelType w:val="hybridMultilevel"/>
    <w:tmpl w:val="3AF2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31646"/>
    <w:multiLevelType w:val="hybridMultilevel"/>
    <w:tmpl w:val="461020FE"/>
    <w:lvl w:ilvl="0" w:tplc="9FDE82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1C"/>
    <w:rsid w:val="00003DEA"/>
    <w:rsid w:val="0002631F"/>
    <w:rsid w:val="00027119"/>
    <w:rsid w:val="00043343"/>
    <w:rsid w:val="000436EF"/>
    <w:rsid w:val="0005346C"/>
    <w:rsid w:val="000576CB"/>
    <w:rsid w:val="000676BB"/>
    <w:rsid w:val="00072868"/>
    <w:rsid w:val="000C3B33"/>
    <w:rsid w:val="001371EB"/>
    <w:rsid w:val="00156200"/>
    <w:rsid w:val="00167D0C"/>
    <w:rsid w:val="001865EB"/>
    <w:rsid w:val="001E514A"/>
    <w:rsid w:val="001F1EAE"/>
    <w:rsid w:val="00253FB7"/>
    <w:rsid w:val="002816E7"/>
    <w:rsid w:val="002A6516"/>
    <w:rsid w:val="002F7260"/>
    <w:rsid w:val="00310FE2"/>
    <w:rsid w:val="00331FF1"/>
    <w:rsid w:val="003335B0"/>
    <w:rsid w:val="00336679"/>
    <w:rsid w:val="0033699D"/>
    <w:rsid w:val="003B636D"/>
    <w:rsid w:val="003E4CBD"/>
    <w:rsid w:val="004059D3"/>
    <w:rsid w:val="00410EA6"/>
    <w:rsid w:val="00425232"/>
    <w:rsid w:val="00462296"/>
    <w:rsid w:val="004A021F"/>
    <w:rsid w:val="004F2054"/>
    <w:rsid w:val="005138AD"/>
    <w:rsid w:val="00527957"/>
    <w:rsid w:val="00585D85"/>
    <w:rsid w:val="0060265B"/>
    <w:rsid w:val="006360A6"/>
    <w:rsid w:val="00646D8E"/>
    <w:rsid w:val="006C6A05"/>
    <w:rsid w:val="00722EB2"/>
    <w:rsid w:val="007820F2"/>
    <w:rsid w:val="007C0504"/>
    <w:rsid w:val="007E6E8A"/>
    <w:rsid w:val="0081655A"/>
    <w:rsid w:val="00854D74"/>
    <w:rsid w:val="008733BA"/>
    <w:rsid w:val="0087500E"/>
    <w:rsid w:val="008B3CA1"/>
    <w:rsid w:val="008D546F"/>
    <w:rsid w:val="008E0105"/>
    <w:rsid w:val="0091231C"/>
    <w:rsid w:val="0092223E"/>
    <w:rsid w:val="00933F4D"/>
    <w:rsid w:val="009353BD"/>
    <w:rsid w:val="009E093D"/>
    <w:rsid w:val="00A84BF0"/>
    <w:rsid w:val="00AB16D1"/>
    <w:rsid w:val="00B10CFE"/>
    <w:rsid w:val="00B211B6"/>
    <w:rsid w:val="00B3032D"/>
    <w:rsid w:val="00B43953"/>
    <w:rsid w:val="00B55F65"/>
    <w:rsid w:val="00B73D8F"/>
    <w:rsid w:val="00B756F8"/>
    <w:rsid w:val="00B852C1"/>
    <w:rsid w:val="00BC7BCA"/>
    <w:rsid w:val="00C32A02"/>
    <w:rsid w:val="00C93282"/>
    <w:rsid w:val="00D26083"/>
    <w:rsid w:val="00D514A7"/>
    <w:rsid w:val="00DA799D"/>
    <w:rsid w:val="00DB494D"/>
    <w:rsid w:val="00DD7AE8"/>
    <w:rsid w:val="00E3247C"/>
    <w:rsid w:val="00EA7177"/>
    <w:rsid w:val="00EB6423"/>
    <w:rsid w:val="00EC5CF5"/>
    <w:rsid w:val="00F35549"/>
    <w:rsid w:val="00F44DAD"/>
    <w:rsid w:val="00F553D7"/>
    <w:rsid w:val="00F67D62"/>
    <w:rsid w:val="00F92C40"/>
    <w:rsid w:val="00FC65A3"/>
    <w:rsid w:val="00FD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43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D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9D"/>
    <w:pPr>
      <w:spacing w:after="200" w:line="276" w:lineRule="auto"/>
      <w:ind w:left="720"/>
      <w:contextualSpacing/>
    </w:pPr>
    <w:rPr>
      <w:rFonts w:ascii="Calibri" w:eastAsia="Calibri" w:hAnsi="Calibri" w:cs="Times New Roman"/>
      <w:sz w:val="22"/>
      <w:szCs w:val="22"/>
    </w:rPr>
  </w:style>
  <w:style w:type="character" w:styleId="Hyperlink">
    <w:name w:val="Hyperlink"/>
    <w:uiPriority w:val="99"/>
    <w:unhideWhenUsed/>
    <w:rsid w:val="0033699D"/>
    <w:rPr>
      <w:color w:val="0000FF"/>
      <w:u w:val="single"/>
    </w:rPr>
  </w:style>
  <w:style w:type="character" w:styleId="FollowedHyperlink">
    <w:name w:val="FollowedHyperlink"/>
    <w:basedOn w:val="DefaultParagraphFont"/>
    <w:uiPriority w:val="99"/>
    <w:semiHidden/>
    <w:unhideWhenUsed/>
    <w:rsid w:val="0033699D"/>
    <w:rPr>
      <w:color w:val="800080" w:themeColor="followedHyperlink"/>
      <w:u w:val="single"/>
    </w:rPr>
  </w:style>
  <w:style w:type="paragraph" w:styleId="NoSpacing">
    <w:name w:val="No Spacing"/>
    <w:link w:val="NoSpacingChar"/>
    <w:uiPriority w:val="1"/>
    <w:qFormat/>
    <w:rsid w:val="0033699D"/>
    <w:rPr>
      <w:rFonts w:eastAsiaTheme="minorEastAsia"/>
      <w:sz w:val="22"/>
      <w:szCs w:val="22"/>
      <w:lang w:eastAsia="zh-CN"/>
    </w:rPr>
  </w:style>
  <w:style w:type="character" w:customStyle="1" w:styleId="NoSpacingChar">
    <w:name w:val="No Spacing Char"/>
    <w:basedOn w:val="DefaultParagraphFont"/>
    <w:link w:val="NoSpacing"/>
    <w:uiPriority w:val="1"/>
    <w:rsid w:val="0033699D"/>
    <w:rPr>
      <w:rFonts w:eastAsiaTheme="minorEastAsia"/>
      <w:sz w:val="22"/>
      <w:szCs w:val="22"/>
      <w:lang w:eastAsia="zh-CN"/>
    </w:rPr>
  </w:style>
  <w:style w:type="character" w:styleId="Strong">
    <w:name w:val="Strong"/>
    <w:uiPriority w:val="22"/>
    <w:qFormat/>
    <w:rsid w:val="00027119"/>
    <w:rPr>
      <w:b/>
      <w:bCs/>
    </w:rPr>
  </w:style>
  <w:style w:type="paragraph" w:styleId="Header">
    <w:name w:val="header"/>
    <w:basedOn w:val="Normal"/>
    <w:link w:val="HeaderChar"/>
    <w:uiPriority w:val="99"/>
    <w:unhideWhenUsed/>
    <w:rsid w:val="005138AD"/>
    <w:pPr>
      <w:tabs>
        <w:tab w:val="center" w:pos="4680"/>
        <w:tab w:val="right" w:pos="9360"/>
      </w:tabs>
    </w:pPr>
  </w:style>
  <w:style w:type="character" w:customStyle="1" w:styleId="HeaderChar">
    <w:name w:val="Header Char"/>
    <w:basedOn w:val="DefaultParagraphFont"/>
    <w:link w:val="Header"/>
    <w:uiPriority w:val="99"/>
    <w:rsid w:val="005138AD"/>
  </w:style>
  <w:style w:type="paragraph" w:styleId="Footer">
    <w:name w:val="footer"/>
    <w:basedOn w:val="Normal"/>
    <w:link w:val="FooterChar"/>
    <w:uiPriority w:val="99"/>
    <w:unhideWhenUsed/>
    <w:rsid w:val="005138AD"/>
    <w:pPr>
      <w:tabs>
        <w:tab w:val="center" w:pos="4680"/>
        <w:tab w:val="right" w:pos="9360"/>
      </w:tabs>
    </w:pPr>
  </w:style>
  <w:style w:type="character" w:customStyle="1" w:styleId="FooterChar">
    <w:name w:val="Footer Char"/>
    <w:basedOn w:val="DefaultParagraphFont"/>
    <w:link w:val="Footer"/>
    <w:uiPriority w:val="99"/>
    <w:rsid w:val="005138AD"/>
  </w:style>
  <w:style w:type="paragraph" w:styleId="BalloonText">
    <w:name w:val="Balloon Text"/>
    <w:basedOn w:val="Normal"/>
    <w:link w:val="BalloonTextChar"/>
    <w:uiPriority w:val="99"/>
    <w:semiHidden/>
    <w:unhideWhenUsed/>
    <w:rsid w:val="00003DEA"/>
    <w:rPr>
      <w:rFonts w:ascii="Tahoma" w:hAnsi="Tahoma" w:cs="Tahoma"/>
      <w:sz w:val="16"/>
      <w:szCs w:val="16"/>
    </w:rPr>
  </w:style>
  <w:style w:type="character" w:customStyle="1" w:styleId="BalloonTextChar">
    <w:name w:val="Balloon Text Char"/>
    <w:basedOn w:val="DefaultParagraphFont"/>
    <w:link w:val="BalloonText"/>
    <w:uiPriority w:val="99"/>
    <w:semiHidden/>
    <w:rsid w:val="00003DEA"/>
    <w:rPr>
      <w:rFonts w:ascii="Tahoma" w:hAnsi="Tahoma" w:cs="Tahoma"/>
      <w:sz w:val="16"/>
      <w:szCs w:val="16"/>
    </w:rPr>
  </w:style>
  <w:style w:type="character" w:customStyle="1" w:styleId="Heading1Char">
    <w:name w:val="Heading 1 Char"/>
    <w:basedOn w:val="DefaultParagraphFont"/>
    <w:link w:val="Heading1"/>
    <w:uiPriority w:val="9"/>
    <w:rsid w:val="00F67D62"/>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87500E"/>
    <w:rPr>
      <w:sz w:val="20"/>
      <w:szCs w:val="20"/>
    </w:rPr>
  </w:style>
  <w:style w:type="character" w:customStyle="1" w:styleId="FootnoteTextChar">
    <w:name w:val="Footnote Text Char"/>
    <w:basedOn w:val="DefaultParagraphFont"/>
    <w:link w:val="FootnoteText"/>
    <w:uiPriority w:val="99"/>
    <w:semiHidden/>
    <w:rsid w:val="0087500E"/>
    <w:rPr>
      <w:sz w:val="20"/>
      <w:szCs w:val="20"/>
    </w:rPr>
  </w:style>
  <w:style w:type="character" w:styleId="FootnoteReference">
    <w:name w:val="footnote reference"/>
    <w:basedOn w:val="DefaultParagraphFont"/>
    <w:uiPriority w:val="99"/>
    <w:semiHidden/>
    <w:unhideWhenUsed/>
    <w:rsid w:val="008750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D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9D"/>
    <w:pPr>
      <w:spacing w:after="200" w:line="276" w:lineRule="auto"/>
      <w:ind w:left="720"/>
      <w:contextualSpacing/>
    </w:pPr>
    <w:rPr>
      <w:rFonts w:ascii="Calibri" w:eastAsia="Calibri" w:hAnsi="Calibri" w:cs="Times New Roman"/>
      <w:sz w:val="22"/>
      <w:szCs w:val="22"/>
    </w:rPr>
  </w:style>
  <w:style w:type="character" w:styleId="Hyperlink">
    <w:name w:val="Hyperlink"/>
    <w:uiPriority w:val="99"/>
    <w:unhideWhenUsed/>
    <w:rsid w:val="0033699D"/>
    <w:rPr>
      <w:color w:val="0000FF"/>
      <w:u w:val="single"/>
    </w:rPr>
  </w:style>
  <w:style w:type="character" w:styleId="FollowedHyperlink">
    <w:name w:val="FollowedHyperlink"/>
    <w:basedOn w:val="DefaultParagraphFont"/>
    <w:uiPriority w:val="99"/>
    <w:semiHidden/>
    <w:unhideWhenUsed/>
    <w:rsid w:val="0033699D"/>
    <w:rPr>
      <w:color w:val="800080" w:themeColor="followedHyperlink"/>
      <w:u w:val="single"/>
    </w:rPr>
  </w:style>
  <w:style w:type="paragraph" w:styleId="NoSpacing">
    <w:name w:val="No Spacing"/>
    <w:link w:val="NoSpacingChar"/>
    <w:uiPriority w:val="1"/>
    <w:qFormat/>
    <w:rsid w:val="0033699D"/>
    <w:rPr>
      <w:rFonts w:eastAsiaTheme="minorEastAsia"/>
      <w:sz w:val="22"/>
      <w:szCs w:val="22"/>
      <w:lang w:eastAsia="zh-CN"/>
    </w:rPr>
  </w:style>
  <w:style w:type="character" w:customStyle="1" w:styleId="NoSpacingChar">
    <w:name w:val="No Spacing Char"/>
    <w:basedOn w:val="DefaultParagraphFont"/>
    <w:link w:val="NoSpacing"/>
    <w:uiPriority w:val="1"/>
    <w:rsid w:val="0033699D"/>
    <w:rPr>
      <w:rFonts w:eastAsiaTheme="minorEastAsia"/>
      <w:sz w:val="22"/>
      <w:szCs w:val="22"/>
      <w:lang w:eastAsia="zh-CN"/>
    </w:rPr>
  </w:style>
  <w:style w:type="character" w:styleId="Strong">
    <w:name w:val="Strong"/>
    <w:uiPriority w:val="22"/>
    <w:qFormat/>
    <w:rsid w:val="00027119"/>
    <w:rPr>
      <w:b/>
      <w:bCs/>
    </w:rPr>
  </w:style>
  <w:style w:type="paragraph" w:styleId="Header">
    <w:name w:val="header"/>
    <w:basedOn w:val="Normal"/>
    <w:link w:val="HeaderChar"/>
    <w:uiPriority w:val="99"/>
    <w:unhideWhenUsed/>
    <w:rsid w:val="005138AD"/>
    <w:pPr>
      <w:tabs>
        <w:tab w:val="center" w:pos="4680"/>
        <w:tab w:val="right" w:pos="9360"/>
      </w:tabs>
    </w:pPr>
  </w:style>
  <w:style w:type="character" w:customStyle="1" w:styleId="HeaderChar">
    <w:name w:val="Header Char"/>
    <w:basedOn w:val="DefaultParagraphFont"/>
    <w:link w:val="Header"/>
    <w:uiPriority w:val="99"/>
    <w:rsid w:val="005138AD"/>
  </w:style>
  <w:style w:type="paragraph" w:styleId="Footer">
    <w:name w:val="footer"/>
    <w:basedOn w:val="Normal"/>
    <w:link w:val="FooterChar"/>
    <w:uiPriority w:val="99"/>
    <w:unhideWhenUsed/>
    <w:rsid w:val="005138AD"/>
    <w:pPr>
      <w:tabs>
        <w:tab w:val="center" w:pos="4680"/>
        <w:tab w:val="right" w:pos="9360"/>
      </w:tabs>
    </w:pPr>
  </w:style>
  <w:style w:type="character" w:customStyle="1" w:styleId="FooterChar">
    <w:name w:val="Footer Char"/>
    <w:basedOn w:val="DefaultParagraphFont"/>
    <w:link w:val="Footer"/>
    <w:uiPriority w:val="99"/>
    <w:rsid w:val="005138AD"/>
  </w:style>
  <w:style w:type="paragraph" w:styleId="BalloonText">
    <w:name w:val="Balloon Text"/>
    <w:basedOn w:val="Normal"/>
    <w:link w:val="BalloonTextChar"/>
    <w:uiPriority w:val="99"/>
    <w:semiHidden/>
    <w:unhideWhenUsed/>
    <w:rsid w:val="00003DEA"/>
    <w:rPr>
      <w:rFonts w:ascii="Tahoma" w:hAnsi="Tahoma" w:cs="Tahoma"/>
      <w:sz w:val="16"/>
      <w:szCs w:val="16"/>
    </w:rPr>
  </w:style>
  <w:style w:type="character" w:customStyle="1" w:styleId="BalloonTextChar">
    <w:name w:val="Balloon Text Char"/>
    <w:basedOn w:val="DefaultParagraphFont"/>
    <w:link w:val="BalloonText"/>
    <w:uiPriority w:val="99"/>
    <w:semiHidden/>
    <w:rsid w:val="00003DEA"/>
    <w:rPr>
      <w:rFonts w:ascii="Tahoma" w:hAnsi="Tahoma" w:cs="Tahoma"/>
      <w:sz w:val="16"/>
      <w:szCs w:val="16"/>
    </w:rPr>
  </w:style>
  <w:style w:type="character" w:customStyle="1" w:styleId="Heading1Char">
    <w:name w:val="Heading 1 Char"/>
    <w:basedOn w:val="DefaultParagraphFont"/>
    <w:link w:val="Heading1"/>
    <w:uiPriority w:val="9"/>
    <w:rsid w:val="00F67D62"/>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87500E"/>
    <w:rPr>
      <w:sz w:val="20"/>
      <w:szCs w:val="20"/>
    </w:rPr>
  </w:style>
  <w:style w:type="character" w:customStyle="1" w:styleId="FootnoteTextChar">
    <w:name w:val="Footnote Text Char"/>
    <w:basedOn w:val="DefaultParagraphFont"/>
    <w:link w:val="FootnoteText"/>
    <w:uiPriority w:val="99"/>
    <w:semiHidden/>
    <w:rsid w:val="0087500E"/>
    <w:rPr>
      <w:sz w:val="20"/>
      <w:szCs w:val="20"/>
    </w:rPr>
  </w:style>
  <w:style w:type="character" w:styleId="FootnoteReference">
    <w:name w:val="footnote reference"/>
    <w:basedOn w:val="DefaultParagraphFont"/>
    <w:uiPriority w:val="99"/>
    <w:semiHidden/>
    <w:unhideWhenUsed/>
    <w:rsid w:val="008750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wtamu_cob" TargetMode="External"/><Relationship Id="rId18" Type="http://schemas.openxmlformats.org/officeDocument/2006/relationships/header" Target="header2.xm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www.wtamu.edu/academics/writing-center.aspx" TargetMode="External"/><Relationship Id="rId7" Type="http://schemas.openxmlformats.org/officeDocument/2006/relationships/footnotes" Target="footnotes.xml"/><Relationship Id="rId12" Type="http://schemas.openxmlformats.org/officeDocument/2006/relationships/hyperlink" Target="https://www.facebook.com/WTAMUCOB/" TargetMode="External"/><Relationship Id="rId17" Type="http://schemas.openxmlformats.org/officeDocument/2006/relationships/hyperlink" Target="https://www.rstudio.com/" TargetMode="External"/><Relationship Id="rId25" Type="http://schemas.openxmlformats.org/officeDocument/2006/relationships/hyperlink" Target="http://www.wtamu.edu/webres/File/Student%20Life/2014-15CodeOfStudentLife.pdf%22%20%5Co%20%22Code%20of%20Student%20Life" TargetMode="External"/><Relationship Id="rId2" Type="http://schemas.openxmlformats.org/officeDocument/2006/relationships/numbering" Target="numbering.xml"/><Relationship Id="rId16" Type="http://schemas.openxmlformats.org/officeDocument/2006/relationships/hyperlink" Target="https://www.r-project.org/" TargetMode="External"/><Relationship Id="rId20" Type="http://schemas.openxmlformats.org/officeDocument/2006/relationships/hyperlink" Target="http://www.wtamu.edu/student-support/academic-study-skill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notalone.gov" TargetMode="External"/><Relationship Id="rId5" Type="http://schemas.openxmlformats.org/officeDocument/2006/relationships/settings" Target="settings.xml"/><Relationship Id="rId15" Type="http://schemas.openxmlformats.org/officeDocument/2006/relationships/hyperlink" Target="https://www.youtube.com/channel/UCENCoEEcsLJvyWaMjonwFuQ" TargetMode="External"/><Relationship Id="rId23" Type="http://schemas.openxmlformats.org/officeDocument/2006/relationships/hyperlink" Target="http://www.wtamu.edu/disability"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wtamu.edu/academics/college-business-facilities-and-resources.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linkedin.com/edu/school?id=50015&amp;trk=edu-ca-head-title" TargetMode="External"/><Relationship Id="rId22" Type="http://schemas.openxmlformats.org/officeDocument/2006/relationships/hyperlink" Target="http://www.wtamu.edu/webres/File/Student%20Life/2014-15CodeOfStudentLife.pdf%22%20%5Co%20%22Code%20of%20Student%20Lif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3EDAF-E137-4F26-BBA4-46FA750C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Mattson, RS</cp:lastModifiedBy>
  <cp:revision>13</cp:revision>
  <cp:lastPrinted>2016-05-24T19:41:00Z</cp:lastPrinted>
  <dcterms:created xsi:type="dcterms:W3CDTF">2016-08-15T14:21:00Z</dcterms:created>
  <dcterms:modified xsi:type="dcterms:W3CDTF">2016-08-15T15:48:00Z</dcterms:modified>
</cp:coreProperties>
</file>