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BIOLOGY PAPER 1</w:t>
      </w:r>
    </w:p>
    <w:p>
      <w:r>
        <w:t>Candidate Name: Alice Tan</w:t>
      </w:r>
    </w:p>
    <w:p>
      <w:r>
        <w:t>Candidate ID: 20241001</w:t>
      </w:r>
    </w:p>
    <w:p/>
    <w:p>
      <w:r>
        <w:t>Question 1: Describe the cell membrane and nucleus.</w:t>
      </w:r>
    </w:p>
    <w:p>
      <w:r>
        <w:t>Answer 1:</w:t>
      </w:r>
    </w:p>
    <w:p>
      <w:r>
        <w:t>The cell membrane is a selectively permeable phospholipid bilayer that controls what enters and exits the cell. The nucleus is the control centre of the cell, containing DNA and directing cell activities including protein synthesis.</w:t>
      </w:r>
    </w:p>
    <w:p>
      <w:r>
        <w:t>Answer 2:</w:t>
      </w:r>
    </w:p>
    <w:p>
      <w:r>
        <w:t>Photosynthesis is the process by which plants convert light energy into chemical energy. The equation is: 6CO2 + 6H2O + light energy -&gt; C6H12O6 + 6O2. It takes place in the chloroplasts. There are two stages: the light-dependent reactions which occur in the thylakoid membrane and produce ATP and NADPH, and the light-independent reactions (Calvin cycle) which occur in the stroma and use CO2 to produce glucose.</w:t>
      </w:r>
    </w:p>
    <w:p>
      <w:r>
        <w:t>Answer 3:</w:t>
      </w:r>
    </w:p>
    <w:p>
      <w:r>
        <w:t>Osmosis is the movement of water molecules from a region of high water potential to a region of low water potential through a selectively permeable membrane. For example, when a red blood cell is placed in a hypotonic solution, water moves into the cell by osmosis, causing it to swell.</w:t>
      </w:r>
    </w:p>
    <w:p>
      <w:r>
        <w:t>End of Paper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