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3348"/>
        <w15:color w:val="DBDBDB"/>
        <w:docPartObj>
          <w:docPartGallery w:val="Table of Contents"/>
          <w:docPartUnique/>
        </w:docPartObj>
      </w:sdtPr>
      <w:sdtEndPr>
        <w:rPr>
          <w:rFonts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_Toc23748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 了解递归</w:t>
          </w:r>
          <w:r>
            <w:tab/>
          </w:r>
          <w:r>
            <w:fldChar w:fldCharType="begin"/>
          </w:r>
          <w:r>
            <w:instrText xml:space="preserve"> PAGEREF _Toc23748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递归操作</w:t>
          </w:r>
          <w:r>
            <w:tab/>
          </w:r>
          <w:r>
            <w:fldChar w:fldCharType="begin"/>
          </w:r>
          <w:r>
            <w:instrText xml:space="preserve"> PAGEREF _Toc20957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  <w:bookmarkStart w:id="2" w:name="_GoBack"/>
          <w:bookmarkEnd w:id="2"/>
        </w:p>
      </w:sdtContent>
    </w:sdt>
    <w:p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bookmarkStart w:id="0" w:name="_Toc23748"/>
      <w:r>
        <w:rPr>
          <w:rFonts w:hint="eastAsia"/>
          <w:lang w:val="en-US" w:eastAsia="zh-CN"/>
        </w:rPr>
        <w:t>了解递归</w:t>
      </w:r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1353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bookmarkStart w:id="1" w:name="_Toc20957"/>
      <w:r>
        <w:rPr>
          <w:rFonts w:hint="eastAsia"/>
          <w:lang w:val="en-US" w:eastAsia="zh-CN"/>
        </w:rPr>
        <w:t>递归操作</w:t>
      </w:r>
      <w:bookmarkEnd w:id="1"/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08038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7A1FAF7"/>
    <w:multiLevelType w:val="singleLevel"/>
    <w:tmpl w:val="D7A1FA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44DB"/>
    <w:rsid w:val="22A3478B"/>
    <w:rsid w:val="32B3641D"/>
    <w:rsid w:val="3A3B7B3A"/>
    <w:rsid w:val="451E134D"/>
    <w:rsid w:val="51BD3D12"/>
    <w:rsid w:val="6DB45087"/>
    <w:rsid w:val="701C51A4"/>
    <w:rsid w:val="7D2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2020-09-11T06:06:49Z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