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79A9" w:rsidRPr="002A79A9" w:rsidRDefault="002A79A9" w:rsidP="002A79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GB"/>
          <w14:ligatures w14:val="none"/>
        </w:rPr>
        <w:t>Initial Educational Screening and Referral Tool (IESRT)</w:t>
      </w:r>
    </w:p>
    <w:p w:rsidR="002A79A9" w:rsidRPr="002A79A9" w:rsidRDefault="002A79A9" w:rsidP="002A79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Purpose: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To serve as a quick, objective filter for educational assessors and special needs teachers to identify core areas of concern (for disability referral) and exceptional potential (for Gifted &amp; Talented referral), ensuring preliminary sensory health issues are also addressed.</w:t>
      </w:r>
    </w:p>
    <w:p w:rsidR="002A79A9" w:rsidRPr="002A79A9" w:rsidRDefault="002A79A9" w:rsidP="002A79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GB"/>
          <w14:ligatures w14:val="none"/>
        </w:rPr>
        <w:t>SECTION A: Background Information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870"/>
        <w:gridCol w:w="2251"/>
        <w:gridCol w:w="2993"/>
      </w:tblGrid>
      <w:tr w:rsidR="002A79A9" w:rsidRPr="002A79A9" w:rsidTr="00F20E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Learner’s Name</w:t>
            </w:r>
          </w:p>
        </w:tc>
        <w:tc>
          <w:tcPr>
            <w:tcW w:w="1840" w:type="dxa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2221" w:type="dxa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Date of Birth</w:t>
            </w:r>
          </w:p>
        </w:tc>
        <w:tc>
          <w:tcPr>
            <w:tcW w:w="2948" w:type="dxa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</w:tr>
      <w:tr w:rsidR="002A79A9" w:rsidRPr="002A79A9" w:rsidTr="00F20E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Gender</w:t>
            </w:r>
          </w:p>
        </w:tc>
        <w:tc>
          <w:tcPr>
            <w:tcW w:w="1840" w:type="dxa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2221" w:type="dxa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Assessment Date</w:t>
            </w:r>
          </w:p>
        </w:tc>
        <w:tc>
          <w:tcPr>
            <w:tcW w:w="2948" w:type="dxa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</w:tr>
      <w:tr w:rsidR="002A79A9" w:rsidRPr="002A79A9" w:rsidTr="00F20E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School/Institution</w:t>
            </w:r>
          </w:p>
        </w:tc>
        <w:tc>
          <w:tcPr>
            <w:tcW w:w="1840" w:type="dxa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2221" w:type="dxa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Assessor(s) Name &amp; Designation</w:t>
            </w:r>
          </w:p>
        </w:tc>
        <w:tc>
          <w:tcPr>
            <w:tcW w:w="2948" w:type="dxa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</w:tr>
      <w:tr w:rsidR="002A79A9" w:rsidRPr="002A79A9" w:rsidTr="00F20E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Parent/Guardian Name</w:t>
            </w:r>
          </w:p>
        </w:tc>
        <w:tc>
          <w:tcPr>
            <w:tcW w:w="1840" w:type="dxa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2221" w:type="dxa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Reason for Referral</w:t>
            </w:r>
          </w:p>
        </w:tc>
        <w:tc>
          <w:tcPr>
            <w:tcW w:w="2948" w:type="dxa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</w:tr>
    </w:tbl>
    <w:p w:rsidR="002A79A9" w:rsidRPr="002A79A9" w:rsidRDefault="002A79A9" w:rsidP="002A79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GB"/>
          <w14:ligatures w14:val="none"/>
        </w:rPr>
        <w:t>SECTION B: Preliminary Health Indicators</w:t>
      </w:r>
    </w:p>
    <w:p w:rsidR="002A79A9" w:rsidRPr="002A79A9" w:rsidRDefault="002A79A9" w:rsidP="002A79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Rating Scale: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Use the scale below to mark observed concerns related to sensory health. This section is primarily for </w:t>
      </w: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immediate health referrals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>.</w:t>
      </w:r>
    </w:p>
    <w:p w:rsidR="002A79A9" w:rsidRPr="002A79A9" w:rsidRDefault="002A79A9" w:rsidP="002A7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0 = No Concern Observed</w:t>
      </w:r>
    </w:p>
    <w:p w:rsidR="002A79A9" w:rsidRPr="002A79A9" w:rsidRDefault="002A79A9" w:rsidP="002A7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1 = Concern Observed (Requires Referral)</w:t>
      </w:r>
    </w:p>
    <w:p w:rsidR="002A79A9" w:rsidRPr="002A79A9" w:rsidRDefault="002A79A9" w:rsidP="002A79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GB"/>
          <w14:ligatures w14:val="none"/>
        </w:rPr>
        <w:t>1. Vision and Eye Health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6430"/>
        <w:gridCol w:w="989"/>
        <w:gridCol w:w="1202"/>
      </w:tblGrid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Screening Item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Score (0/1)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Comments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Visual Function: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Frequently squints, rubs eyes, or complains of blurry vision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Visual Function: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Tilts head, covers one eye, or holds material unusually close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Visual Function: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Sits unusually close to the board/text or adopts awkward viewing posture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Infection/Irritation: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Redness, discharge (pus/mucus), or persistent watering of the eyes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</w:tbl>
    <w:p w:rsidR="002A79A9" w:rsidRPr="002A79A9" w:rsidRDefault="002A79A9" w:rsidP="002A79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GB"/>
          <w14:ligatures w14:val="none"/>
        </w:rPr>
        <w:t>2. Hearing and Ear Health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6453"/>
        <w:gridCol w:w="966"/>
        <w:gridCol w:w="1202"/>
      </w:tblGrid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Screening Item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Score (0/1)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Comments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Auditory Function: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Does not respond when called from behind or when attention is not focused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lastRenderedPageBreak/>
              <w:t>2.2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Auditory Function: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Frequently asks for repetition or misunderstands verbal instructions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Pain/Blockage: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Persistent or frequent complaints of ear pain, fullness, or ringing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Infection/Discharge: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Visible discharge or fluid (not wax) from the ear canal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</w:tbl>
    <w:p w:rsidR="002A79A9" w:rsidRPr="002A79A9" w:rsidRDefault="002A79A9" w:rsidP="002A79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GB"/>
          <w14:ligatures w14:val="none"/>
        </w:rPr>
        <w:t>SECTION C: Screening Domains (Disability Indicators)</w:t>
      </w:r>
    </w:p>
    <w:p w:rsidR="002A79A9" w:rsidRPr="002A79A9" w:rsidRDefault="002A79A9" w:rsidP="002A79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Rating Scale: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Rate each item using the scale below, based on observations over the </w:t>
      </w: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past 4 weeks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>.</w:t>
      </w:r>
    </w:p>
    <w:p w:rsidR="002A79A9" w:rsidRPr="002A79A9" w:rsidRDefault="002A79A9" w:rsidP="002A79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0 = Not observed / No concern</w:t>
      </w:r>
    </w:p>
    <w:p w:rsidR="002A79A9" w:rsidRPr="002A79A9" w:rsidRDefault="002A79A9" w:rsidP="002A79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1 = Mild concern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(Observed infrequently; minor impact)</w:t>
      </w:r>
    </w:p>
    <w:p w:rsidR="002A79A9" w:rsidRPr="002A79A9" w:rsidRDefault="002A79A9" w:rsidP="002A79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2 = Moderate concern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(Observed frequently; noticeable impact on participation)</w:t>
      </w:r>
    </w:p>
    <w:p w:rsidR="002A79A9" w:rsidRPr="002A79A9" w:rsidRDefault="002A79A9" w:rsidP="002A79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3 = Significant concern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(Observed consistently; severely impacts learning/social participation)</w:t>
      </w:r>
    </w:p>
    <w:p w:rsidR="002A79A9" w:rsidRPr="002A79A9" w:rsidRDefault="002A79A9" w:rsidP="002A79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GB"/>
          <w14:ligatures w14:val="none"/>
        </w:rPr>
        <w:t>3. Communication and Language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4729"/>
        <w:gridCol w:w="1243"/>
        <w:gridCol w:w="1207"/>
      </w:tblGrid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Screening Item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Score (0–3)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Comments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Limited or no speech/verbal communication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Difficulty understanding simple instructions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Unusual speech (echolalia, monotone, scripting)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</w:tbl>
    <w:p w:rsidR="002A79A9" w:rsidRPr="002A79A9" w:rsidRDefault="002A79A9" w:rsidP="002A79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GB"/>
          <w14:ligatures w14:val="none"/>
        </w:rPr>
        <w:t>4. Social Interaction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5109"/>
        <w:gridCol w:w="1243"/>
        <w:gridCol w:w="1207"/>
      </w:tblGrid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Screening Item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Score (0–3)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Comments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Limited eye contact or social response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Prefers to play alone / difficulty forming friendships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Difficulty understanding social cues/others' feelings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</w:tbl>
    <w:p w:rsidR="002A79A9" w:rsidRPr="002A79A9" w:rsidRDefault="002A79A9" w:rsidP="002A79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GB"/>
          <w14:ligatures w14:val="none"/>
        </w:rPr>
        <w:t>5. Attention and Behavior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5189"/>
        <w:gridCol w:w="1243"/>
        <w:gridCol w:w="1207"/>
      </w:tblGrid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Screening Item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Score (0–3)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Comments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Short attention span / difficulty staying on task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Impulsive or restless (cannot sit still)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Disruptive behavior (frequent tantrums, aggression)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Hyperfocus on preferred activities (excluding others)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</w:tbl>
    <w:p w:rsidR="002A79A9" w:rsidRPr="002A79A9" w:rsidRDefault="002A79A9" w:rsidP="002A79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GB"/>
          <w14:ligatures w14:val="none"/>
        </w:rPr>
        <w:t>6. Learning and Cognitive Functioning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4956"/>
        <w:gridCol w:w="1243"/>
        <w:gridCol w:w="1207"/>
      </w:tblGrid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Screening Item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Score (0–3)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Comments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lastRenderedPageBreak/>
              <w:t>6.1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Significant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struggles with basic literacy/numeracy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Learns new concepts </w:t>
            </w: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very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slowly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6.3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Difficulty with abstract problem-solving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</w:tbl>
    <w:p w:rsidR="002A79A9" w:rsidRPr="002A79A9" w:rsidRDefault="002A79A9" w:rsidP="002A79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GB"/>
          <w14:ligatures w14:val="none"/>
        </w:rPr>
        <w:t>7. Sensory and Adaptive Skills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6438"/>
        <w:gridCol w:w="971"/>
        <w:gridCol w:w="1207"/>
      </w:tblGrid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Screening Item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Score (0–3)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Comments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Over/under-sensitive to sound, touch, or light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Seeks sensory input (e.g., spinning, touching, hand flapping)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Adaptive Needs: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Needs significant support for self-care tasks (dressing, toileting) or managing daily routines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Gross Motor Challenges: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Clumsiness, poor balance, or difficulty with running/jumping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Fine Motor Challenges: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Difficulty with writing, cutting, or manipulating small objects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</w:tbl>
    <w:p w:rsidR="002A79A9" w:rsidRPr="002A79A9" w:rsidRDefault="002A79A9" w:rsidP="002A79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GB"/>
          <w14:ligatures w14:val="none"/>
        </w:rPr>
        <w:t>SECTION D: Screening Domain (Exceptional Potential)</w:t>
      </w:r>
    </w:p>
    <w:p w:rsidR="002A79A9" w:rsidRPr="002A79A9" w:rsidRDefault="002A79A9" w:rsidP="002A79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Rating Scale: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Rate each item using the scale below, based on observations over the </w:t>
      </w: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past 4 weeks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>.</w:t>
      </w:r>
    </w:p>
    <w:p w:rsidR="002A79A9" w:rsidRPr="002A79A9" w:rsidRDefault="002A79A9" w:rsidP="002A79A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0 = Not observed</w:t>
      </w:r>
    </w:p>
    <w:p w:rsidR="002A79A9" w:rsidRPr="002A79A9" w:rsidRDefault="002A79A9" w:rsidP="002A79A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1 = Mild evidence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(Occasional demonstration of advanced ability)</w:t>
      </w:r>
    </w:p>
    <w:p w:rsidR="002A79A9" w:rsidRPr="002A79A9" w:rsidRDefault="002A79A9" w:rsidP="002A79A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2 = Moderate evidence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(Consistently demonstrates advanced ability compared to peers)</w:t>
      </w:r>
    </w:p>
    <w:p w:rsidR="002A79A9" w:rsidRPr="002A79A9" w:rsidRDefault="002A79A9" w:rsidP="002A79A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3 = Significant evidence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(Exceptional ability that far exceeds age peers)</w:t>
      </w:r>
    </w:p>
    <w:p w:rsidR="002A79A9" w:rsidRPr="002A79A9" w:rsidRDefault="002A79A9" w:rsidP="002A79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GB"/>
          <w14:ligatures w14:val="none"/>
        </w:rPr>
        <w:t>8. Gifted and Talented Indicators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4936"/>
        <w:gridCol w:w="1243"/>
        <w:gridCol w:w="1207"/>
      </w:tblGrid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Screening Item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Score (0–3)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Comments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8.1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Overly advanced vocabulary for age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Shows empathy and leadership beyond peers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8.3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Shows exceptional reasoning or creativity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8.4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Shows independence and organization beyond age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KE" w:eastAsia="en-GB"/>
                <w14:ligatures w14:val="none"/>
              </w:rPr>
            </w:pPr>
          </w:p>
        </w:tc>
      </w:tr>
    </w:tbl>
    <w:p w:rsidR="002A79A9" w:rsidRPr="002A79A9" w:rsidRDefault="002A79A9" w:rsidP="002A79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GB"/>
          <w14:ligatures w14:val="none"/>
        </w:rPr>
        <w:t>SECTION E: Summary of Screening Scores (for Reference)</w:t>
      </w:r>
    </w:p>
    <w:p w:rsidR="002A79A9" w:rsidRPr="002A79A9" w:rsidRDefault="002A79A9" w:rsidP="002A79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i/>
          <w:iCs/>
          <w:kern w:val="0"/>
          <w:lang w:val="en-KE" w:eastAsia="en-GB"/>
          <w14:ligatures w14:val="none"/>
        </w:rPr>
        <w:t>Note: This section is for reference. See Section F for the simplified referral rule.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1934"/>
        <w:gridCol w:w="954"/>
        <w:gridCol w:w="3058"/>
      </w:tblGrid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Area of Concern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Item Numbers Included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Total Items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Possible Indication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lastRenderedPageBreak/>
              <w:t>Health Check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1.1-1.4, 2.1-2.4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Sensory Health Referral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A1: ASD Indicators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3.1, 3.3, 4.1, 4.2, 4.3, 7.1, 7.2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Autism Spectrum Disorder (ASD)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A2: ADHD Indicators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5.1, 5.2, 5.3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ADHD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A3: Intellectual Disability (ID) Indicators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3.2, 6.2, 6.3, 7.3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Intellectual Disability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A4: SLD Indicators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Specific Learning Disability (SLD)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A5: Gifted &amp; Talented Indicators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8.1, 8.2, 8.3, 8.4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Gifted and Talented (G&amp;T)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A6: Speech/Language Indicators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3.1, 3.2, 3.3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Speech-Language Pathologist (SLP)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A7: Physical/Motor Challenges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7.3, 7.4, 7.5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Physical/Occupational Therapy</w:t>
            </w:r>
          </w:p>
        </w:tc>
      </w:tr>
    </w:tbl>
    <w:p w:rsidR="002A79A9" w:rsidRPr="002A79A9" w:rsidRDefault="002A79A9" w:rsidP="002A79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GB"/>
          <w14:ligatures w14:val="none"/>
        </w:rPr>
        <w:t>SECTION F: Scoring Key and Referral Guidance (Simplified Threshold Rule)</w:t>
      </w:r>
    </w:p>
    <w:p w:rsidR="002A79A9" w:rsidRPr="002A79A9" w:rsidRDefault="002A79A9" w:rsidP="002A79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Rule: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A referral is recommended if the learner meets the minimum requirement for </w:t>
      </w: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Significant Concern (Score 3)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or </w:t>
      </w: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Moderate Concern (Score 2)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as specified below. The assessor only needs to count the number of items rated 3 or 2.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2"/>
        <w:gridCol w:w="5084"/>
      </w:tblGrid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Possible Indication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Required Threshold for Referral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Sensory Health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(Section B)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1 or more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items rated at </w:t>
            </w: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Score 1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(Concern Observed).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ASD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(A1: 7 Items)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2 or more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items rated at </w:t>
            </w: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Score 3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(Significant Concern).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ADHD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(A2: 3 Items)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2 or more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items rated at </w:t>
            </w: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Score 3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(Significant Concern).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Intellectual Disability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(A3: 4 Items)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1 or more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item rated at </w:t>
            </w: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Score 3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(Significant Concern).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SLD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(A4: 1 Item)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1 or more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item rated at </w:t>
            </w: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Score 2 or 3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>.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G&amp;T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(A5: 4 Items)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2 or more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items rated at </w:t>
            </w: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Score 3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(Significant Evidence).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SLP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(A6: 3 Items)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1 or more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item rated at </w:t>
            </w: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Score 3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(Significant Concern).</w:t>
            </w:r>
          </w:p>
        </w:tc>
      </w:tr>
      <w:tr w:rsidR="002A79A9" w:rsidRPr="002A79A9" w:rsidTr="002A79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Physical/Motor Challenges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(A7: 3 Items)</w:t>
            </w:r>
          </w:p>
        </w:tc>
        <w:tc>
          <w:tcPr>
            <w:tcW w:w="0" w:type="auto"/>
            <w:vAlign w:val="center"/>
            <w:hideMark/>
          </w:tcPr>
          <w:p w:rsidR="002A79A9" w:rsidRPr="002A79A9" w:rsidRDefault="002A79A9" w:rsidP="002A79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</w:pP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1 or more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item rated at </w:t>
            </w:r>
            <w:r w:rsidRPr="002A79A9">
              <w:rPr>
                <w:rFonts w:ascii="Times New Roman" w:eastAsia="Times New Roman" w:hAnsi="Times New Roman" w:cs="Times New Roman"/>
                <w:b/>
                <w:bCs/>
                <w:kern w:val="0"/>
                <w:lang w:val="en-KE" w:eastAsia="en-GB"/>
                <w14:ligatures w14:val="none"/>
              </w:rPr>
              <w:t>Score 3</w:t>
            </w:r>
            <w:r w:rsidRPr="002A79A9">
              <w:rPr>
                <w:rFonts w:ascii="Times New Roman" w:eastAsia="Times New Roman" w:hAnsi="Times New Roman" w:cs="Times New Roman"/>
                <w:kern w:val="0"/>
                <w:lang w:val="en-KE" w:eastAsia="en-GB"/>
                <w14:ligatures w14:val="none"/>
              </w:rPr>
              <w:t xml:space="preserve"> (Significant Concern).</w:t>
            </w:r>
          </w:p>
        </w:tc>
      </w:tr>
    </w:tbl>
    <w:p w:rsidR="002A79A9" w:rsidRPr="002A79A9" w:rsidRDefault="002A79A9" w:rsidP="002A79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GB"/>
          <w14:ligatures w14:val="none"/>
        </w:rPr>
        <w:t>SECTION G: Referral Recommendation</w:t>
      </w:r>
    </w:p>
    <w:p w:rsidR="002A79A9" w:rsidRPr="002A79A9" w:rsidRDefault="002A79A9" w:rsidP="002A79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>Based on the screening results and the Scoring Key, check the box(es) for further assessment using the appropriate specialist referral path:</w:t>
      </w:r>
    </w:p>
    <w:p w:rsidR="002A79A9" w:rsidRPr="002A79A9" w:rsidRDefault="002A79A9" w:rsidP="002A79A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Segoe UI Symbol" w:eastAsia="Times New Roman" w:hAnsi="Segoe UI Symbol" w:cs="Segoe UI Symbol"/>
          <w:kern w:val="0"/>
          <w:lang w:val="en-KE" w:eastAsia="en-GB"/>
          <w14:ligatures w14:val="none"/>
        </w:rPr>
        <w:lastRenderedPageBreak/>
        <w:t>☐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Vision/Ophthalmology Referral (If concern in Section B.1)</w:t>
      </w:r>
    </w:p>
    <w:p w:rsidR="002A79A9" w:rsidRPr="002A79A9" w:rsidRDefault="002A79A9" w:rsidP="002A79A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Segoe UI Symbol" w:eastAsia="Times New Roman" w:hAnsi="Segoe UI Symbol" w:cs="Segoe UI Symbol"/>
          <w:kern w:val="0"/>
          <w:lang w:val="en-KE" w:eastAsia="en-GB"/>
          <w14:ligatures w14:val="none"/>
        </w:rPr>
        <w:t>☐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Hearing/Audiology Referral (If concern in Section B.2)</w:t>
      </w:r>
    </w:p>
    <w:p w:rsidR="002A79A9" w:rsidRPr="002A79A9" w:rsidRDefault="002A79A9" w:rsidP="002A79A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Segoe UI Symbol" w:eastAsia="Times New Roman" w:hAnsi="Segoe UI Symbol" w:cs="Segoe UI Symbol"/>
          <w:kern w:val="0"/>
          <w:lang w:val="en-KE" w:eastAsia="en-GB"/>
          <w14:ligatures w14:val="none"/>
        </w:rPr>
        <w:t>☐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Speech-Language Pathologist (SLP) / Speech Therapist Referral</w:t>
      </w:r>
    </w:p>
    <w:p w:rsidR="002A79A9" w:rsidRPr="002A79A9" w:rsidRDefault="002A79A9" w:rsidP="002A79A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Segoe UI Symbol" w:eastAsia="Times New Roman" w:hAnsi="Segoe UI Symbol" w:cs="Segoe UI Symbol"/>
          <w:kern w:val="0"/>
          <w:lang w:val="en-KE" w:eastAsia="en-GB"/>
          <w14:ligatures w14:val="none"/>
        </w:rPr>
        <w:t>☐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Physical/Occupational Therapy or Specialist Referral</w:t>
      </w:r>
    </w:p>
    <w:p w:rsidR="002A79A9" w:rsidRPr="002A79A9" w:rsidRDefault="002A79A9" w:rsidP="002A79A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Segoe UI Symbol" w:eastAsia="Times New Roman" w:hAnsi="Segoe UI Symbol" w:cs="Segoe UI Symbol"/>
          <w:kern w:val="0"/>
          <w:lang w:val="en-KE" w:eastAsia="en-GB"/>
          <w14:ligatures w14:val="none"/>
        </w:rPr>
        <w:t>☐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Further Assessment for Autism Spectrum Disorder (ASD)</w:t>
      </w:r>
    </w:p>
    <w:p w:rsidR="002A79A9" w:rsidRPr="002A79A9" w:rsidRDefault="002A79A9" w:rsidP="002A79A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Segoe UI Symbol" w:eastAsia="Times New Roman" w:hAnsi="Segoe UI Symbol" w:cs="Segoe UI Symbol"/>
          <w:kern w:val="0"/>
          <w:lang w:val="en-KE" w:eastAsia="en-GB"/>
          <w14:ligatures w14:val="none"/>
        </w:rPr>
        <w:t>☐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Further Assessment for ADHD</w:t>
      </w:r>
    </w:p>
    <w:p w:rsidR="002A79A9" w:rsidRPr="002A79A9" w:rsidRDefault="002A79A9" w:rsidP="002A79A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Segoe UI Symbol" w:eastAsia="Times New Roman" w:hAnsi="Segoe UI Symbol" w:cs="Segoe UI Symbol"/>
          <w:kern w:val="0"/>
          <w:lang w:val="en-KE" w:eastAsia="en-GB"/>
          <w14:ligatures w14:val="none"/>
        </w:rPr>
        <w:t>☐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Further Assessment for Intellectual Disability</w:t>
      </w:r>
    </w:p>
    <w:p w:rsidR="002A79A9" w:rsidRPr="002A79A9" w:rsidRDefault="002A79A9" w:rsidP="002A79A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Segoe UI Symbol" w:eastAsia="Times New Roman" w:hAnsi="Segoe UI Symbol" w:cs="Segoe UI Symbol"/>
          <w:kern w:val="0"/>
          <w:lang w:val="en-KE" w:eastAsia="en-GB"/>
          <w14:ligatures w14:val="none"/>
        </w:rPr>
        <w:t>☐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Further Assessment for Specific Learning Disability (SLD)</w:t>
      </w:r>
    </w:p>
    <w:p w:rsidR="002A79A9" w:rsidRPr="002A79A9" w:rsidRDefault="002A79A9" w:rsidP="002A79A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Segoe UI Symbol" w:eastAsia="Times New Roman" w:hAnsi="Segoe UI Symbol" w:cs="Segoe UI Symbol"/>
          <w:kern w:val="0"/>
          <w:lang w:val="en-KE" w:eastAsia="en-GB"/>
          <w14:ligatures w14:val="none"/>
        </w:rPr>
        <w:t>☐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 xml:space="preserve"> Further Assessment for Gifted and Talented</w:t>
      </w:r>
    </w:p>
    <w:p w:rsidR="002A79A9" w:rsidRPr="002A79A9" w:rsidRDefault="002A79A9" w:rsidP="002A79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GB"/>
          <w14:ligatures w14:val="none"/>
        </w:rPr>
        <w:t>SECTION H: Assessor’s Declaration</w:t>
      </w:r>
    </w:p>
    <w:p w:rsidR="002A79A9" w:rsidRPr="002A79A9" w:rsidRDefault="002A79A9" w:rsidP="002A79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>I confirm that the above screening has been conducted objectively and to the best of my professional judgment.</w:t>
      </w:r>
    </w:p>
    <w:p w:rsidR="002A79A9" w:rsidRPr="002A79A9" w:rsidRDefault="002A79A9" w:rsidP="002A79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</w:pP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>Assessor’s Signature: _</w:t>
      </w:r>
      <w:r w:rsidRPr="002A79A9">
        <w:rPr>
          <w:rFonts w:ascii="Times New Roman" w:eastAsia="Times New Roman" w:hAnsi="Times New Roman" w:cs="Times New Roman"/>
          <w:b/>
          <w:bCs/>
          <w:kern w:val="0"/>
          <w:lang w:val="en-KE" w:eastAsia="en-GB"/>
          <w14:ligatures w14:val="none"/>
        </w:rPr>
        <w:t>_ Date: _</w:t>
      </w:r>
      <w:r w:rsidRPr="002A79A9">
        <w:rPr>
          <w:rFonts w:ascii="Times New Roman" w:eastAsia="Times New Roman" w:hAnsi="Times New Roman" w:cs="Times New Roman"/>
          <w:kern w:val="0"/>
          <w:lang w:val="en-KE" w:eastAsia="en-GB"/>
          <w14:ligatures w14:val="none"/>
        </w:rPr>
        <w:t>_</w:t>
      </w:r>
    </w:p>
    <w:p w:rsidR="00C57EA7" w:rsidRPr="002A79A9" w:rsidRDefault="00C57EA7" w:rsidP="002A79A9"/>
    <w:sectPr w:rsidR="00C57EA7" w:rsidRPr="002A79A9" w:rsidSect="002A7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7056"/>
    <w:multiLevelType w:val="multilevel"/>
    <w:tmpl w:val="C34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F57A4"/>
    <w:multiLevelType w:val="multilevel"/>
    <w:tmpl w:val="0D1E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443F2"/>
    <w:multiLevelType w:val="multilevel"/>
    <w:tmpl w:val="C95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A172F"/>
    <w:multiLevelType w:val="multilevel"/>
    <w:tmpl w:val="16B4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C5100"/>
    <w:multiLevelType w:val="multilevel"/>
    <w:tmpl w:val="81C8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64E66"/>
    <w:multiLevelType w:val="multilevel"/>
    <w:tmpl w:val="B9BA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916F6"/>
    <w:multiLevelType w:val="multilevel"/>
    <w:tmpl w:val="2C02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157DB"/>
    <w:multiLevelType w:val="multilevel"/>
    <w:tmpl w:val="5716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942022">
    <w:abstractNumId w:val="6"/>
  </w:num>
  <w:num w:numId="2" w16cid:durableId="1969823815">
    <w:abstractNumId w:val="3"/>
  </w:num>
  <w:num w:numId="3" w16cid:durableId="1302619086">
    <w:abstractNumId w:val="0"/>
  </w:num>
  <w:num w:numId="4" w16cid:durableId="1711297667">
    <w:abstractNumId w:val="1"/>
  </w:num>
  <w:num w:numId="5" w16cid:durableId="513541673">
    <w:abstractNumId w:val="7"/>
  </w:num>
  <w:num w:numId="6" w16cid:durableId="292903540">
    <w:abstractNumId w:val="5"/>
  </w:num>
  <w:num w:numId="7" w16cid:durableId="802429354">
    <w:abstractNumId w:val="2"/>
  </w:num>
  <w:num w:numId="8" w16cid:durableId="1396319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9A9"/>
    <w:rsid w:val="00052EA6"/>
    <w:rsid w:val="002A79A9"/>
    <w:rsid w:val="00656EF8"/>
    <w:rsid w:val="006C685C"/>
    <w:rsid w:val="008E5442"/>
    <w:rsid w:val="00B82854"/>
    <w:rsid w:val="00C57EA7"/>
    <w:rsid w:val="00F20E1E"/>
    <w:rsid w:val="00FB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EA2B2"/>
  <w15:chartTrackingRefBased/>
  <w15:docId w15:val="{887AAFDE-0EB1-F749-BEB4-35B4E2680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7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9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9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9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9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9A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A79A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A79A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9A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9A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9A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9A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9A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9A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A79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9A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9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9A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A79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9A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A7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9A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A79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79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KE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A79A9"/>
    <w:rPr>
      <w:b/>
      <w:bCs/>
    </w:rPr>
  </w:style>
  <w:style w:type="character" w:styleId="Emphasis">
    <w:name w:val="Emphasis"/>
    <w:basedOn w:val="DefaultParagraphFont"/>
    <w:uiPriority w:val="20"/>
    <w:qFormat/>
    <w:rsid w:val="002A79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Nnenga</dc:creator>
  <cp:keywords/>
  <dc:description/>
  <cp:lastModifiedBy>Francis Nnenga</cp:lastModifiedBy>
  <cp:revision>3</cp:revision>
  <dcterms:created xsi:type="dcterms:W3CDTF">2025-11-17T20:46:00Z</dcterms:created>
  <dcterms:modified xsi:type="dcterms:W3CDTF">2025-11-17T20:47:00Z</dcterms:modified>
</cp:coreProperties>
</file>