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CAN/2015-16/406</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ISONIAZID TABLETS BP 100 mg</w:t>
            </w:r>
          </w:p>
        </w:tc>
        <w:tc>
          <w:tcPr>
            <w:tcW w:w="3000" w:type="dxa"/>
            <w:shd w:val="clear" w:color="" w:fill="D9D9D9"/>
          </w:tcPr>
          <w:p>
            <w:pPr/>
            <w:r>
              <w:rPr/>
              <w:t xml:space="preserve">REF. NO: NDQB201601714</w:t>
            </w:r>
          </w:p>
        </w:tc>
      </w:tr>
      <w:tr>
        <w:trPr/>
        <w:tc>
          <w:tcPr>
            <w:tcW w:w="2100" w:type="dxa"/>
            <w:shd w:val="clear" w:color="" w:fill="C0C0C0"/>
          </w:tcPr>
          <w:p>
            <w:pPr>
              <w:jc w:val="center"/>
            </w:pPr>
            <w:r>
              <w:rPr>
                <w:sz w:val="22"/>
                <w:szCs w:val="22"/>
                <w:b/>
              </w:rPr>
              <w:t xml:space="preserve">DATE RECEIVED:</w:t>
            </w:r>
            <w:br/>
            <w:r>
              <w:rPr/>
              <w:t xml:space="preserve">26.01.2016</w:t>
            </w:r>
          </w:p>
        </w:tc>
        <w:tc>
          <w:tcPr>
            <w:tcW w:w="2500" w:type="dxa"/>
          </w:tcPr>
          <w:p>
            <w:pPr/>
            <w:r>
              <w:rPr>
                <w:sz w:val="22"/>
                <w:szCs w:val="22"/>
                <w:b/>
              </w:rPr>
              <w:t xml:space="preserve">LABEL CLAIM:  </w:t>
            </w:r>
          </w:p>
        </w:tc>
        <w:tc>
          <w:tcPr>
            <w:tcW w:w="5000" w:type="dxa"/>
            <w:gridSpan w:val="2"/>
          </w:tcPr>
          <w:p>
            <w:pPr/>
            <w:r>
              <w:rPr/>
              <w:t xml:space="preserve">Each tablet contains: Isoniazid B.P 100 mg</w:t>
            </w:r>
          </w:p>
        </w:tc>
      </w:tr>
      <w:tr>
        <w:trPr/>
        <w:tc>
          <w:tcPr>
            <w:tcW w:w="2100" w:type="dxa"/>
            <w:shd w:val="clear" w:color="" w:fill="C0C0C0"/>
          </w:tcPr>
          <w:p>
            <w:pPr>
              <w:jc w:val="center"/>
            </w:pPr>
            <w:r>
              <w:rPr>
                <w:sz w:val="22"/>
                <w:szCs w:val="22"/>
                <w:b/>
              </w:rPr>
              <w:t xml:space="preserve">BATCH NO.:</w:t>
            </w:r>
            <w:br/>
            <w:r>
              <w:rPr/>
              <w:t xml:space="preserve">50574</w:t>
            </w:r>
          </w:p>
        </w:tc>
        <w:tc>
          <w:tcPr>
            <w:tcW w:w="2500" w:type="dxa"/>
          </w:tcPr>
          <w:p>
            <w:pPr/>
            <w:r>
              <w:rPr>
                <w:sz w:val="22"/>
                <w:szCs w:val="22"/>
                <w:b/>
              </w:rPr>
              <w:t xml:space="preserve">PRESENTATION:  </w:t>
            </w:r>
          </w:p>
        </w:tc>
        <w:tc>
          <w:tcPr>
            <w:tcW w:w="5000" w:type="dxa"/>
            <w:gridSpan w:val="2"/>
          </w:tcPr>
          <w:p>
            <w:pPr/>
            <w:r>
              <w:rPr/>
              <w:t xml:space="preserve">White coloured, circular shaped, biconvex faced tablets, single scored on one face and embossed 'COSMOS' on the opposite, unscored face, packed in blister strips of 10 tablets each and 10 such strips in a unit box.</w:t>
            </w:r>
          </w:p>
        </w:tc>
      </w:tr>
      <w:tr>
        <w:trPr/>
        <w:tc>
          <w:tcPr>
            <w:tcW w:w="2100" w:type="dxa"/>
            <w:shd w:val="clear" w:color="" w:fill="C0C0C0"/>
          </w:tcPr>
          <w:p>
            <w:pPr>
              <w:jc w:val="center"/>
            </w:pPr>
            <w:r>
              <w:rPr>
                <w:sz w:val="22"/>
                <w:szCs w:val="22"/>
                <w:b/>
              </w:rPr>
              <w:t xml:space="preserve">MGF. DATE:</w:t>
            </w:r>
            <w:br/>
            <w:r>
              <w:rPr/>
              <w:t xml:space="preserve">Feb 2015</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     Jan 2019</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3955</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4.8 -/+ 10%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UV</w:t>
            </w:r>
          </w:p>
        </w:tc>
        <w:tc>
          <w:tcPr>
            <w:tcW w:w="1400" w:type="dxa"/>
          </w:tcPr>
          <w:p>
            <w:pPr>
              <w:pStyle w:val="pStyle"/>
            </w:pPr>
            <w:r>
              <w:rPr/>
              <w:t xml:space="preserve">USP 38 NF 33 
 Page 3955</w:t>
            </w:r>
          </w:p>
        </w:tc>
        <w:tc>
          <w:tcPr>
            <w:tcW w:w="2600" w:type="dxa"/>
          </w:tcPr>
          <w:p>
            <w:pPr>
              <w:pStyle w:val="pStyle"/>
            </w:pPr>
            <w:r>
              <w:rPr/>
              <w:t xml:space="preserve">No Tablet Less than 85%
 [n=6]
</w:t>
            </w:r>
          </w:p>
        </w:tc>
        <w:tc>
          <w:tcPr>
            <w:tcW w:w="2000" w:type="dxa"/>
          </w:tcPr>
          <w:p>
            <w:pPr>
              <w:pStyle w:val="pStyle"/>
            </w:pPr>
            <w:r>
              <w:rPr/>
              <w:t xml:space="preserve">106.4%
(RSD=0.7%;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3955</w:t>
            </w:r>
          </w:p>
        </w:tc>
        <w:tc>
          <w:tcPr>
            <w:tcW w:w="2600" w:type="dxa"/>
          </w:tcPr>
          <w:p>
            <w:pPr>
              <w:pStyle w:val="pStyle"/>
            </w:pPr>
            <w:r>
              <w:rPr/>
              <w:t xml:space="preserve">90.0 - 110.0%</w:t>
            </w:r>
          </w:p>
        </w:tc>
        <w:tc>
          <w:tcPr>
            <w:tcW w:w="2000" w:type="dxa"/>
          </w:tcPr>
          <w:p>
            <w:pPr>
              <w:pStyle w:val="pStyle"/>
            </w:pPr>
            <w:r>
              <w:rPr/>
              <w:t xml:space="preserve">98.4% 
(RSD=0.2%,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DATE:15-02-2016</w:t>
            </w:r>
          </w:p>
        </w:tc>
      </w:tr>
      <w:tr>
        <w:trPr>
          <w:trHeight w:val="100" w:hRule="atLeast"/>
        </w:trPr>
        <w:tc>
          <w:tcPr>
            <w:tcW w:w="1500" w:type="dxa"/>
          </w:tcPr>
          <w:p>
            <w:pPr/>
            <w:r>
              <w:rPr/>
              <w:t xml:space="preserve">ANALYST:</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DATE:25-02-2016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DATE:03-02-2016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2016-03-03T14:07:11+01:00</dcterms:created>
  <dcterms:modified xsi:type="dcterms:W3CDTF">2016-03-03T14:07:11+01:00</dcterms:modified>
</cp:coreProperties>
</file>

<file path=docProps/custom.xml><?xml version="1.0" encoding="utf-8"?>
<Properties xmlns="http://schemas.openxmlformats.org/officeDocument/2006/custom-properties" xmlns:vt="http://schemas.openxmlformats.org/officeDocument/2006/docPropsVTypes"/>
</file>