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8"/>
          <w:szCs w:val="28"/>
          <w:b/>
        </w:rPr>
        <w:t xml:space="preserve">CERTIFICATE No: </w:t>
      </w:r>
      <w:r>
        <w:rPr>
          <w:sz w:val="28"/>
          <w:szCs w:val="28"/>
          <w:u w:val="single"/>
        </w:rPr>
        <w:t xml:space="preserve">CAN/2016-2017/164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ISONIAZID TABLETS BP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NDQB201609109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20-09-2016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tablet contains: Isoniazid BP 300 mg.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60944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Off white coloured, circular shaped, flat faced, bevel edged tablets, Single scored on one face and embossed 'COSMOS' on the other, packed in a blister strip of 10 tablets and 10 such strips in a printed box.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MFG. DATE:</w:t>
            </w:r>
            <w:br/>
            <w:r>
              <w:rPr>
                <w:sz w:val="18"/>
                <w:szCs w:val="18"/>
              </w:rPr>
              <w:t xml:space="preserve">Aug.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COSMOS Limited.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Jul. 2020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Rangwe Rd; Off Lunga Lunga Rd.,
P. O. Box 41433-00100, Nairobi,
KENYA. 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5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3955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1.5 -/+ 10%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3955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Avearge = 89% 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88 - 91%,
(RSD = 1.2%; n = 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3955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92.9%
(RSD = 0.4%; n = 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SARAH KARIUKI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2016-10-11T11:52:22+02:00</dcterms:created>
  <dcterms:modified xsi:type="dcterms:W3CDTF">2016-10-11T11:52:22+02:00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