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4"/>
          <w:szCs w:val="24"/>
          <w:b/>
        </w:rPr>
        <w:t xml:space="preserve">CERTIFICATE No: </w:t>
      </w:r>
      <w:r>
        <w:rPr>
          <w:sz w:val="24"/>
          <w:szCs w:val="24"/>
          <w:u w:val="single"/>
        </w:rPr>
        <w:t xml:space="preserve">CAN/2016-2017/236</w:t>
      </w:r>
    </w:p>
    <w:tbl>
      <w:tblGrid>
        <w:gridCol w:w="2100" w:type="dxa"/>
        <w:gridCol w:w="6200" w:type="dxa"/>
        <w:gridCol w:w="3500" w:type="dxa"/>
      </w:tblGrid>
      <w:tblPr>
        <w:jc w:val="center"/>
        <w:tblW w:w="0" w:type="pct"/>
      </w:tblPr>
      <w:tr>
        <w:trPr>
          <w:trHeight w:val="400" w:hRule="atLeast"/>
        </w:trPr>
        <w:tc>
          <w:tcPr>
            <w:tcW w:w="2100" w:type="dxa"/>
            <w:vAlign w:val="center"/>
            <w:shd w:val="clear" w:color="" w:fill="D9D9D9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PRODUCT</w:t>
            </w:r>
          </w:p>
        </w:tc>
        <w:tc>
          <w:tcPr>
            <w:tcW w:w="6200" w:type="dxa"/>
            <w:shd w:val="clear" w:color="" w:fill="D9D9D9"/>
            <w:gridSpan w:val="2"/>
          </w:tcPr>
          <w:p>
            <w:pPr/>
            <w:r>
              <w:rPr/>
              <w:t xml:space="preserve">LAMIVUDINE/NEVIRAPINE/ZIDOVUDINE DISPERSIBLE TABLETS  30 mg/50 mg/60 mg</w:t>
            </w:r>
          </w:p>
        </w:tc>
        <w:tc>
          <w:tcPr>
            <w:tcW w:w="3500" w:type="dxa"/>
            <w:vAlign w:val="center"/>
            <w:shd w:val="clear" w:color="" w:fill="D9D9D9"/>
          </w:tcPr>
          <w:p>
            <w:pPr/>
            <w:r>
              <w:rPr>
                <w:sz w:val="16"/>
                <w:szCs w:val="16"/>
                <w:b/>
              </w:rPr>
              <w:t xml:space="preserve">REF. NO: NDQD2016061065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DATE RECEIVED:</w:t>
            </w:r>
            <w:br/>
            <w:r>
              <w:rPr>
                <w:sz w:val="16"/>
                <w:szCs w:val="16"/>
              </w:rPr>
              <w:t xml:space="preserve">03-06-2016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Each dispersible tablet contains: Lamivudine USP 30 mg, Nevirapine USP 50 mg and Zidovudine USP 60 mg.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BATCH NO.:</w:t>
            </w:r>
            <w:br/>
            <w:r>
              <w:rPr>
                <w:sz w:val="16"/>
                <w:szCs w:val="16"/>
              </w:rPr>
              <w:t xml:space="preserve">3010274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Beige coloured, circular shaped, flat faced, bevel edged tablets, single scored one face and embossed 'M09' on one side of the score and plain on the other face. Packed in a white coloured, plastic, multi-dose container carrying 60 tablets in a unit box.  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MFG. DATE:</w:t>
            </w:r>
            <w:br/>
            <w:r>
              <w:rPr>
                <w:sz w:val="16"/>
                <w:szCs w:val="16"/>
              </w:rPr>
              <w:t xml:space="preserve">Mar.  2013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Mylan Laboratories Ltd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EXP. DATE:</w:t>
            </w:r>
            <w:br/>
            <w:r>
              <w:rPr>
                <w:sz w:val="16"/>
                <w:szCs w:val="16"/>
              </w:rPr>
              <w:t xml:space="preserve"> Feb. 2017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F-4 &amp; F-12, MIDC, Malegaon, Sinnar, 
Nashik-422 113, Maharashtra,
INDIA.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CLIENT REF NO: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National AIDS and STI Control Programme,  P. O. Box 19361 - 00202, Nairobi,  KENYA.</w:t>
            </w:r>
          </w:p>
        </w:tc>
      </w:tr>
      <w:tr>
        <w:trPr/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A2T/3TC/NUP/09/15.03.2016/0273</w:t>
            </w:r>
          </w:p>
        </w:tc>
        <w:tc>
          <w:tcPr>
            <w:tcW w:w="2100" w:type="dxa"/>
          </w:tcPr>
          <w:p>
            <w:pPr/>
            <w:r>
              <w:rPr>
                <w:sz w:val="16"/>
                <w:szCs w:val="16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Uniformity of Weight, Identification, Friability, Disintegration, Assay</w:t>
            </w:r>
          </w:p>
        </w:tc>
      </w:tr>
    </w:tbl>
    <w:p/>
    <w:p>
      <w:pPr>
        <w:jc w:val="center"/>
      </w:pPr>
      <w:r>
        <w:rPr>
          <w:sz w:val="16"/>
          <w:szCs w:val="16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1200" w:type="dxa"/>
            <w:vAlign w:val="center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vAlign w:val="center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Weight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2016 Vol. V  
App XII C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NMT 2 tablets deviate by more than 5% from the mean tablet weight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None Deviates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Adopted 
In-House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RT of the component peaks in  the assay sample preparation correspond to those in the assay standard preparation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Super-imposable peaks at RT 
3.2, 4.2 and 9.5  -/+ 10% min  present in both the assay sample and standard preparations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Disintegration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Disintegration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Adopted 
In-House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All Tablets disintegrate within 3 minutes
[n=6]
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All Tablets disintegrated in 1 minute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Friability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Friability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2016 Vol. V 
App. XVII G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NMT 1.0%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1.2%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DOES NOT COMPLY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Adopted 
In-House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90.0 - 110.0%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Lamivudine 
95.0%
 (RSD=1.9%; n=7) 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 Nevirapine 
95.7% 
(RSD=1.6%; n=9) 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 Zidovudine 
90.6%
 (RSD=0.5%; n=7)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z w:val="16"/>
          <w:szCs w:val="16"/>
          <w:shd w:val="clear" w:color="" w:fill="D9D9D9"/>
        </w:rPr>
        <w:t xml:space="preserve">The sample complies with the specifications of the tests performed.</w:t>
      </w:r>
    </w:p>
    <w:p/>
    <w:tbl>
      <w:tblGrid>
        <w:gridCol w:w="1500" w:type="dxa"/>
        <w:gridCol w:w="2100" w:type="dxa"/>
        <w:gridCol w:w="2000" w:type="dxa"/>
        <w:gridCol w:w="2000" w:type="dxa"/>
      </w:tblGrid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DR. E. MUTUA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15-07-2016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DR. N. MWAURA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27-08-2016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GEORGE WANG'ANG'A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11-09-2016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DIRECTOR: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HEZEKIAH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11-15-2016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2016-11-17T08:48:11+01:00</dcterms:created>
  <dcterms:modified xsi:type="dcterms:W3CDTF">2016-11-17T08:48:11+01:00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