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5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61"/>
        <w:gridCol w:w="2561"/>
        <w:gridCol w:w="2561"/>
        <w:gridCol w:w="2561"/>
        <w:gridCol w:w="2561"/>
        <w:gridCol w:w="2561"/>
      </w:tblGrid>
      <w:tr>
        <w:trPr>
          <w:trHeight w:hRule="exact" w:val="840"/>
        </w:trPr>
        <w:tc>
          <w:tcPr>
            <w:tcW w:type="dxa" w:w="540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000000"/>
            <w:tcMar>
              <w:start w:w="0" w:type="dxa"/>
              <w:end w:w="0" w:type="dxa"/>
            </w:tcMar>
          </w:tcPr>
          <w:p/>
        </w:tc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7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K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6"/>
              </w:rPr>
              <w:t xml:space="preserve">EY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S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6"/>
              </w:rPr>
              <w:t>ERVICES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,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A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6"/>
              </w:rPr>
              <w:t xml:space="preserve">CTIVITIES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&amp;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F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6"/>
              </w:rPr>
              <w:t>UNCTIONS</w:t>
            </w:r>
          </w:p>
        </w:tc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4" w:after="0"/>
              <w:ind w:left="144" w:right="144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M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6"/>
              </w:rPr>
              <w:t xml:space="preserve">AXIMUM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T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6"/>
              </w:rPr>
              <w:t xml:space="preserve">IME </w:t>
            </w:r>
            <w:r>
              <w:br/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6"/>
              </w:rPr>
              <w:t xml:space="preserve">WITHOUT SERVICE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(MTP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6"/>
              </w:rPr>
              <w:t>O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D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3"/>
              </w:rPr>
              <w:t>1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4" w:after="0"/>
              <w:ind w:left="144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T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6"/>
              </w:rPr>
              <w:t xml:space="preserve">ARGET TIME FOR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6"/>
              </w:rPr>
              <w:t xml:space="preserve">RECOVERING </w:t>
            </w:r>
            <w:r>
              <w:br/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6"/>
              </w:rPr>
              <w:t xml:space="preserve">SERVICE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(RTO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3"/>
              </w:rPr>
              <w:t>2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)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242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D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6"/>
              </w:rPr>
              <w:t xml:space="preserve">ESCRIBE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M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6"/>
              </w:rPr>
              <w:t xml:space="preserve">INIMUM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S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6"/>
              </w:rPr>
              <w:t xml:space="preserve">ERVICE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L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6"/>
              </w:rPr>
              <w:t>EVEL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141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76" w:after="0"/>
              <w:ind w:left="144" w:right="144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R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6"/>
              </w:rPr>
              <w:t xml:space="preserve">ECOVERY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P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6"/>
              </w:rPr>
              <w:t xml:space="preserve">RIORITY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(1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 xml:space="preserve"> HIGH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2,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3,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4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 xml:space="preserve">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5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 xml:space="preserve"> LOW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) </w:t>
            </w:r>
          </w:p>
        </w:tc>
      </w:tr>
      <w:tr>
        <w:trPr>
          <w:trHeight w:hRule="exact" w:val="3460"/>
        </w:trPr>
        <w:tc>
          <w:tcPr>
            <w:tcW w:type="dxa" w:w="540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578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512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Provision of planned/elective orthopaedic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and fracture assessment  care and treatment </w:t>
            </w:r>
          </w:p>
        </w:tc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8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48  Hrs- depending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on the urgency for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some patients to be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seen. </w:t>
            </w:r>
          </w:p>
          <w:p>
            <w:pPr>
              <w:autoSpaceDN w:val="0"/>
              <w:autoSpaceDE w:val="0"/>
              <w:widowControl/>
              <w:spacing w:line="230" w:lineRule="exact" w:before="4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National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targets/contracts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not met; financial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impact to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division/trust/reputa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tional damage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144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RTO = ASAP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Patients; staff;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Division/Trust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services; MEMO;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Facilities &amp;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Estates;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Pharmacy;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Pathology;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Radiology;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Referring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clinicians;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University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commissioning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services;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procurement; IT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36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Run a reduced clinic out of different area / venue. </w:t>
            </w:r>
          </w:p>
          <w:p>
            <w:pPr>
              <w:autoSpaceDN w:val="0"/>
              <w:autoSpaceDE w:val="0"/>
              <w:widowControl/>
              <w:spacing w:line="230" w:lineRule="exact" w:before="44" w:after="0"/>
              <w:ind w:left="102" w:right="57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2 days for elective patients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Assess if any of the face to face patients could be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reviewed via the virtual fracture clinic </w:t>
            </w:r>
          </w:p>
        </w:tc>
        <w:tc>
          <w:tcPr>
            <w:tcW w:type="dxa" w:w="141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578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3 </w:t>
            </w:r>
          </w:p>
        </w:tc>
      </w:tr>
      <w:tr>
        <w:trPr>
          <w:trHeight w:hRule="exact" w:val="3690"/>
        </w:trPr>
        <w:tc>
          <w:tcPr>
            <w:tcW w:type="dxa" w:w="540"/>
            <w:tcBorders>
              <w:start w:sz="3.1999999999999886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696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2 </w:t>
            </w:r>
          </w:p>
        </w:tc>
        <w:tc>
          <w:tcPr>
            <w:tcW w:type="dxa" w:w="424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856" w:after="0"/>
              <w:ind w:left="0" w:right="432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Provision of emergency orthopaedic and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fracture  assessment  care and treatment </w:t>
            </w:r>
          </w:p>
        </w:tc>
        <w:tc>
          <w:tcPr>
            <w:tcW w:type="dxa" w:w="198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166" w:after="0"/>
              <w:ind w:left="144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0-4 hours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Patients in pain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unable to access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emergency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specialist care and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treatment </w:t>
            </w:r>
          </w:p>
        </w:tc>
        <w:tc>
          <w:tcPr>
            <w:tcW w:type="dxa" w:w="184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144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RTO -ASAP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Patients; staff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including A&amp;C;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University;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Division/Trust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services; MEMO;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Facilities &amp;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Estates;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Pharmacy;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Pathology;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Radiology;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Referring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clinicians;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commissioning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services;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procurement; IT </w:t>
            </w:r>
          </w:p>
        </w:tc>
        <w:tc>
          <w:tcPr>
            <w:tcW w:type="dxa" w:w="52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396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 level of emergency service requires immediate restart;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some elements could be  delayed by 1-3 days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Patients may have to be assessed in an alternative clinic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space </w:t>
            </w:r>
          </w:p>
        </w:tc>
        <w:tc>
          <w:tcPr>
            <w:tcW w:type="dxa" w:w="1418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696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1 </w:t>
            </w:r>
          </w:p>
        </w:tc>
      </w:tr>
      <w:tr>
        <w:trPr>
          <w:trHeight w:hRule="exact" w:val="702"/>
        </w:trPr>
        <w:tc>
          <w:tcPr>
            <w:tcW w:type="dxa" w:w="540"/>
            <w:tcBorders>
              <w:start w:sz="3.1999999999999886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0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3 </w:t>
            </w:r>
          </w:p>
        </w:tc>
        <w:tc>
          <w:tcPr>
            <w:tcW w:type="dxa" w:w="424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02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Safe working environment for staff </w:t>
            </w:r>
          </w:p>
        </w:tc>
        <w:tc>
          <w:tcPr>
            <w:tcW w:type="dxa" w:w="19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4" w:after="0"/>
              <w:ind w:left="144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0 hrs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Safety for staff and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patients/ carers </w:t>
            </w:r>
          </w:p>
        </w:tc>
        <w:tc>
          <w:tcPr>
            <w:tcW w:type="dxa" w:w="18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4" w:after="0"/>
              <w:ind w:left="144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RTO - ASAP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Division/Trust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services; MEMO; </w:t>
            </w:r>
          </w:p>
        </w:tc>
        <w:tc>
          <w:tcPr>
            <w:tcW w:type="dxa" w:w="52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02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N/A </w:t>
            </w:r>
          </w:p>
        </w:tc>
        <w:tc>
          <w:tcPr>
            <w:tcW w:type="dxa" w:w="1418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0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1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.00000000000003" w:type="dxa"/>
      </w:tblPr>
      <w:tblGrid>
        <w:gridCol w:w="7682"/>
        <w:gridCol w:w="7682"/>
      </w:tblGrid>
      <w:tr>
        <w:trPr>
          <w:trHeight w:hRule="exact" w:val="9424"/>
        </w:trPr>
        <w:tc>
          <w:tcPr>
            <w:tcW w:type="dxa" w:w="96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0" w:right="15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80"/>
                <w:sz w:val="28"/>
              </w:rPr>
              <w:t>4.0</w:t>
            </w:r>
          </w:p>
        </w:tc>
        <w:tc>
          <w:tcPr>
            <w:tcW w:type="dxa" w:w="898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18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80"/>
                <w:sz w:val="28"/>
              </w:rPr>
              <w:t xml:space="preserve">Business Impact Analysis </w:t>
            </w:r>
          </w:p>
        </w:tc>
      </w:tr>
    </w:tbl>
    <w:p>
      <w:pPr>
        <w:autoSpaceDN w:val="0"/>
        <w:autoSpaceDE w:val="0"/>
        <w:widowControl/>
        <w:spacing w:line="302" w:lineRule="exact" w:before="32" w:after="0"/>
        <w:ind w:left="11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3"/>
        </w:rPr>
        <w:t>1</w:t>
      </w:r>
      <w:r>
        <w:rPr>
          <w:rFonts w:ascii="Arial,Bold" w:hAnsi="Arial,Bold" w:eastAsia="Arial,Bold"/>
          <w:b/>
          <w:i w:val="0"/>
          <w:color w:val="000000"/>
          <w:sz w:val="20"/>
        </w:rPr>
        <w:t>MTPOD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– Maximum Tolerable Period of Disruption; the maximum a service can face disruption before impacts cause risk to patients and/or staff </w:t>
      </w:r>
    </w:p>
    <w:p>
      <w:pPr>
        <w:autoSpaceDN w:val="0"/>
        <w:autoSpaceDE w:val="0"/>
        <w:widowControl/>
        <w:spacing w:line="302" w:lineRule="exact" w:before="0" w:after="0"/>
        <w:ind w:left="11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3"/>
        </w:rPr>
        <w:t>2</w:t>
      </w:r>
      <w:r>
        <w:rPr>
          <w:rFonts w:ascii="Arial,Bold" w:hAnsi="Arial,Bold" w:eastAsia="Arial,Bold"/>
          <w:b/>
          <w:i w:val="0"/>
          <w:color w:val="000000"/>
          <w:sz w:val="20"/>
        </w:rPr>
        <w:t>RTO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– Recovery Time Objective; the time a service should be recovered back to usual levels of service </w:t>
      </w:r>
    </w:p>
    <w:p>
      <w:pPr>
        <w:autoSpaceDN w:val="0"/>
        <w:autoSpaceDE w:val="0"/>
        <w:widowControl/>
        <w:spacing w:line="300" w:lineRule="exact" w:before="0" w:after="182"/>
        <w:ind w:left="11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3"/>
        </w:rPr>
        <w:t>3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The minimum level of service a function can operate when faced with disruption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5121"/>
        <w:gridCol w:w="5121"/>
        <w:gridCol w:w="5121"/>
      </w:tblGrid>
      <w:tr>
        <w:trPr>
          <w:trHeight w:hRule="exact" w:val="344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V: 2.0 </w:t>
            </w:r>
          </w:p>
        </w:tc>
        <w:tc>
          <w:tcPr>
            <w:tcW w:type="dxa" w:w="7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0" w:right="288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Page 11 of 49 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30/04/2021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38" w:h="11906"/>
      <w:pgMar w:top="356" w:right="734" w:bottom="214" w:left="740" w:header="720" w:footer="720" w:gutter="0"/>
      <w:cols w:space="720" w:num="1" w:equalWidth="0">
        <w:col w:w="1536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