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7671"/>
        <w:gridCol w:w="7671"/>
      </w:tblGrid>
      <w:tr>
        <w:trPr>
          <w:trHeight w:hRule="exact" w:val="30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15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80"/>
                <w:sz w:val="28"/>
              </w:rPr>
              <w:t>5.0</w:t>
            </w:r>
          </w:p>
        </w:tc>
        <w:tc>
          <w:tcPr>
            <w:tcW w:type="dxa" w:w="1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18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80"/>
                <w:sz w:val="28"/>
              </w:rPr>
              <w:t xml:space="preserve">Requirements for Service Recovery </w:t>
            </w:r>
          </w:p>
        </w:tc>
      </w:tr>
      <w:tr>
        <w:trPr>
          <w:trHeight w:hRule="exact" w:val="550"/>
        </w:trPr>
        <w:tc>
          <w:tcPr>
            <w:tcW w:type="dxa" w:w="1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1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table below lists requirements to recover critical services and should be completed for each key service listed in section 4 including contingency options if resources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are unavailable (i.e. premises, staff, resources, information) </w:t>
            </w:r>
          </w:p>
        </w:tc>
      </w:tr>
    </w:tbl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3835"/>
        <w:gridCol w:w="3835"/>
        <w:gridCol w:w="3835"/>
        <w:gridCol w:w="3835"/>
      </w:tblGrid>
      <w:tr>
        <w:trPr>
          <w:trHeight w:hRule="exact" w:val="362"/>
        </w:trPr>
        <w:tc>
          <w:tcPr>
            <w:tcW w:type="dxa" w:w="3092"/>
            <w:tcBorders>
              <w:start w:sz="17.600000000000023" w:val="single" w:color="#000000"/>
              <w:top w:sz="16.800000000000068" w:val="single" w:color="#000000"/>
              <w:end w:sz="5.599999999999909" w:val="single" w:color="#000000"/>
              <w:bottom w:sz="5.600000000000023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Key Service Or Activity </w:t>
            </w:r>
          </w:p>
        </w:tc>
        <w:tc>
          <w:tcPr>
            <w:tcW w:type="dxa" w:w="2206"/>
            <w:vMerge w:val="restart"/>
            <w:tcBorders>
              <w:start w:sz="5.599999999999909" w:val="single" w:color="#000000"/>
              <w:top w:sz="16.800000000000068" w:val="single" w:color="#000000"/>
              <w:end w:sz="6.399999999999636" w:val="single" w:color="#000000"/>
              <w:bottom w:sz="16.800000000000182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90" w:after="0"/>
              <w:ind w:left="144" w:right="144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Resource Details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&amp; Description </w:t>
            </w:r>
          </w:p>
        </w:tc>
        <w:tc>
          <w:tcPr>
            <w:tcW w:type="dxa" w:w="4888"/>
            <w:vMerge w:val="restart"/>
            <w:tcBorders>
              <w:start w:sz="6.399999999999636" w:val="single" w:color="#000000"/>
              <w:top w:sz="16.800000000000068" w:val="single" w:color="#000000"/>
              <w:end w:sz="5.600000000000364" w:val="single" w:color="#000000"/>
              <w:bottom w:sz="16.800000000000182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6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Business As Usual Resources </w:t>
            </w:r>
          </w:p>
        </w:tc>
        <w:tc>
          <w:tcPr>
            <w:tcW w:type="dxa" w:w="5092"/>
            <w:vMerge w:val="restart"/>
            <w:tcBorders>
              <w:start w:sz="5.600000000000364" w:val="single" w:color="#000000"/>
              <w:top w:sz="16.800000000000068" w:val="single" w:color="#000000"/>
              <w:end w:sz="17.600000000000364" w:val="single" w:color="#000000"/>
              <w:bottom w:sz="16.800000000000182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90" w:after="0"/>
              <w:ind w:left="288" w:right="144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Resource required to achieve Minimum Service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Level</w:t>
            </w:r>
          </w:p>
        </w:tc>
      </w:tr>
      <w:tr>
        <w:trPr>
          <w:trHeight w:hRule="exact" w:val="490"/>
        </w:trPr>
        <w:tc>
          <w:tcPr>
            <w:tcW w:type="dxa" w:w="3092"/>
            <w:tcBorders>
              <w:start w:sz="17.600000000000023" w:val="single" w:color="#000000"/>
              <w:top w:sz="5.600000000000023" w:val="single" w:color="#000000"/>
              <w:end w:sz="5.599999999999909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4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[Insert name of service, activity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or function] </w:t>
            </w:r>
          </w:p>
        </w:tc>
        <w:tc>
          <w:tcPr>
            <w:tcW w:type="dxa" w:w="3835"/>
            <w:vMerge/>
            <w:tcBorders>
              <w:start w:sz="5.599999999999909" w:val="single" w:color="#000000"/>
              <w:top w:sz="16.800000000000068" w:val="single" w:color="#000000"/>
              <w:end w:sz="6.399999999999636" w:val="single" w:color="#000000"/>
              <w:bottom w:sz="16.800000000000182" w:val="single" w:color="#000000"/>
            </w:tcBorders>
          </w:tcPr>
          <w:p/>
        </w:tc>
        <w:tc>
          <w:tcPr>
            <w:tcW w:type="dxa" w:w="3835"/>
            <w:vMerge/>
            <w:tcBorders>
              <w:start w:sz="6.399999999999636" w:val="single" w:color="#000000"/>
              <w:top w:sz="16.800000000000068" w:val="single" w:color="#000000"/>
              <w:end w:sz="5.600000000000364" w:val="single" w:color="#000000"/>
              <w:bottom w:sz="16.800000000000182" w:val="single" w:color="#000000"/>
            </w:tcBorders>
          </w:tcPr>
          <w:p/>
        </w:tc>
        <w:tc>
          <w:tcPr>
            <w:tcW w:type="dxa" w:w="3835"/>
            <w:vMerge/>
            <w:tcBorders>
              <w:start w:sz="5.600000000000364" w:val="single" w:color="#000000"/>
              <w:top w:sz="16.800000000000068" w:val="single" w:color="#000000"/>
              <w:end w:sz="17.600000000000364" w:val="single" w:color="#000000"/>
              <w:bottom w:sz="16.800000000000182" w:val="single" w:color="#000000"/>
            </w:tcBorders>
          </w:tcPr>
          <w:p/>
        </w:tc>
      </w:tr>
      <w:tr>
        <w:trPr>
          <w:trHeight w:hRule="exact" w:val="1148"/>
        </w:trPr>
        <w:tc>
          <w:tcPr>
            <w:tcW w:type="dxa" w:w="3092"/>
            <w:tcBorders>
              <w:start w:sz="17.600000000000023" w:val="single" w:color="#000000"/>
              <w:top w:sz="16.800000000000182" w:val="single" w:color="#000000"/>
              <w:end w:sz="5.599999999999909" w:val="single" w:color="#000000"/>
              <w:bottom w:sz="5.599999999999909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46" w:after="0"/>
              <w:ind w:left="8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Activities Which Support Key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Service or Activity Above </w:t>
            </w:r>
          </w:p>
        </w:tc>
        <w:tc>
          <w:tcPr>
            <w:tcW w:type="dxa" w:w="2206"/>
            <w:tcBorders>
              <w:start w:sz="5.599999999999909" w:val="single" w:color="#000000"/>
              <w:top w:sz="16.800000000000182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1103"/>
              <w:gridCol w:w="1103"/>
            </w:tblGrid>
            <w:tr>
              <w:trPr>
                <w:trHeight w:hRule="exact" w:val="1124"/>
              </w:trPr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6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6"/>
                    </w:rPr>
                    <w:t></w:t>
                  </w:r>
                </w:p>
              </w:tc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42" w:after="0"/>
                    <w:ind w:left="11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This can be either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activities within the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Department  / Team or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activities provided to you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by other Divisions  /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Departments and Teams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888"/>
            <w:tcBorders>
              <w:start w:sz="6.399999999999636" w:val="single" w:color="#000000"/>
              <w:top w:sz="16.800000000000182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0" w:val="left"/>
              </w:tabs>
              <w:autoSpaceDE w:val="0"/>
              <w:widowControl/>
              <w:spacing w:line="228" w:lineRule="exact" w:before="354" w:after="0"/>
              <w:ind w:left="166" w:right="14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Clinic with 13 consulting rooms  and x3 plaster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cubicles </w:t>
            </w:r>
          </w:p>
        </w:tc>
        <w:tc>
          <w:tcPr>
            <w:tcW w:type="dxa" w:w="5092"/>
            <w:tcBorders>
              <w:start w:sz="5.600000000000364" w:val="single" w:color="#000000"/>
              <w:top w:sz="16.800000000000182" w:val="single" w:color="#000000"/>
              <w:end w:sz="17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6" w:after="0"/>
              <w:ind w:left="1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</w:tr>
      <w:tr>
        <w:trPr>
          <w:trHeight w:hRule="exact" w:val="1530"/>
        </w:trPr>
        <w:tc>
          <w:tcPr>
            <w:tcW w:type="dxa" w:w="3092"/>
            <w:tcBorders>
              <w:start w:sz="17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12" w:after="0"/>
              <w:ind w:left="8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Managers </w:t>
            </w:r>
          </w:p>
        </w:tc>
        <w:tc>
          <w:tcPr>
            <w:tcW w:type="dxa" w:w="2206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3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Band 7 / 6 nurse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manager to co-ordinate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the service and trouble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shoot, have sufficient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expertise to manage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queries &amp; be able to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priorities.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3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•B5 – 6 A/C manager</w:t>
            </w:r>
          </w:p>
        </w:tc>
        <w:tc>
          <w:tcPr>
            <w:tcW w:type="dxa" w:w="488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0" w:after="0"/>
              <w:ind w:left="4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1.0 wte </w:t>
            </w:r>
          </w:p>
          <w:p>
            <w:pPr>
              <w:autoSpaceDN w:val="0"/>
              <w:autoSpaceDE w:val="0"/>
              <w:widowControl/>
              <w:spacing w:line="274" w:lineRule="exact" w:before="876" w:after="0"/>
              <w:ind w:left="4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1.0 wte </w:t>
            </w:r>
          </w:p>
        </w:tc>
        <w:tc>
          <w:tcPr>
            <w:tcW w:type="dxa" w:w="5092"/>
            <w:tcBorders>
              <w:start w:sz="5.600000000000364" w:val="single" w:color="#000000"/>
              <w:top w:sz="5.599999999999909" w:val="single" w:color="#000000"/>
              <w:end w:sz="17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2" w:after="0"/>
              <w:ind w:left="452" w:right="302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Clinical 1.0 – B5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A&amp;C 1.0 – B5 </w:t>
            </w:r>
          </w:p>
        </w:tc>
      </w:tr>
      <w:tr>
        <w:trPr>
          <w:trHeight w:hRule="exact" w:val="2776"/>
        </w:trPr>
        <w:tc>
          <w:tcPr>
            <w:tcW w:type="dxa" w:w="3092"/>
            <w:tcBorders>
              <w:start w:sz="17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36" w:after="0"/>
              <w:ind w:left="8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Staff </w:t>
            </w:r>
          </w:p>
        </w:tc>
        <w:tc>
          <w:tcPr>
            <w:tcW w:type="dxa" w:w="2206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184" w:lineRule="exact" w:before="38" w:after="0"/>
              <w:ind w:left="3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Medical staff 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registered nurses,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students , plaster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technicians , physio,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Occupational therapist,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Hand Therapist,  to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apply splints / serial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splinting , dressings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deal with any queries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from patients /carers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Admin staff for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notes prep and reception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duties  Including banding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and specific skills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required </w:t>
            </w:r>
          </w:p>
        </w:tc>
        <w:tc>
          <w:tcPr>
            <w:tcW w:type="dxa" w:w="4888"/>
            <w:tcBorders>
              <w:start w:sz="6.3999999999996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30" w:after="0"/>
              <w:ind w:left="4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3 – 4 plaster technicians.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450" w:right="187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5 RN’s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 NA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10 to 11 administrative staff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 volunteer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 Porter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 Cleaner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 – 3 AHP’s </w:t>
            </w:r>
          </w:p>
        </w:tc>
        <w:tc>
          <w:tcPr>
            <w:tcW w:type="dxa" w:w="5092"/>
            <w:tcBorders>
              <w:start w:sz="5.600000000000364" w:val="single" w:color="#000000"/>
              <w:top w:sz="6.400000000000091" w:val="single" w:color="#000000"/>
              <w:end w:sz="17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30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 plaster technicians </w:t>
            </w:r>
          </w:p>
          <w:p>
            <w:pPr>
              <w:autoSpaceDN w:val="0"/>
              <w:autoSpaceDE w:val="0"/>
              <w:widowControl/>
              <w:spacing w:line="232" w:lineRule="exact" w:before="0" w:after="0"/>
              <w:ind w:left="452" w:right="331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3 RN’s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1NA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8 admin staff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0 volunteer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 porter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 cleaner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 AHP </w:t>
            </w:r>
          </w:p>
        </w:tc>
      </w:tr>
      <w:tr>
        <w:trPr>
          <w:trHeight w:hRule="exact" w:val="1396"/>
        </w:trPr>
        <w:tc>
          <w:tcPr>
            <w:tcW w:type="dxa" w:w="3092"/>
            <w:tcBorders>
              <w:start w:sz="17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70" w:after="0"/>
              <w:ind w:left="86" w:right="72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Computing Equipment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Required </w:t>
            </w:r>
          </w:p>
        </w:tc>
        <w:tc>
          <w:tcPr>
            <w:tcW w:type="dxa" w:w="2206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1103"/>
              <w:gridCol w:w="1103"/>
            </w:tblGrid>
            <w:tr>
              <w:trPr>
                <w:trHeight w:hRule="exact" w:val="688"/>
              </w:trPr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70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6"/>
                    </w:rPr>
                    <w:t></w:t>
                  </w:r>
                </w:p>
              </w:tc>
              <w:tc>
                <w:tcPr>
                  <w:tcW w:type="dxa" w:w="1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96" w:after="0"/>
                    <w:ind w:left="11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Desktops and laptops,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printers, wireless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devices etc.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888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45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13 – computers in clinical area each computer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has a double screen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X2  -goats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3 – computers in plaster room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 – in Reception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11 – in Prep Office </w:t>
            </w:r>
          </w:p>
        </w:tc>
        <w:tc>
          <w:tcPr>
            <w:tcW w:type="dxa" w:w="5092"/>
            <w:tcBorders>
              <w:start w:sz="5.600000000000364" w:val="single" w:color="#000000"/>
              <w:top w:sz="5.599999999999909" w:val="single" w:color="#000000"/>
              <w:end w:sz="17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4" w:after="0"/>
              <w:ind w:left="452" w:right="187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7- computers in clinical area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1-  computers in plaster room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2-  in Reception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8 -   in Prep Office </w:t>
            </w:r>
          </w:p>
        </w:tc>
      </w:tr>
      <w:tr>
        <w:trPr>
          <w:trHeight w:hRule="exact" w:val="1338"/>
        </w:trPr>
        <w:tc>
          <w:tcPr>
            <w:tcW w:type="dxa" w:w="3092"/>
            <w:tcBorders>
              <w:start w:sz="17.600000000000023" w:val="single" w:color="#000000"/>
              <w:top w:sz="6.400000000000091" w:val="single" w:color="#000000"/>
              <w:end w:sz="5.599999999999909" w:val="single" w:color="#000000"/>
              <w:bottom w:sz="16.800000000000182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8" w:after="0"/>
              <w:ind w:left="8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Software Required </w:t>
            </w:r>
          </w:p>
        </w:tc>
        <w:tc>
          <w:tcPr>
            <w:tcW w:type="dxa" w:w="2206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1103"/>
              <w:gridCol w:w="1103"/>
            </w:tblGrid>
            <w:tr>
              <w:trPr>
                <w:trHeight w:hRule="exact" w:val="1318"/>
              </w:trPr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6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242" w:lineRule="auto" w:before="550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6"/>
                    </w:rPr>
                    <w:t></w:t>
                  </w:r>
                </w:p>
              </w:tc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38" w:after="0"/>
                    <w:ind w:left="11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MS Office, web browser,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MS Visio, MS Access,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specialist applications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etc. </w:t>
                  </w:r>
                </w:p>
                <w:p>
                  <w:pPr>
                    <w:autoSpaceDN w:val="0"/>
                    <w:autoSpaceDE w:val="0"/>
                    <w:widowControl/>
                    <w:spacing w:line="184" w:lineRule="exact" w:before="36" w:after="0"/>
                    <w:ind w:left="11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Medway;  ICE bluespier,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medway, PACS,  Evolve,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CIS, e-rostering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888"/>
            <w:tcBorders>
              <w:start w:sz="6.399999999999636" w:val="single" w:color="#000000"/>
              <w:top w:sz="6.400000000000091" w:val="single" w:color="#000000"/>
              <w:end w:sz="5.600000000000364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10" w:after="0"/>
              <w:ind w:left="4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Access to all systems </w:t>
            </w:r>
          </w:p>
        </w:tc>
        <w:tc>
          <w:tcPr>
            <w:tcW w:type="dxa" w:w="5092"/>
            <w:tcBorders>
              <w:start w:sz="5.600000000000364" w:val="single" w:color="#000000"/>
              <w:top w:sz="6.400000000000091" w:val="single" w:color="#000000"/>
              <w:end w:sz="17.600000000000364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8" w:after="0"/>
              <w:ind w:left="45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Paper based system; access to PACS/pathology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results in a central location or by telephone </w:t>
            </w:r>
          </w:p>
        </w:tc>
      </w:tr>
    </w:tbl>
    <w:p>
      <w:pPr>
        <w:autoSpaceDN w:val="0"/>
        <w:autoSpaceDE w:val="0"/>
        <w:widowControl/>
        <w:spacing w:line="3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114"/>
        <w:gridCol w:w="5114"/>
        <w:gridCol w:w="5114"/>
      </w:tblGrid>
      <w:tr>
        <w:trPr>
          <w:trHeight w:hRule="exact" w:val="34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1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V: 2.0 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288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Page 14 of 49 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3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30/04/2021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356" w:right="666" w:bottom="214" w:left="830" w:header="720" w:footer="720" w:gutter="0"/>
      <w:cols w:space="720" w:num="1" w:equalWidth="0">
        <w:col w:w="153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