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136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4" w:lineRule="exact" w:before="6" w:after="23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80"/>
          <w:sz w:val="28"/>
        </w:rPr>
        <w:t xml:space="preserve">Appendix G – Unavailability of Premises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1.99999999999989" w:type="dxa"/>
      </w:tblPr>
      <w:tblGrid>
        <w:gridCol w:w="2397"/>
        <w:gridCol w:w="2397"/>
        <w:gridCol w:w="2397"/>
        <w:gridCol w:w="2397"/>
        <w:gridCol w:w="2397"/>
        <w:gridCol w:w="2397"/>
      </w:tblGrid>
      <w:tr>
        <w:trPr>
          <w:trHeight w:hRule="exact" w:val="742"/>
        </w:trPr>
        <w:tc>
          <w:tcPr>
            <w:tcW w:type="dxa" w:w="23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16" w:after="0"/>
              <w:ind w:left="288" w:right="144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Accommodation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Required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96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Location</w:t>
            </w:r>
          </w:p>
        </w:tc>
        <w:tc>
          <w:tcPr>
            <w:tcW w:type="dxa" w:w="2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96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Staff</w:t>
            </w:r>
          </w:p>
        </w:tc>
        <w:tc>
          <w:tcPr>
            <w:tcW w:type="dxa" w:w="2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96" w:after="0"/>
              <w:ind w:left="43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Work Stations</w:t>
            </w:r>
          </w:p>
        </w:tc>
        <w:tc>
          <w:tcPr>
            <w:tcW w:type="dxa" w:w="23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96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ICT Systems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96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Other Equipment</w:t>
            </w:r>
          </w:p>
        </w:tc>
      </w:tr>
      <w:tr>
        <w:trPr>
          <w:trHeight w:hRule="exact" w:val="2320"/>
        </w:trPr>
        <w:tc>
          <w:tcPr>
            <w:tcW w:type="dxa" w:w="23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Clinic rooms 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4" w:after="0"/>
              <w:ind w:left="102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Co-located with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plaster rooms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and preferable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admin offices </w:t>
            </w:r>
          </w:p>
        </w:tc>
        <w:tc>
          <w:tcPr>
            <w:tcW w:type="dxa" w:w="2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Medical and nursing staff </w:t>
            </w:r>
          </w:p>
        </w:tc>
        <w:tc>
          <w:tcPr>
            <w:tcW w:type="dxa" w:w="2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 per room with desk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top computers/mobile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devices </w:t>
            </w:r>
          </w:p>
        </w:tc>
        <w:tc>
          <w:tcPr>
            <w:tcW w:type="dxa" w:w="23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2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MS Office, web browser,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MS Visio, MS Access,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specialist applications </w:t>
            </w:r>
          </w:p>
          <w:p>
            <w:pPr>
              <w:autoSpaceDN w:val="0"/>
              <w:autoSpaceDE w:val="0"/>
              <w:widowControl/>
              <w:spacing w:line="232" w:lineRule="exact" w:before="56" w:after="0"/>
              <w:ind w:left="102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Telephones &amp; phone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numbers </w:t>
            </w:r>
          </w:p>
          <w:p>
            <w:pPr>
              <w:autoSpaceDN w:val="0"/>
              <w:autoSpaceDE w:val="0"/>
              <w:widowControl/>
              <w:spacing w:line="230" w:lineRule="exact" w:before="5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Medway, Evolve PACS,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ICE, Bluespier; Careflow 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Access to printing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Couch, desk, chairs,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dressing trolley, drug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cupboard, struts,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resuscitation trolley.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Entonox, oxygen, patient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monitoring equipment (inc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blood glucose monitoring),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suction, sterile supplies </w:t>
            </w:r>
          </w:p>
        </w:tc>
      </w:tr>
      <w:tr>
        <w:trPr>
          <w:trHeight w:hRule="exact" w:val="1970"/>
        </w:trPr>
        <w:tc>
          <w:tcPr>
            <w:tcW w:type="dxa" w:w="23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4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Plaster rooms 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6" w:after="0"/>
              <w:ind w:left="102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Co-located with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clinics </w:t>
            </w:r>
          </w:p>
        </w:tc>
        <w:tc>
          <w:tcPr>
            <w:tcW w:type="dxa" w:w="2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4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Plaster technicians </w:t>
            </w:r>
          </w:p>
        </w:tc>
        <w:tc>
          <w:tcPr>
            <w:tcW w:type="dxa" w:w="2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6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 per room, access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computer not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necessarily in room </w:t>
            </w:r>
          </w:p>
        </w:tc>
        <w:tc>
          <w:tcPr>
            <w:tcW w:type="dxa" w:w="23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54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MS Office, web browser,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MS Visio, MS Access,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specialist applications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Telephones &amp; phone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numbers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Medway,  Evolve PACS,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ICE, Bluespier, Careflow 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Ventilation and access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water supply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Plaster saws, splint bath,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dressing trolley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Couch/chairs </w:t>
            </w:r>
          </w:p>
        </w:tc>
      </w:tr>
      <w:tr>
        <w:trPr>
          <w:trHeight w:hRule="exact" w:val="2142"/>
        </w:trPr>
        <w:tc>
          <w:tcPr>
            <w:tcW w:type="dxa" w:w="23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Admin offices 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6" w:after="0"/>
              <w:ind w:left="102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Ideally co-located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with the clinic –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be addressed in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more detail in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administration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BCP </w:t>
            </w:r>
          </w:p>
        </w:tc>
        <w:tc>
          <w:tcPr>
            <w:tcW w:type="dxa" w:w="25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Admin Staff </w:t>
            </w:r>
          </w:p>
        </w:tc>
        <w:tc>
          <w:tcPr>
            <w:tcW w:type="dxa" w:w="2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6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 computer with desk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and chair per person. (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hot desking required) </w:t>
            </w:r>
          </w:p>
        </w:tc>
        <w:tc>
          <w:tcPr>
            <w:tcW w:type="dxa" w:w="23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4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MS Office web browser,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MS Visio, MS Access,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specialist applications 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telephone and phone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numbers, medway ,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PACS, ICE, Bluespier 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Telephone. Medical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records, transporting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trolley </w:t>
            </w:r>
          </w:p>
        </w:tc>
      </w:tr>
    </w:tbl>
    <w:p>
      <w:pPr>
        <w:autoSpaceDN w:val="0"/>
        <w:tabs>
          <w:tab w:pos="8838" w:val="left"/>
        </w:tabs>
        <w:autoSpaceDE w:val="0"/>
        <w:widowControl/>
        <w:spacing w:line="302" w:lineRule="exact" w:before="15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37 of 49</w:t>
      </w:r>
    </w:p>
    <w:sectPr w:rsidR="00FC693F" w:rsidRPr="0006063C" w:rsidSect="00034616">
      <w:pgSz w:w="16838" w:h="11906"/>
      <w:pgMar w:top="360" w:right="1036" w:bottom="202" w:left="1418" w:header="720" w:footer="720" w:gutter="0"/>
      <w:cols w:space="720" w:num="1" w:equalWidth="0">
        <w:col w:w="143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