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Kesesuaian Kontrak dan SKPL</w:t>
      </w:r>
    </w:p>
    <w:p>
      <w:pPr>
        <w:jc w:val="center"/>
      </w:pPr>
      <w:r>
        <w:t>AquaSmart AIoT, kontrak MP-TI/ASAIOT/2026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Tanggal penilaian</w:t>
            </w:r>
          </w:p>
        </w:tc>
        <w:tc>
          <w:tcPr>
            <w:tcW w:type="dxa" w:w="4986"/>
          </w:tcPr>
          <w:p>
            <w:r>
              <w:t>21 September 2026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Commit yang dinilai</w:t>
            </w:r>
          </w:p>
        </w:tc>
        <w:tc>
          <w:tcPr>
            <w:tcW w:type="dxa" w:w="4986"/>
          </w:tcPr>
          <w:p>
            <w:r>
              <w:t>5c3ba6e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Penyusun</w:t>
            </w:r>
          </w:p>
        </w:tc>
        <w:tc>
          <w:tcPr>
            <w:tcW w:type="dxa" w:w="4986"/>
          </w:tcPr>
          <w:p>
            <w:r>
              <w:t>Alpin Aditya Pratama (V3925004), Dimas Aryo Sejati (V3925022)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Project Sponsor</w:t>
            </w:r>
          </w:p>
        </w:tc>
        <w:tc>
          <w:tcPr>
            <w:tcW w:type="dxa" w:w="4986"/>
          </w:tcPr>
          <w:p>
            <w:r>
              <w:t>Darmawan Lahru Riatma, S.Kom., M.MT.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Isi</w:t>
            </w:r>
          </w:p>
        </w:tc>
        <w:tc>
          <w:tcPr>
            <w:tcW w:type="dxa" w:w="4986"/>
          </w:tcPr>
          <w:p>
            <w:r>
              <w:t>Ringkasan kesesuaian, Change Request CR-001, ceklist D-01 sampai D-05, FR1 sampai FR24, NFR1 sampai NFR15</w:t>
            </w:r>
          </w:p>
        </w:tc>
      </w:tr>
    </w:tbl>
    <w:p/>
    <w:p>
      <w:r>
        <w:rPr>
          <w:b/>
        </w:rPr>
        <w:t>Dokumen ini menuliskan status apa adanya. Kontrol aktuator berstatus SIMULASI: perintah dicatat server dan dijawab simulator, dan tidak ada bukti perangkat fisik bergerak. Tidak ada bukti ESP32 fisik; firmware belum pernah dikompilasi. Angka yang tidak pernah diukur ditulis sebagai belum diukur, bukan diperkirakan.</w:t>
      </w:r>
    </w:p>
    <w:p>
      <w:r>
        <w:br w:type="page"/>
      </w:r>
    </w:p>
    <w:p>
      <w:pPr>
        <w:pStyle w:val="Heading1"/>
      </w:pPr>
      <w:r>
        <w:t>Bagian A. Ceklist kesesuaian</w:t>
      </w:r>
    </w:p>
    <w:p>
      <w:r>
        <w:t>Pemetaan setiap deliverable kontrak MP-TI/ASAIOT/2026 (D-01 sampai D-05) dan setiap</w:t>
      </w:r>
    </w:p>
    <w:p>
      <w:r>
        <w:t>kebutuhan SKPL (FR1 sampai FR24, NFR1 sampai NFR15) ke status dan bukti di kode.</w:t>
      </w:r>
    </w:p>
    <w:p>
      <w:r>
        <w:t>Tanggal penilaian: 21 September 2026. Commit yang dinilai: 5c3ba6e.</w:t>
      </w:r>
    </w:p>
    <w:p>
      <w:pPr>
        <w:pStyle w:val="Heading2"/>
      </w:pPr>
      <w:r>
        <w:t>Cara membaca</w:t>
      </w:r>
    </w:p>
    <w:p>
      <w:r>
        <w:t>Empat status yang dipakai: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Artinya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Ada implementasinya dan ada bukti yang bisa ditunjuk.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Ada, tetapi dengan batasan penting yang disebut di kolom batasan.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Tidak terpenuhi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Tidak ada implementasinya.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Tidak dapat diverifikasi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Perlu perangkat fisik atau jendela pengamatan yang tidak tersedia di repositori ini.</w:t>
            </w:r>
          </w:p>
        </w:tc>
      </w:tr>
    </w:tbl>
    <w:p/>
    <w:p>
      <w:r>
        <w:t>Aturan yang dipakai saat menilai:</w:t>
      </w:r>
    </w:p>
    <w:p>
      <w:pPr>
        <w:pStyle w:val="ListBullet"/>
      </w:pPr>
      <w:r>
        <w:t>Klaim tanpa rujukan berkas dan baris tidak boleh berstatus terpenuhi.</w:t>
      </w:r>
    </w:p>
    <w:p>
      <w:pPr>
        <w:pStyle w:val="ListBullet"/>
      </w:pPr>
      <w:r>
        <w:t>Kontrol aktuator berstatus simulasi. Perintah dicatat server dan dijawab</w:t>
      </w:r>
    </w:p>
    <w:p>
      <w:r>
        <w:t>simulator. Tidak ada bukti relay, servo, atau motor bergerak.</w:t>
      </w:r>
    </w:p>
    <w:p>
      <w:pPr>
        <w:pStyle w:val="ListBullet"/>
      </w:pPr>
      <w:r>
        <w:t>Tidak ada bukti ESP32 fisik. Firmware belum pernah dikompilasi, dan seluruh</w:t>
      </w:r>
    </w:p>
    <w:p>
      <w:r>
        <w:t>pengujian jalur perangkat memakai fixture HTTP.</w:t>
      </w:r>
    </w:p>
    <w:p>
      <w:pPr>
        <w:pStyle w:val="ListBullet"/>
      </w:pPr>
      <w:r>
        <w:t>Aplikasi SPA lama di web/ dan frontend Next.js di frontend/ dinilai</w:t>
      </w:r>
    </w:p>
    <w:p>
      <w:r>
        <w:t>terpisah. Kebutuhan yang hanya dipenuhi salah satunya ditulis apa adanya.</w:t>
      </w:r>
    </w:p>
    <w:p>
      <w:r>
        <w:t>Yang benar-benar dijalankan pada 21 September 2026: gerbang verifikasi backend</w:t>
      </w:r>
    </w:p>
    <w:p>
      <w:r>
        <w:t>python server/tests/run_verified_suite.py dengan hasil "passed": true,</w:t>
      </w:r>
    </w:p>
    <w:p>
      <w:r>
        <w:t>tests_run 104 dari planned_tests 104, failures 0, errors 0, skipped 0,</w:t>
      </w:r>
    </w:p>
    <w:p>
      <w:r>
        <w:t>php_files_checked 37, dan local_api_full_response_max_ms 25,68 dari 10 sampel.</w:t>
      </w:r>
    </w:p>
    <w:p>
      <w:r>
        <w:t>Penelusuran bukti per kebutuhan dilakukan dengan membaca berkas, bukan menjalankan</w:t>
      </w:r>
    </w:p>
    <w:p>
      <w:r>
        <w:t>suite per kebutuhan.</w:t>
      </w:r>
    </w:p>
    <w:p>
      <w:r>
        <w:t>Gerbang CI GitHub Actions juga hijau pada commit yang dinilai; tangkapan layarnya</w:t>
      </w:r>
    </w:p>
    <w:p>
      <w:r>
        <w:t>ada di docs/gambar/ci-quality-gate-daftar.png (daftar lima jalannya) dan</w:t>
      </w:r>
    </w:p>
    <w:p>
      <w:r>
        <w:t>docs/gambar/ci-quality-gate-run.png (rincian langkah lint, tipe, test, build).</w:t>
      </w:r>
    </w:p>
    <w:p>
      <w:r>
        <w:t>Pemindaian SonarQube Cloud belum pernah dijalankan, jadi tidak ada status Quality</w:t>
      </w:r>
    </w:p>
    <w:p>
      <w:r>
        <w:t>Gate SonarQube yang bisa diklaim.</w:t>
      </w:r>
    </w:p>
    <w:p>
      <w:pPr>
        <w:pStyle w:val="Heading2"/>
      </w:pPr>
      <w:r>
        <w:t>Ringkasan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  <w:t>Kelompok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Jumlah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Tidak dapat diverifikasi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Deliverable kontrak D-01 sampai D-05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Kebutuhan fungsional FR1 sampai FR24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Kebutuhan non-fungsional NFR1 sampai NFR15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3</w:t>
            </w:r>
          </w:p>
        </w:tc>
      </w:tr>
    </w:tbl>
    <w:p/>
    <w:p>
      <w:r>
        <w:t>Tidak ada satu pun kebutuhan berstatus tidak terpenuhi. Sebagian besar berstatus</w:t>
      </w:r>
    </w:p>
    <w:p>
      <w:r>
        <w:t>terpenuhi sebagian, dan itu bukan basa-basi: setiap batasannya disebut di bawah.</w:t>
      </w:r>
    </w:p>
    <w:p>
      <w:pPr>
        <w:pStyle w:val="Heading2"/>
      </w:pPr>
      <w:r>
        <w:t>Deliverable kontrak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Deliverable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Bukti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Batasan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D-01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Telemetri kualitas air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Tabel sensor_readings dengan kolom ph, temperature, turbidity, device_id, created_at, simulation, CHECK (ph &gt;= 0 AND ph &lt;= 14), CHECK (turbidity &gt;= 0), UNIQUE (device_id, created_at) di server/src/Database.php:88-100. Validasi rentang di server/router.php:302-347. Penandaan sumber lewat server/src/Provenance.php.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ada satu pun reading yang terbukti berasal dari ESP32 fisik. Isi tabel berasal dari seed dan simulator. Firmware yang ada mengirim ke /telemetry, bukan /readings.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D-02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Web/PWA dan backend lokal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Role dan ownership ditegakkan di query, bukan hanya router: server/src/Auth.php:185-203, server/src/DeviceRepository.php:70-74. CSRF pada seluruh mutasi, misalnya server/router.php:261, 275, 286, 369, 399, 407. Gerbang verifikasi 104 test lulus pada 21 September 2026. UI responsif di frontend/app/dashboard/layout.tsx:18-50.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Stack basis data berbeda dari kontrak. Kontrak menyebut MySQL/MariaDB, kode memakai SQLite (server/src/Database.php:20-26). Diajukan lewat CR-001, belum diputus sponsor. PWA hanya ada di SPA lama, tidak di frontend Next.js yang di-deploy.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D-03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Kontrol aerator dan feeder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Perintah terotorisasi: Auth::requireAdmin dan Auth::requireCsrf di server/router.php:405-407, ownership di server/src/DeviceRepository.php:70-74. Status pending, delivered, succeeded, failed, timeout di server/src/OperationsRepository.php. Fail-safe berupa indeks unik parsial satu perintah aktif per aktuator (OperationsRepository.php:17, 116). Diuji di server/tests/test_operations.py dan test_command_http.py.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Seluruh jalur ini simulasi. Status Berhasil berarti simulator membalas, bukan bukti alat bergerak. Kanal hardware terpisah menjawab 503 kecuali AQUASMART_HARDWARE_ENABLED=1, dan kelima jalurnya diuji memakai fixture HTTP.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D-04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Prototipe hardware-edge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dapat diverifikasi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Yang ada hanya dokumen dan source: firmware/esp32/aquasmart_esp32/aquasmart_esp32.ino (286 baris), firmware/esp32/README.md, hardware/WIRING.md, hardware/environment-check.json.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Dari empat bukti yang disyaratkan, hanya wiring yang tersedia, itu pun sebagai rancangan. WIRING.md menulis sendiri "Hasil saat ini: BELUM DIUKUR" untuk pengukuran pH. firmware/esp32/README.md menulis "Belum compile, belum upload, belum tersambung WiFi, belum telemetry/ACK/aktuasi fisik". hardware/environment-check.json mencatat arduino-cli tidak tersedia dan daftar port serial kosong. Bagian acceptance "tidak ada klaim produksi" justru terpenuhi dengan baik.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D-05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Dokumentasi dan bukti uji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SKPL, kontrak, WBS, risk register, source code, panduan, dan handover semuanya ada dan dapat ditunjuk. Bukti uji ditulis runner ke folder ber-timestamp (server/tests/run_verified_suite.py:18-19, 50-55).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Empat ganjalan: baseline rencana masih menulis MySQL sehingga belum konsisten dengan kode; analisis CPM/PERT tidak tersaji di paket manajemen proyek, hanya definisi tabelnya di skrip generator; SKPL masih menyebut growth_observations sebagai target desain padahal tabelnya sudah dibuat; dan tidak ditemukan bukti peninjauan maupun tanda tangan sponsor.</w:t>
            </w:r>
          </w:p>
        </w:tc>
      </w:tr>
    </w:tbl>
    <w:p/>
    <w:p>
      <w:pPr>
        <w:pStyle w:val="Heading2"/>
      </w:pPr>
      <w:r>
        <w:t>Kebutuhan 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Kebutuhan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Bukti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Batasan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Menerima data sensor via HTTPS POST dari ESP32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server/router.php:303-348, kunci perangkat lewat DeviceAuth::requireKey, validasi rentang di :315-317. Test server/tests/api_integration.py:618, 639, 648.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Firmware tidak pernah memanggil /readings; yang dipanggil /telemetry (aquasmart_esp32.ino:270). HTTPS hanya tersedia lewat server/run_tls_local.py; entry point resmi melayani HTTP loopback. Tidak ada ESP32 fisik.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Menyimpan reading dengan timestamp dan device_id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server/src/DeviceRepository.php:144-158, normalisasi UTC di router.php:327-332, test api_integration.py:446.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Jalur perangkat fisik tidak masuk tabel ini; telemetry ditangani repositori lain dan tidak mengisi sensor_readings.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Menampilkan deret waktu terbaru di dashboard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server/router.php:350-358. SPA lama punya grafik kanvas (web/assets/js/app.js:698, 1324-1329). Next.js menampilkan tabel 18 baris (frontend/app/dashboard/page.tsx:31-34, components/dashboard/readings-table.tsx).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Grafik hanya ada di SPA lama. Frontend Next.js yang di-deploy menampilkan tabel, bukan grafik.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Membandingkan nilai terkini dengan threshold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server/src/DeviceRepository.php:169-191, ambang per workspace, test server/tests/test_monitoring.py:50 dan test_threshold_contract.py.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Yang dibandingkan adalah baris threshold_settings milik pemilik perangkat, bukan konstanta ThresholdRules; konstanta itu hanya mengisi nilai awal saat registrasi.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Menampilkan notifikasi in-app saat threshold terlampaui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server/router.php:429-436, badge di frontend/components/app-shell/nav-links.tsx:54-61, halaman frontend/app/dashboard/alerts/page.tsx.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Notifikasi berbasis polling 30 detik, bukan push. Alert hanya lahir dari jalur /readings; perangkat yang memakai firmware repo ini mengirim ke /telemetry yang tidak memicu alert pH air. Latensi 60 detik yang disebut analisis belum diukur.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Menyimpan log notifikasi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Tabel alerts di server/src/Database.php:142-152, penulisan di DeviceRepository.php:186-188, pembacaan AlertRepository.php:6-32.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Yang tercatat hanya alert pelanggaran ambang saat ingestion, bukan seluruh notifikasi yang pernah tampil di layar.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Menjalankan jadwal pakan otomatis berbasis waktu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server/src/OperationsRepository.php:86-99 mencocokkan jam pada zona Asia/Jakarta, hanya untuk jadwal aktif pada perangkat mode otomatis, dengan request id unik per hari. Test server/tests/test_operations.py:90.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Scheduler tidak berjalan di deployment. Pembungkusnya server/operations_tick.php:5-8 menolak jalan kecuali CLI, basis data sementara eksplisit, AQUASMART_APP_ENV bernilai test atau development, dan simulator dinyalakan. Build yang di-deploy memakai AQUASMART_APP_ENV=production.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Mencatat eksekusi pakan termasuk timeout dan gagal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server/router.php:228-233, OperationsRepository::feedingLogs di :80-84, timeout otomatis di :19-37.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ada tabel feeding_logs; log diturunkan dari actuator_commands. Seluruh status terminal berasal dari ACK simulator, bukan eksekusi pakan fisik.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Mengirim perintah manual ke feeder dan aerator via API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server/router.php:405-421, DeviceRepository::control di :52-99, antrean di OperationsRepository::enqueue.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Simulasi. enqueue dipanggil tanpa argumen sehingga $simulation bernilai true. Kanal hardware terpisah mati secara default.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Menghitung rekomendasi dasar berbasis aturan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server/src/DeviceRepository.php:177-190 menyusun tabel aturan dari ambang workspace lalu menulis kalimat saran ke pesan alert. Test server/tests/test_monitoring.py:50.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Yang dihitung adalah aturan mana yang terlanggar; kalimat sarannya template tetap per parameter. Panel "Panduan Tindakan" di SPA lama adalah teks statis dan tidak dihitung sebagai rekomendasi sistem.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Menyimpan observasi pertumbuhan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server/src/ObservationRepository.php:6-45 (tabel, validasi tanggal UTC, larangan tanggal masa depan, audit), endpoint server/router.php:163-177, UI di frontend/app/dashboard/reports/page.tsx.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Data entri manusia, ditandai provenance manual, dan dinyatakan begitu di layar.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Menampilkan riwayat kontrol aktuator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server/router.php:228-233, UI frontend/app/dashboard/control/page.tsx:137-154 dan components/control/command-table.tsx.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Di deployment produksi, satu-satunya transport yang memindahkan status keluar dari pending terkunci ke environment development atau test, sehingga riwayat di sana akan berhenti pada Antre dan Tanpa balasan. Isi riwayat adalah hasil simulator.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Autentikasi pengguna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server/router.php:116-149, Auth::login dengan password_verify, session_regenerate_id(true) di Auth.php:161, test api_integration.py:403-412.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Middleware Next.js hanya memeriksa keberadaan cookie; keabsahan sesi tetap diputuskan PHP.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Membedakan role admin dan viewer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Auth::requireAdmin menolak viewer dengan 403 (server/src/Auth.php:199-206), dipasang pada seluruh endpoint mutasi, test server/tests/test_workspace.py:48-56.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UI menyembunyikan tombol untuk viewer, tetapi gerbang sebenarnya ada di server.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Menampilkan konfigurasi threshold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server/router.php:448-451, test api_integration.py:572-578, UI frontend/app/dashboard/settings/page.tsx:60-88.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SPA lama menyimpan angka ambang secara hardcoded di web/assets/js/app.js:61, menduplikasi konstanta server. Frontend Next.js tidak menduplikasi angka itu.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Mengizinkan update threshold oleh admin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server/router.php:453-471 dengan validasi rentang, test api_integration.py:579-595.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Jalur SPA lama menyimpan sebagian nilai ke state lokal setelah PATCH, sehingga tampilannya bisa berbeda dari server sampai muat ulang. Jalur Next.js memakai respons server.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Mendeteksi device online dan offline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server/router.php:294-301, DeviceLifecycle.php:57-75, kebasian 120 detik di server/config/product.php:6.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Firmware tidak pernah memanggil endpoint heartbeat. Seluruh pengujian memakai fixture HTTP. Status online berarti kesegaran HTTP, bukan verifikasi perangkat.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Menampilkan daftar device dan statusnya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server/router.php:254-257, DeviceRepository::allForUser, UI di frontend/app/dashboard/settings/page.tsx:137-143 dan components/settings/device-card.tsx.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Nilai online mewarisi batasan FR17. Kolom sinyal pada SPA lama diisi "Belum diukur" karena memang tidak diukur.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FR19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Menyimpan versi model atau rules (stretch)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server/router.php:485-490, RuleVersionRepository.php:7-32 menyimpan snapshot ambang dengan id SHA-256.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Nama artefaknya rule_versions, bukan model_versions seperti tertulis di SKPL, dan isinya snapshot ambang, bukan versi model machine learning. Data lama tidak direkonstruksi.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FR20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Menghasilkan laporan harian dan bulanan (stretch)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server/router.php:510-535, ReportsRepository.php:7-82 dengan agregasi per hari UTC dan pemisahan sampel simulasi.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Bucket agregasi selalu harian; bulanan berarti rentang sebulan berisi bucket harian. Zona laporan UTC, berbeda dari jadwal pakan yang memakai WIB.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Ekspor data CSV dan JSON (stretch)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server/router.php:492-508, ExportRepository.php:7-90, header X-Export-Rows dan X-Provenance-Counts, batas 10.000 baris.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SPA lama memakai jalur ekspor sendiri di sisi klien, bukan endpoint ini. Setiap ekspor membawa hardware_verified=false.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FR22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Menampilkan mockup UI login, dashboard, pengaturan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Ketiga layar ada sebagai UI terimplementasi di kedua aplikasi, misalnya frontend/app/login/page.tsx, app/dashboard/page.tsx, app/dashboard/settings/page.tsx.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Berkas mockup statis di mockups/ hanya memuat lima halaman lain dan tidak mencakup login maupun pengaturan. Tangkapan layar lama di folder audit bertanggal sebelum halaman Next.js ini ada, jadi tidak dapat dipakai sebagai buktinya.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FR23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PWA installable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SPA lama punya web/manifest.webmanifest (display standalone, ikon 192 dan 512 maskable) dan web/sw.js (cache aquasmart-v5).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Frontend Next.js yang di-deploy tidak punya manifest maupun service worker; pencarian di seluruh pohon frontend/ tidak menemukan keduanya. Jadi aplikasi yang dinilai penilai lewat tautan deployment tidak installable.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FR24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Menyimpan audit log who-what-when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Tabel audit_logs di server/src/Database.php:115-126, penulisan AuditRepository::record, endpoint server/router.php:423-427, call site tersebar di sembilan repositori.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What dan when kuat, who tidak ditampilkan: AuditRepository::recent tidak menyertakan kolom user_id, sehingga identitas pelaku tidak pernah keluar dari API dan tidak ada kolom pelaku di UI.</w:t>
            </w:r>
          </w:p>
        </w:tc>
      </w:tr>
    </w:tbl>
    <w:p/>
    <w:p>
      <w:pPr>
        <w:pStyle w:val="Heading2"/>
      </w:pPr>
      <w:r>
        <w:t>Kebutuhan non-fungsional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Kebutuhan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Bukti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  <w:t>Batasan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Latensi API, TTFB di bawah 2 detik lokal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server/tests/test_operability.py:16-26 mengukur 10 iterasi GET /api/devices dan menegaskan maksimum di bawah 2 detik. Pengukuran 21 September 2026: local_api_full_response_max_ms 25,68.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Yang diukur waktu respons penuh, bukan TTFB, dan hanya satu endpoint. Bukti terbatas pada mesin pengembangan.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Uptime lokal minimal 90 persen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dapat diverifikasi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ditemukan artefak pengukuran uptime; yang ada hanya GET /api/health.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Angka 90 persen belum pernah diukur. Butuh jendela pengamatan yang tidak tersedia di repositori.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Akurasi sensor pH plus minus 0,2 dan suhu plus minus 0,5 derajat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dapat diverifikasi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ada data kalibrasi. Kode justru menolak klaim terkalibrasi: TelemetryRepository.php:31 memaksa calibrated=false dan ph_sensor='soil_placeholder'.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Firmware belum dikompilasi, tidak ada perangkat fisik, dan sensor pH yang ada adalah placeholder sensor tanah, bukan pH air.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Password diproses dengan password_hash dan password_verify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server/src/Auth.php:61-62 memakai Argon2id bila tersedia, verifikasi di :40, hash tidak pernah keluar ke respons (:47).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Jatuh ke bcrypt bila build PHP tidak mendefinisikan Argon2id. Jalur seed data uji memakai default.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HTTPS/TLS minimal 1.2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Jalur TLS lokal server/run_tls_local.py:26-32, pemeriksa server/tests/check_local_tls.py, artefak hasil mencatat TLSv1.3.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Sertifikat dari CA lokal Caddy, bukan CA publik. Pemeriksanya tidak terdaftar di gerbang verifikasi dan tidak menegaskan versi minimum. Deployment Railway memakai TLS penyedia, bukan konfigurasi ini.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Validasi input pada semua endpoint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Lapisan umum server/src/Http.php:44-63 (tolak non-JSON 415, batas 64 KiB, kedalaman 32, tolak nilai bersarang) dan validasi per endpoint di 35 titik validation_error.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Kata "semua endpoint" tidak terbukti; tidak ada test yang mengenumerasi 38 rute.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Rate limiting sederhana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server/src/RateLimiter.php:5-16 dengan bucket per alamat IP dan rute, dipasang di login, register, ingestion, command, telemetry, heartbeat.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Di belakang BFF Next.js, seluruh permintaan browser tiba dari IP server Vercel, sehingga batas login dan register berlaku bersama untuk semua pengguna. Tercatat di frontend/README.md.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Mitigasi dasar OWASP API Top 10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Seluruh akses basis data memakai prepared statement; satu-satunya interpolasi SQL memakai daftar literal keras. Auth, CSRF, dan pembatasan field respons ada.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Ini mitigasi yang terlihat di kode, bukan sertifikasi. Tidak ada laporan pentest, tidak ada hasil SAST, dan pemetaan item per item OWASP tidak ada.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Target sentuh minimum WCAG 2.2 untuk tombol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SPA lama menetapkan 44px di web/assets/css/app.css:100-248. Frontend Next.js memakai min-h-11 lewat varian button() dan diukur nol target di bawah 44px pada 360, 768, dan 1280 piksel (frontend/DESIGN_SYSTEM.md bagian 7).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Ambang WCAG 2.2 SC 2.5.8 sebenarnya 24 piksel; 44 piksel adalah aturan internal yang lebih ketat. Tidak ada audit aksesibilitas otomatis seperti axe di kedua aplikasi.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NFR10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Responsivitas mobile-first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SPA lama punya breakpoint dan uji viewport otomatis. Frontend Next.js diukur tanpa overflow horizontal pada tiga lebar (frontend/DESIGN_SYSTEM.md bagian 7).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Uji viewport otomatis yang tersimpan di repositori menguji SPA lama. Pengukuran frontend Next.js dilakukan manual pada sesi ini dan belum menjadi test yang berjalan otomatis.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ada duplikat reading per device dan timestamp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UNIQUE (device_id, created_at) di server/src/Database.php:97, ditambah pemeriksaan aplikasi di DeviceRepository.php:132-139 yang membedakan idempoten dan konflik 409.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Dijaga di dua lapis dan ada test untuk ketiga kondisinya.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NFR12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Retensi data minimal enam bulan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Kebijakan tertulis di server/API.md:86, mekanisme salinan server/backup_local.py, test test_operability.py:28-42 membuktikan reading bertanggal lama bertahan melewati koneksi baru dan salinan.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Enam bulan belum pernah diamati. Tidak ada mekanisme retensi yang dipaksakan di kode; ini kebijakan, bukan fitur.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NFR13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Dokumentasi API tersedia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server/API.md (122 baris), server/REPORTS_API.md, server/ThresholdRules.md, dan frontend/README.md.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Tidak ada spesifikasi machine-readable seperti OpenAPI, dan tidak ada pemeriksa otomatis yang menjaga dokumen tetap sinkron dengan router.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NFR14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Log error terkumpul dan dapat ditinjau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server/router.php:47-50 menulis id rujukan acak ke log dan mengembalikan id itu ke klien tanpa detail internal. Diuji di server/tests/test_reports.py:33-38, termasuk memastikan password seed tidak muncul di log.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Log berbasis berkas pada instalasi lokal, tanpa rotasi, agregasi, maupun alerting. Di deployment kontainer, log berumur sependek kontainernya.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NFR15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Modul simulasi terpisah dari data lapangan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Terpenuhi sebagian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server/src/Provenance.php mendefinisikan lima sumber dan menambahkan kolom provenance ke lima tabel, dengan CHECK constraint pada tabel telemetry.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Pemisahan ini logis di perangkat lunak dan belum pernah diuji terhadap data lapangan, karena tidak ada data lapangan di repositori ini.</w:t>
            </w:r>
          </w:p>
        </w:tc>
      </w:tr>
    </w:tbl>
    <w:p/>
    <w:p>
      <w:pPr>
        <w:pStyle w:val="Heading2"/>
      </w:pPr>
      <w:r>
        <w:t>Celah yang paling perlu dibaca penilai</w:t>
      </w:r>
    </w:p>
    <w:p>
      <w:pPr>
        <w:pStyle w:val="ListBullet"/>
      </w:pPr>
      <w:r>
        <w:t>D-04 tidak dapat diverifikasi. Tidak ada bukti perangkat fisik. Yang ada</w:t>
      </w:r>
    </w:p>
    <w:p>
      <w:r>
        <w:t>adalah rancangan wiring, source firmware yang belum dikompilasi, dan catatan</w:t>
      </w:r>
    </w:p>
    <w:p>
      <w:r>
        <w:t>lingkungan yang menyatakan toolchain tidak tersedia.</w:t>
      </w:r>
    </w:p>
    <w:p>
      <w:pPr>
        <w:pStyle w:val="ListBullet"/>
      </w:pPr>
      <w:r>
        <w:t>D-02 berbeda stack basis data dari kontrak. Diajukan lewat CR-001 dan</w:t>
      </w:r>
    </w:p>
    <w:p>
      <w:r>
        <w:t>menunggu keputusan sponsor, bukan didiamkan.</w:t>
      </w:r>
    </w:p>
    <w:p>
      <w:pPr>
        <w:pStyle w:val="ListBullet"/>
      </w:pPr>
      <w:r>
        <w:t>FR23 PWA hanya ada di SPA lama. Aplikasi yang dibuka lewat tautan</w:t>
      </w:r>
    </w:p>
    <w:p>
      <w:r>
        <w:t>deployment adalah frontend Next.js, yang belum installable.</w:t>
      </w:r>
    </w:p>
    <w:p>
      <w:pPr>
        <w:pStyle w:val="ListBullet"/>
      </w:pPr>
      <w:r>
        <w:t>FR7 scheduler tidak berjalan di deployment. Jadwal tersimpan dan logikanya</w:t>
      </w:r>
    </w:p>
    <w:p>
      <w:r>
        <w:t>diuji, tetapi pemicunya menolak jalan di environment produksi.</w:t>
      </w:r>
    </w:p>
    <w:p>
      <w:pPr>
        <w:pStyle w:val="ListBullet"/>
      </w:pPr>
      <w:r>
        <w:t>FR9, FR12, dan D-03 berstatus simulasi. Status Berhasil berarti simulator</w:t>
      </w:r>
    </w:p>
    <w:p>
      <w:r>
        <w:t>membalas perintah.</w:t>
      </w:r>
    </w:p>
    <w:p>
      <w:pPr>
        <w:pStyle w:val="ListBullet"/>
      </w:pPr>
      <w:r>
        <w:t>FR24 tidak menampilkan pelaku. Audit log menyimpan user_id, tetapi</w:t>
      </w:r>
    </w:p>
    <w:p>
      <w:r>
        <w:t>endpoint pembacaannya tidak mengembalikannya.</w:t>
      </w:r>
    </w:p>
    <w:p>
      <w:pPr>
        <w:pStyle w:val="ListBullet"/>
      </w:pPr>
      <w:r>
        <w:t>NFR2 dan NFR3 belum pernah diukur. Uptime dan akurasi sensor tidak punya</w:t>
      </w:r>
    </w:p>
    <w:p>
      <w:r>
        <w:t>artefak pengukuran apa pun di repositori ini.</w:t>
      </w:r>
    </w:p>
    <w:p>
      <w:r>
        <w:br w:type="page"/>
      </w:r>
    </w:p>
    <w:p>
      <w:pPr>
        <w:pStyle w:val="Heading1"/>
      </w:pPr>
      <w:r>
        <w:t>Bagian B. Change Request CR-001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Isi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Nomor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CR-001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Proyek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AquaSmart AIoT, kontrak MP-TI/ASAIOT/2026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Tanggal pengajuan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21 September 2026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Pengaju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Project Manager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Kategori perubahan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Major (menyentuh baseline scope teknologi)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Prioritas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Tinggi, menghalangi penutupan D-02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Deliverable terdampak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D-02 Web/PWA dan backend lokal; WBS 1.4 Backend &amp; database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Diajukan ke Project Sponsor, menunggu keputusan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Keputusan sponsor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Menunggu persetujuan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Tanggal keputusan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Menunggu persetujuan</w:t>
            </w:r>
          </w:p>
        </w:tc>
      </w:tr>
    </w:tbl>
    <w:p/>
    <w:p>
      <w:r>
        <w:t>Dokumen ini mengikuti mekanisme pengendalian perubahan pada kontrak Bagian 3.1:</w:t>
      </w:r>
    </w:p>
    <w:p>
      <w:r>
        <w:t>"Perubahan baseline melalui Change Request dan analisis dampak", dan</w:t>
      </w:r>
    </w:p>
    <w:p>
      <w:r>
        <w:t>"Perubahan hanya dikerjakan setelah keputusan Approve/Reject/Defer tercatat".</w:t>
      </w:r>
    </w:p>
    <w:p>
      <w:r>
        <w:t>Kolom persetujuan sengaja ditulis menunggu, agar dokumen ini tidak memalsukan</w:t>
      </w:r>
    </w:p>
    <w:p>
      <w:r>
        <w:t>otorisasi maupun tanggal tanda tangan.</w:t>
      </w:r>
    </w:p>
    <w:p>
      <w:pPr>
        <w:pStyle w:val="Heading2"/>
      </w:pPr>
      <w:r>
        <w:t>1. Perubahan yang diminta</w:t>
      </w:r>
    </w:p>
    <w:p>
      <w:r>
        <w:t>Baseline menyebut basis data MySQL/MariaDB di dua tempat:</w:t>
      </w:r>
    </w:p>
    <w:p>
      <w:pPr>
        <w:pStyle w:val="ListBullet"/>
      </w:pPr>
      <w:r>
        <w:t>Kontrak, tabel deliverable, D-02: "PHP Native, MySQL/MariaDB, autentikasi,</w:t>
      </w:r>
    </w:p>
    <w:p>
      <w:r>
        <w:t>dashboard, threshold, alert, riwayat, jadwal, laporan".</w:t>
      </w:r>
    </w:p>
    <w:p>
      <w:pPr>
        <w:pStyle w:val="ListBullet"/>
      </w:pPr>
      <w:r>
        <w:t>Kontrak, WBS 1.4 Backend &amp; database: "PHP Native, MySQL/MariaDB, auth,</w:t>
      </w:r>
    </w:p>
    <w:p>
      <w:r>
        <w:t>device, readings, thresholds, alerts".</w:t>
      </w:r>
    </w:p>
    <w:p>
      <w:r>
        <w:t>Yang diminta: untuk deployment v1, basis data yang dipakai adalah SQLite dengan</w:t>
      </w:r>
    </w:p>
    <w:p>
      <w:r>
        <w:t>mode jurnal WAL, diakses lewat PDO. Permintaan ini hanya mengubah pilihan mesin</w:t>
      </w:r>
    </w:p>
    <w:p>
      <w:r>
        <w:t>basis data. Tidak ada perubahan pada fungsi, antarmuka, kontrak API, maupun</w:t>
      </w:r>
    </w:p>
    <w:p>
      <w:r>
        <w:t>kriteria penerimaan deliverable mana pun.</w:t>
      </w:r>
    </w:p>
    <w:p>
      <w:pPr>
        <w:pStyle w:val="Heading2"/>
      </w:pPr>
      <w:r>
        <w:t>2. Kondisi saat ini</w:t>
      </w:r>
    </w:p>
    <w:p>
      <w:r>
        <w:t>Implementasi yang berjalan sudah memakai SQLite, dan perbedaannya bukan sekadar</w:t>
      </w:r>
    </w:p>
    <w:p>
      <w:r>
        <w:t>nama driver: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Bukti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Lokasi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Koneksi PDO ke SQLite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server/src/Database.php:20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PRAGMA foreign_keys = ON dan PRAGMA journal_mode = WAL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server/src/Database.php:25-26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Kunci primer INTEGER PRIMARY KEY AUTOINCREMENT di lima tabel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server/src/Database.php:37, 89, 116, 129, 143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Volume persisten satu berkas basis data di deployment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deploy/Dockerfile, variabel AQUASMART_DB_PATH</w:t>
            </w:r>
          </w:p>
        </w:tc>
      </w:tr>
    </w:tbl>
    <w:p/>
    <w:p>
      <w:r>
        <w:t>AUTOINCREMENT pada SQLite bukan sinonim AUTO_INCREMENT MySQL, dan mode WAL</w:t>
      </w:r>
    </w:p>
    <w:p>
      <w:r>
        <w:t>tidak punya padanan langsung. Karena itu perpindahan mesin bukan penggantian</w:t>
      </w:r>
    </w:p>
    <w:p>
      <w:r>
        <w:t>string koneksi, melainkan perubahan skema dan perilaku transaksi.</w:t>
      </w:r>
    </w:p>
    <w:p>
      <w:pPr>
        <w:pStyle w:val="Heading2"/>
      </w:pPr>
      <w:r>
        <w:t>3. Alasan</w:t>
      </w:r>
    </w:p>
    <w:p>
      <w:pPr>
        <w:pStyle w:val="ListBullet"/>
      </w:pPr>
      <w:r>
        <w:t>Bentuk deployment. Backend berjalan sebagai satu kontainer di Railway.</w:t>
      </w:r>
    </w:p>
    <w:p>
      <w:r>
        <w:t>SQLite menyimpan seluruh basis data pada satu berkas di volume persisten,</w:t>
      </w:r>
    </w:p>
    <w:p>
      <w:r>
        <w:t>sehingga tidak diperlukan server basis data terpisah, kredensial jaringan</w:t>
      </w:r>
    </w:p>
    <w:p>
      <w:r>
        <w:t>tambahan, maupun port yang terbuka ke luar kontainer.</w:t>
      </w:r>
    </w:p>
    <w:p>
      <w:pPr>
        <w:pStyle w:val="ListBullet"/>
      </w:pPr>
      <w:r>
        <w:t>Keamanan query tidak berubah. Seluruh query memakai prepared statement</w:t>
      </w:r>
    </w:p>
    <w:p>
      <w:r>
        <w:t>PDO. Lapisan pertahanan terhadap injeksi identik pada kedua mesin.</w:t>
      </w:r>
    </w:p>
    <w:p>
      <w:pPr>
        <w:pStyle w:val="ListBullet"/>
      </w:pPr>
      <w:r>
        <w:t>Bukti pengujian berdiri di atas SQLite. Gerbang verifikasi backend</w:t>
      </w:r>
    </w:p>
    <w:p>
      <w:r>
        <w:t>dijalankan ulang pada 21 September 2026 dan hasilnya "passed": true,</w:t>
      </w:r>
    </w:p>
    <w:p>
      <w:r>
        <w:t>tests_run 104 dari planned_tests 104, failures 0, errors 0,</w:t>
      </w:r>
    </w:p>
    <w:p>
      <w:r>
        <w:t>skipped 0, dengan php -l bersih pada 37 berkas PHP. Migrasi mesin berarti</w:t>
      </w:r>
    </w:p>
    <w:p>
      <w:r>
        <w:t>seluruh bukti itu harus diperoleh ulang.</w:t>
      </w:r>
    </w:p>
    <w:p>
      <w:pPr>
        <w:pStyle w:val="ListBullet"/>
      </w:pPr>
      <w:r>
        <w:t>Biaya nol. Tidak ada layanan basis data berbayar yang perlu disewa untuk</w:t>
      </w:r>
    </w:p>
    <w:p>
      <w:r>
        <w:t>prototipe akademik ini.</w:t>
      </w:r>
    </w:p>
    <w:p>
      <w:pPr>
        <w:pStyle w:val="Heading2"/>
      </w:pPr>
      <w:r>
        <w:t>4. Analisis dampak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6"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  <w:sz w:val="16"/>
              </w:rPr>
              <w:t>Dampak</w:t>
            </w:r>
          </w:p>
        </w:tc>
        <w:tc>
          <w:tcPr>
            <w:tcW w:type="dxa" w:w="3324"/>
          </w:tcPr>
          <w:p>
            <w:r>
              <w:rPr>
                <w:b/>
                <w:sz w:val="16"/>
              </w:rPr>
              <w:t>Penjelasan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Nihil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D-01, D-02, dan D-03 tetap terpenuhi dengan kriteria penerimaan yang sama. Tidak ada fitur yang ditambah atau dikurangi.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Jadwal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Menghemat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Tidak ada pekerjaan migrasi skema, konversi data, dan pengujian ulang yang perlu dijadwalkan. Baseline 60 hari kerja tidak berubah.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Biaya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Menghemat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Tidak ada tambahan biaya layanan basis data. Pos Cloud/Infrastructure Rp100.000 tidak bertambah.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Kualitas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Netral sampai positif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Seluruh integration test inti tetap hijau di atas mesin yang benar-benar dipakai, bukan di atas mesin yang hanya tertulis di dokumen.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Keamanan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Netral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Prepared statement, hashing Argon2id, regenerasi sesi, CSRF, dan rate limiter tidak bergantung pada mesin basis data.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Keselamatan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Netral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Tidak menyentuh jalur kontrol aktuator, yang berstatus simulasi dan tidak berubah oleh CR ini.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Risiko baru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Ada, dicatat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Lihat bagian 5.</w:t>
            </w:r>
          </w:p>
        </w:tc>
      </w:tr>
    </w:tbl>
    <w:p/>
    <w:p>
      <w:pPr>
        <w:pStyle w:val="Heading2"/>
      </w:pPr>
      <w:r>
        <w:t>5. Risiko yang muncul dan mitigasinya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6"/>
              </w:rPr>
              <w:t>Risiko</w:t>
            </w:r>
          </w:p>
        </w:tc>
        <w:tc>
          <w:tcPr>
            <w:tcW w:type="dxa" w:w="3324"/>
          </w:tcPr>
          <w:p>
            <w:r>
              <w:rPr>
                <w:b/>
                <w:sz w:val="16"/>
              </w:rPr>
              <w:t>Dampak</w:t>
            </w:r>
          </w:p>
        </w:tc>
        <w:tc>
          <w:tcPr>
            <w:tcW w:type="dxa" w:w="3324"/>
          </w:tcPr>
          <w:p>
            <w:r>
              <w:rPr>
                <w:b/>
                <w:sz w:val="16"/>
              </w:rPr>
              <w:t>Mitigasi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SQLite menulis dengan kunci tingkat basis data, sehingga tulis serentak tinggi akan mengantre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Sedang, hanya pada beban banyak perangkat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Mode WAL sudah aktif sehingga pembacaan tidak memblokir penulisan. Beban prototipe adalah satu ruang budidaya dengan pengiriman berkala, bukan tulis serentak masif.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Basis data satu berkas ikut hilang bila volume kontainer hilang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Tinggi bila terjadi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Volume persisten dipakai, dan server/backup_local.py tersedia untuk salinan. Uji pemulihan belum dijalankan; ini dicatat sebagai pekerjaan terbuka, bukan diklaim selesai.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Baseline dokumen lain masih menyebut MySQL/MariaDB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Rendah, risiko ketidakkonsistenan dokumen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Bila CR disetujui, kontrak Bagian 2 dan WBS 1.4, SKPL, RTM, serta runbook diperbarui pada versi berikutnya sesuai mekanisme Bagian 3.1.</w:t>
            </w:r>
          </w:p>
        </w:tc>
      </w:tr>
    </w:tbl>
    <w:p/>
    <w:p>
      <w:pPr>
        <w:pStyle w:val="Heading2"/>
      </w:pPr>
      <w:r>
        <w:t>6. Alternatif yang dipertimbangkan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Alternatif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Alasan tidak dipilih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Migrasi penuh ke MySQL/MariaDB sekarang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Mengubah skema dan perilaku transaksi, lalu menuntut pengulangan seluruh 104 test integrasi. Dikerjakan pada sisa waktu menjelang tenggat, risikonya lebih besar daripada manfaatnya.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Menjalankan dua mesin berdampingan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Menambah jalur kode yang harus diuji dua kali tanpa menambah kemampuan produk.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Membiarkan dokumen dan kode berbeda tanpa CR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Ditolak. Perbedaan antara baseline dan implementasi harus tercatat, bukan didiamkan.</w:t>
            </w:r>
          </w:p>
        </w:tc>
      </w:tr>
    </w:tbl>
    <w:p/>
    <w:p>
      <w:pPr>
        <w:pStyle w:val="Heading2"/>
      </w:pPr>
      <w:r>
        <w:t>7. Rencana bila perubahan ditolak</w:t>
      </w:r>
    </w:p>
    <w:p>
      <w:r>
        <w:t>Bila sponsor menolak, migrasi ke MySQL/MariaDB dijadwalkan sebagai pekerjaan</w:t>
      </w:r>
    </w:p>
    <w:p>
      <w:r>
        <w:t>tersendiri dengan urutan: menyiapkan skema padanan, mengganti konstruksi khas</w:t>
      </w:r>
    </w:p>
    <w:p>
      <w:r>
        <w:t>SQLite, memindahkan data uji, menjalankan ulang seluruh 104 test, lalu</w:t>
      </w:r>
    </w:p>
    <w:p>
      <w:r>
        <w:t>memperbarui bukti uji. Pekerjaan itu memerlukan perpanjangan jadwal dan tidak</w:t>
      </w:r>
    </w:p>
    <w:p>
      <w:r>
        <w:t>dapat dipenuhi dalam baseline berjalan.</w:t>
      </w:r>
    </w:p>
    <w:p>
      <w:pPr>
        <w:pStyle w:val="Heading2"/>
      </w:pPr>
      <w:r>
        <w:t>8. Keputusan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  <w:t>Kolom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  <w:t>Isi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Approve / Reject / Defer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Menunggu persetujuan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Nama pemutus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Menunggu persetujuan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Tanggal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Menunggu persetujuan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Catatan sponsor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Menunggu persetujuan</w:t>
            </w:r>
          </w:p>
        </w:tc>
      </w:tr>
    </w:tbl>
    <w:p/>
    <w:p>
      <w:r>
        <w:br w:type="page"/>
      </w:r>
    </w:p>
    <w:p>
      <w:pPr>
        <w:pStyle w:val="Heading1"/>
      </w:pPr>
      <w:r>
        <w:t>Lampiran. Keluaran gerbang verifikasi backend</w:t>
      </w:r>
    </w:p>
    <w:p>
      <w:r>
        <w:t>Dijalankan pada 21 September 2026 dengan perintah python server/tests/run_verified_suite.py dari 01_AquaSmart/01_Aplikasi-Web.</w:t>
      </w:r>
    </w:p>
    <w:p>
      <w:r>
        <w:rPr>
          <w:rFonts w:ascii="Consolas" w:hAnsi="Consolas"/>
          <w:sz w:val="18"/>
        </w:rPr>
        <w:t>{</w:t>
        <w:br/>
        <w:t xml:space="preserve">  "passed": true,</w:t>
        <w:br/>
        <w:t xml:space="preserve">  "tests_run": 104,</w:t>
        <w:br/>
        <w:t xml:space="preserve">  "planned_tests": 104,</w:t>
        <w:br/>
        <w:t xml:space="preserve">  "failures": 0,</w:t>
        <w:br/>
        <w:t xml:space="preserve">  "errors": 0,</w:t>
        <w:br/>
        <w:t xml:space="preserve">  "skipped": 0,</w:t>
        <w:br/>
        <w:t xml:space="preserve">  "php_files_checked": 37</w:t>
        <w:br/>
        <w:t>}</w:t>
        <w:br/>
        <w:t>{"local_api_full_response_max_ms": 25.68, "samples": 10}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