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3A5C"/>
          <w:sz w:val="44"/>
          <w:szCs w:val="44"/>
        </w:rPr>
        <w:t xml:space="preserve">Self-Healing Network - ML Model Card</w:t>
      </w:r>
    </w:p>
    <w:p>
      <w:pPr>
        <w:spacing w:after="100"/>
        <w:jc w:val="center"/>
      </w:pPr>
      <w:r>
        <w:rPr>
          <w:rFonts w:ascii="Arial" w:cs="Arial" w:eastAsia="Arial" w:hAnsi="Arial"/>
          <w:color w:val="666666"/>
          <w:sz w:val="24"/>
          <w:szCs w:val="24"/>
        </w:rPr>
        <w:t xml:space="preserve">CMI NaaP AI Network Intelligence Platform</w:t>
      </w:r>
    </w:p>
    <w:p>
      <w:pPr>
        <w:spacing w:after="400"/>
        <w:jc w:val="center"/>
      </w:pPr>
      <w:r>
        <w:rPr>
          <w:rFonts w:ascii="Arial" w:cs="Arial" w:eastAsia="Arial" w:hAnsi="Arial"/>
          <w:color w:val="999999"/>
          <w:sz w:val="20"/>
          <w:szCs w:val="20"/>
        </w:rPr>
        <w:t xml:space="preserve">March 2026 | Classification: Internal | Version 1.0</w:t>
      </w:r>
    </w:p>
    <w:p>
      <w:r>
        <w:br w:type="page"/>
      </w:r>
    </w:p>
    <w:p>
      <w:pPr>
        <w:pStyle w:val="Heading1"/>
        <w:spacing w:after="200" w:before="300"/>
      </w:pPr>
      <w:r>
        <w:rPr>
          <w:rFonts w:ascii="Arial" w:cs="Arial" w:eastAsia="Arial" w:hAnsi="Arial"/>
          <w:b/>
          <w:bCs/>
          <w:color w:val="1B3A5C"/>
          <w:sz w:val="30"/>
          <w:szCs w:val="30"/>
        </w:rPr>
        <w:t xml:space="preserve">1. Model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Use Case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Self-Healing Network</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ML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Classification + Prediction + Scoring</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Service 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8003</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Last Updated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Owner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CMI NaaP AI Team</w:t>
            </w:r>
          </w:p>
        </w:tc>
      </w:tr>
    </w:tbl>
    <w:p>
      <w:pPr>
        <w:spacing w:after="150"/>
      </w:pPr>
    </w:p>
    <w:p>
      <w:pPr>
        <w:pStyle w:val="Heading1"/>
        <w:spacing w:after="200" w:before="300"/>
      </w:pPr>
      <w:r>
        <w:rPr>
          <w:rFonts w:ascii="Arial" w:cs="Arial" w:eastAsia="Arial" w:hAnsi="Arial"/>
          <w:b/>
          <w:bCs/>
          <w:color w:val="1B3A5C"/>
          <w:sz w:val="30"/>
          <w:szCs w:val="30"/>
        </w:rPr>
        <w:t xml:space="preserve">2. Models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Parameters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Z-Score Anomaly Detector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EWMA Drift Detector</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Default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Tree Fault Classifier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classes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Logistic Regression Failure Predictor</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1h/4h/24h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Multi-metric Health Scorer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0-100</w:t>
            </w:r>
          </w:p>
        </w:tc>
      </w:tr>
    </w:tbl>
    <w:p>
      <w:pPr>
        <w:spacing w:after="150"/>
      </w:pPr>
    </w:p>
    <w:p>
      <w:pPr>
        <w:pStyle w:val="Heading1"/>
        <w:spacing w:after="200" w:before="300"/>
      </w:pPr>
      <w:r>
        <w:rPr>
          <w:rFonts w:ascii="Arial" w:cs="Arial" w:eastAsia="Arial" w:hAnsi="Arial"/>
          <w:b/>
          <w:bCs/>
          <w:color w:val="1B3A5C"/>
          <w:sz w:val="30"/>
          <w:szCs w:val="30"/>
        </w:rPr>
        <w:t xml:space="preserve">3. Input Features &amp; Training Data</w:t>
      </w:r>
    </w:p>
    <w:p>
      <w:pPr>
        <w:pStyle w:val="Heading2"/>
        <w:spacing w:after="120" w:before="200"/>
      </w:pPr>
      <w:r>
        <w:rPr>
          <w:rFonts w:ascii="Arial" w:cs="Arial" w:eastAsia="Arial" w:hAnsi="Arial"/>
          <w:b/>
          <w:bCs/>
          <w:color w:val="2E5090"/>
          <w:sz w:val="26"/>
          <w:szCs w:val="26"/>
        </w:rPr>
        <w:t xml:space="preserve">3.1 Feature Engineering</w:t>
      </w:r>
    </w:p>
    <w:p>
      <w:pPr>
        <w:spacing w:after="120"/>
      </w:pPr>
      <w:r>
        <w:rPr>
          <w:rFonts w:ascii="Arial" w:cs="Arial" w:eastAsia="Arial" w:hAnsi="Arial"/>
          <w:sz w:val="22"/>
          <w:szCs w:val="22"/>
        </w:rPr>
        <w:t xml:space="preserve">CPU, memory, interface health, BGP stability, error rate trend, STP state, packet loss</w:t>
      </w:r>
    </w:p>
    <w:p>
      <w:pPr>
        <w:pStyle w:val="Heading2"/>
        <w:spacing w:after="120" w:before="200"/>
      </w:pPr>
      <w:r>
        <w:rPr>
          <w:rFonts w:ascii="Arial" w:cs="Arial" w:eastAsia="Arial" w:hAnsi="Arial"/>
          <w:b/>
          <w:bCs/>
          <w:color w:val="2E5090"/>
          <w:sz w:val="26"/>
          <w:szCs w:val="26"/>
        </w:rPr>
        <w:t xml:space="preserve">3.2 Training Data</w:t>
      </w:r>
    </w:p>
    <w:p>
      <w:pPr>
        <w:spacing w:after="120"/>
      </w:pPr>
      <w:r>
        <w:rPr>
          <w:rFonts w:ascii="Arial" w:cs="Arial" w:eastAsia="Arial" w:hAnsi="Arial"/>
          <w:sz w:val="22"/>
          <w:szCs w:val="22"/>
        </w:rPr>
        <w:t xml:space="preserve">Simulated fault scenarios: interface down, BGP flap, high CPU, STP loop, link errors, packet loss across Nexus/Catalyst devices</w:t>
      </w:r>
    </w:p>
    <w:p>
      <w:pPr>
        <w:pStyle w:val="Heading1"/>
        <w:spacing w:after="200" w:before="300"/>
      </w:pPr>
      <w:r>
        <w:rPr>
          <w:rFonts w:ascii="Arial" w:cs="Arial" w:eastAsia="Arial" w:hAnsi="Arial"/>
          <w:b/>
          <w:bCs/>
          <w:color w:val="1B3A5C"/>
          <w:sz w:val="30"/>
          <w:szCs w:val="30"/>
        </w:rPr>
        <w:t xml:space="preserve">4. Performance Metrics</w:t>
      </w:r>
    </w:p>
    <w:p>
      <w:pPr>
        <w:spacing w:after="150"/>
      </w:pPr>
      <w:r>
        <w:rPr>
          <w:rFonts w:ascii="Arial" w:cs="Arial" w:eastAsia="Arial" w:hAnsi="Arial"/>
          <w:sz w:val="22"/>
          <w:szCs w:val="22"/>
        </w:rPr>
        <w:t xml:space="preserve">Fault Classification Accuracy: 94%, Failure Prediction AUC: 0.91, Health Score Correlation: 0.88</w:t>
      </w:r>
    </w:p>
    <w:p>
      <w:pPr>
        <w:pStyle w:val="Heading1"/>
        <w:spacing w:after="200" w:before="300"/>
      </w:pPr>
      <w:r>
        <w:rPr>
          <w:rFonts w:ascii="Arial" w:cs="Arial" w:eastAsia="Arial" w:hAnsi="Arial"/>
          <w:b/>
          <w:bCs/>
          <w:color w:val="1B3A5C"/>
          <w:sz w:val="30"/>
          <w:szCs w:val="30"/>
        </w:rPr>
        <w:t xml:space="preserve">5. Limitations &amp; Bias</w:t>
      </w:r>
    </w:p>
    <w:p>
      <w:pPr>
        <w:spacing w:after="150"/>
      </w:pPr>
      <w:r>
        <w:rPr>
          <w:rFonts w:ascii="Arial" w:cs="Arial" w:eastAsia="Arial" w:hAnsi="Arial"/>
          <w:sz w:val="22"/>
          <w:szCs w:val="22"/>
        </w:rPr>
        <w:t xml:space="preserve">Guardrails limit remediation to change windows (02:00-06:00 UTC). Max 5 actions/hour rate limit. Rollback triggers if health degrades &gt;10%. CLI remediation supports NX-OS and IOS only.</w:t>
      </w:r>
    </w:p>
    <w:p>
      <w:pPr>
        <w:pStyle w:val="Heading1"/>
        <w:spacing w:after="200" w:before="300"/>
      </w:pPr>
      <w:r>
        <w:rPr>
          <w:rFonts w:ascii="Arial" w:cs="Arial" w:eastAsia="Arial" w:hAnsi="Arial"/>
          <w:b/>
          <w:bCs/>
          <w:color w:val="1B3A5C"/>
          <w:sz w:val="30"/>
          <w:szCs w:val="30"/>
        </w:rPr>
        <w:t xml:space="preserve">6. Ethical Considerations</w:t>
      </w:r>
    </w:p>
    <w:p>
      <w:pPr>
        <w:spacing w:after="150"/>
      </w:pPr>
      <w:r>
        <w:rPr>
          <w:rFonts w:ascii="Arial" w:cs="Arial" w:eastAsia="Arial" w:hAnsi="Arial"/>
          <w:sz w:val="22"/>
          <w:szCs w:val="22"/>
        </w:rPr>
        <w:t xml:space="preserve">This model operates on network telemetry data only and does not process personal user data. All predictions are advisory and require human approval for critical actions. Model outputs should be validated against operational context before acting on them.</w:t>
      </w:r>
    </w:p>
    <w:p>
      <w:pPr>
        <w:spacing w:after="150"/>
      </w:pPr>
      <w:r>
        <w:rPr>
          <w:rFonts w:ascii="Arial" w:cs="Arial" w:eastAsia="Arial" w:hAnsi="Arial"/>
          <w:sz w:val="22"/>
          <w:szCs w:val="22"/>
        </w:rPr>
        <w:t xml:space="preserve">Bias Risk: Models trained on synthetic data may not generalize to all network topologies. Regular retraining with production data is required. Fairness across device vendors (Cisco, Juniper, Arista) requires vendor-specific calibration.</w:t>
      </w:r>
    </w:p>
    <w:p>
      <w:pPr>
        <w:pStyle w:val="Heading1"/>
        <w:spacing w:after="200" w:before="300"/>
      </w:pPr>
      <w:r>
        <w:rPr>
          <w:rFonts w:ascii="Arial" w:cs="Arial" w:eastAsia="Arial" w:hAnsi="Arial"/>
          <w:b/>
          <w:bCs/>
          <w:color w:val="1B3A5C"/>
          <w:sz w:val="30"/>
          <w:szCs w:val="30"/>
        </w:rPr>
        <w:t xml:space="preserve">7. Retraining &amp;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Retraining Frequency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or on &gt;5% accuracy degradation</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Drift Detection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Population Stability Index (PSI) &gt; 0.2 triggers alert</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Data Pipeline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via Kafka consumer, validated before training</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Model Registry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MLflow with versioning, A/B testing support</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Rollback Strategy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fallback to previous model on performance drop</w:t>
            </w:r>
          </w:p>
        </w:tc>
      </w:tr>
    </w:tbl>
    <w:p>
      <w:pPr>
        <w:spacing w:after="15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pPr>
    <w:r>
      <w:rPr>
        <w:rFonts w:ascii="Arial" w:cs="Arial" w:eastAsia="Arial" w:hAnsi="Arial"/>
        <w:color w:val="888888"/>
        <w:sz w:val="18"/>
        <w:szCs w:val="18"/>
      </w:rPr>
      <w:t xml:space="preserve">CMI NaaP | SHN Model 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0"/>
      <w:szCs w:val="30"/>
    </w:rPr>
  </w:style>
  <w:style w:type="paragraph" w:styleId="Heading2">
    <w:name w:val="Heading 2"/>
    <w:basedOn w:val="Normal"/>
    <w:next w:val="Normal"/>
    <w:qFormat/>
    <w:pPr>
      <w:spacing w:after="1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2026-03-25T13:36:19.310Z</dcterms:created>
  <dcterms:modified xsi:type="dcterms:W3CDTF">2026-03-25T13:36:19.310Z</dcterms:modified>
</cp:coreProperties>
</file>

<file path=docProps/custom.xml><?xml version="1.0" encoding="utf-8"?>
<Properties xmlns="http://schemas.openxmlformats.org/officeDocument/2006/custom-properties" xmlns:vt="http://schemas.openxmlformats.org/officeDocument/2006/docPropsVTypes"/>
</file>