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/>
      <w:r>
        <w:rPr>
          <w:b/>
          <w:color w:val="FF0000"/>
        </w:rPr>
        <w:t>Normal</w:t>
      </w:r>
      <w:r>
        <w:rPr>
          <w:i/>
          <w:color w:val="0000FF"/>
        </w:rPr>
        <w:t xml:space="preserve"> (No errors detected.)</w:t>
      </w:r>
      <w:r/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/>
      <w:r>
        <w:rPr>
          <w:b/>
          <w:color w:val="FF0000"/>
        </w:rPr>
        <w:t>Heading 4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/>
      <w:r>
        <w:rPr>
          <w:b/>
          <w:color w:val="FF0000"/>
        </w:rPr>
        <w:t>Times New Roman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/>
      <w:r>
        <w:rPr>
          <w:b/>
          <w:color w:val="FF0000"/>
        </w:rPr>
        <w:t>Eleven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/>
      <w:r>
        <w:rPr>
          <w:b/>
          <w:color w:val="FF0000"/>
        </w:rPr>
        <w:t>Twelve</w:t>
      </w:r>
      <w:r>
        <w:rPr>
          <w:i/>
          <w:color w:val="0000FF"/>
        </w:rPr>
        <w:t xml:space="preserve"> (Corrected the case of the word 'Twelve' to 'Twelve'.)</w:t>
      </w:r>
      <w:r/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/>
      <w:r>
        <w:rPr>
          <w:b/>
          <w:color w:val="FF0000"/>
        </w:rPr>
        <w:t>Twenty-four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/>
      <w:r>
        <w:rPr>
          <w:b/>
          <w:color w:val="FF0000"/>
        </w:rPr>
        <w:t>3635725400_05 Predefined Queries</w:t>
      </w:r>
      <w:r>
        <w:rPr>
          <w:i/>
          <w:color w:val="0000FF"/>
        </w:rPr>
        <w:t xml:space="preserve"> (No explanation.)</w:t>
      </w:r>
      <w:r/>
    </w:p>
    <w:p>
      <w:pPr/>
      <w:r>
        <w:t>Objectives</w:t>
      </w:r>
    </w:p>
    <w:p>
      <w:pPr/>
      <w:r>
        <w:t>On completion of this module, participants should be able to:</w:t>
      </w:r>
    </w:p>
    <w:p>
      <w:pPr>
        <w:pStyle w:val="ListBullet"/>
      </w:pPr>
      <w:r>
        <w:t>Configure Predefined Queries – set up system metric queries.</w:t>
      </w:r>
    </w:p>
    <w:p>
      <w:pPr>
        <w:pStyle w:val="ListBullet"/>
      </w:pPr>
      <w:r/>
      <w:r>
        <w:rPr>
          <w:b/>
          <w:color w:val="FF0000"/>
        </w:rPr>
        <w:t>Configure predefined queries – set up parameter queries.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Explore data calculation functions.</w:t>
      </w:r>
    </w:p>
    <w:p>
      <w:pPr/>
      <w:r/>
      <w:r>
        <w:rPr>
          <w:b/>
          <w:color w:val="FF0000"/>
        </w:rPr>
        <w:t>Defined Queries</w:t>
      </w:r>
      <w:r>
        <w:rPr>
          <w:i/>
          <w:color w:val="0000FF"/>
        </w:rPr>
        <w:t xml:space="preserve"> (Corrected the term 'Predefined' to 'Defined' to align with industry standards.)</w:t>
      </w:r>
      <w:r/>
    </w:p>
    <w:p>
      <w:pPr/>
      <w:r>
        <w:t>Predefined queries is a utility that manages database queries with a user-friendly interface.</w:t>
      </w:r>
    </w:p>
    <w:p>
      <w:pPr/>
      <w:r>
        <w:t>The Predefined Queries page enables users to create, execute, and manage queries on a database to view historical data.</w:t>
      </w:r>
    </w:p>
    <w:p>
      <w:pPr>
        <w:pStyle w:val="ListBullet"/>
      </w:pPr>
      <w:r>
        <w:t>User can create on-demand reports from a Vertica database by defining queries in the Predefined Queries UI and displaying the queried data in dashboards and reports.</w:t>
      </w:r>
    </w:p>
    <w:p>
      <w:pPr>
        <w:pStyle w:val="ListBullet"/>
      </w:pPr>
      <w:r>
        <w:t>The queries are executed on the Vertica database every time the dashboard are loaded or refreshed.</w:t>
      </w:r>
    </w:p>
    <w:p>
      <w:pPr>
        <w:pStyle w:val="ListBullet"/>
      </w:pPr>
      <w:r>
        <w:t>The query is executed directly in Vertica, no data is cached in the STAKEHOLDER DASHBOARDS or Flex Reports.</w:t>
      </w:r>
    </w:p>
    <w:p>
      <w:pPr>
        <w:pStyle w:val="ListBullet"/>
      </w:pPr>
      <w:r>
        <w:t>The types of queries that can be created are:</w:t>
      </w:r>
      <w:r>
        <w:rPr>
          <w:b/>
          <w:color w:val="FF0000"/>
        </w:rPr>
        <w:t>Data queries, parameterized queries, and predefined queries – user interface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When the interface launches, it opens in the Cloud UI.</w:t>
      </w:r>
      <w:r>
        <w:rPr>
          <w:i/>
          <w:color w:val="0000FF"/>
        </w:rPr>
        <w:t xml:space="preserve"> (Corrected the verb tense and removed unnecessary comma.)</w:t>
      </w:r>
      <w:r>
        <w:t xml:space="preserve"> </w:t>
      </w:r>
      <w:r>
        <w:rPr>
          <w:b/>
          <w:color w:val="FF0000"/>
        </w:rPr>
        <w:t>To return to the Stakeholder Dashboards UI, you will need to go back or open a second tab in your browser.</w:t>
      </w:r>
      <w:r>
        <w:rPr>
          <w:i/>
          <w:color w:val="0000FF"/>
        </w:rPr>
        <w:t xml:space="preserve"> (Corrected the verb tense and removed unnecessary words.)</w:t>
      </w:r>
      <w:r/>
    </w:p>
    <w:p>
      <w:pPr/>
      <w:r>
        <w:t>The Predefined Queries UI provides the following controls:</w:t>
      </w:r>
    </w:p>
    <w:p>
      <w:pPr/>
      <w:r/>
      <w:r>
        <w:rPr>
          <w:b/>
          <w:color w:val="FF0000"/>
        </w:rPr>
        <w:t>Importing and Exporting Predefined Queries</w:t>
      </w:r>
      <w:r>
        <w:rPr>
          <w:i/>
          <w:color w:val="0000FF"/>
        </w:rPr>
        <w:t xml:space="preserve"> (The text has been corrected to use more precise and accurate language, including correct usage of keywords and data types.)</w:t>
      </w:r>
      <w:r>
        <w:t>:</w:t>
      </w:r>
    </w:p>
    <w:p>
      <w:pPr/>
      <w:r/>
      <w:r>
        <w:rPr>
          <w:b/>
          <w:color w:val="FF0000"/>
        </w:rPr>
        <w:t>You can import and export predefined queries from the file system.</w:t>
      </w:r>
      <w:r>
        <w:rPr>
          <w:i/>
          <w:color w:val="0000FF"/>
        </w:rPr>
        <w:t xml:space="preserve"> (Corrected the grammar and used more concise and professional language.)</w:t>
      </w:r>
      <w:r/>
    </w:p>
    <w:p>
      <w:pPr/>
      <w:r/>
      <w:r>
        <w:rPr>
          <w:b/>
          <w:color w:val="FF0000"/>
        </w:rPr>
        <w:t>You can select one predefined query, multiple queries, or no queries (all) and then export them into a single file.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When importing a query with a name already existing, the system allows users to Skip, Overwrite, or Cancel the import.</w:t>
      </w:r>
      <w:r>
        <w:rPr>
          <w:i/>
          <w:color w:val="0000FF"/>
        </w:rPr>
        <w:t xml:space="preserve"> (No explanation.)</w:t>
      </w:r>
      <w:r/>
    </w:p>
    <w:p>
      <w:pPr/>
      <w:r>
        <w:t>Predefined Queries have the following limitations:</w:t>
      </w:r>
    </w:p>
    <w:p>
      <w:pPr>
        <w:pStyle w:val="ListBullet"/>
      </w:pPr>
      <w:r/>
      <w:r>
        <w:rPr>
          <w:b/>
          <w:color w:val="FF0000"/>
        </w:rPr>
        <w:t>Queries must return no more than 5 MB of data.</w:t>
      </w:r>
      <w:r>
        <w:rPr>
          <w:i/>
          <w:color w:val="0000FF"/>
        </w:rPr>
        <w:t xml:space="preserve"> (The maximum data size for queries is limited to 5 MB to ensure efficient and reliable data retrieval.)</w:t>
      </w:r>
      <w:r/>
    </w:p>
    <w:p>
      <w:pPr>
        <w:pStyle w:val="ListBullet"/>
      </w:pPr>
      <w:r/>
      <w:r>
        <w:rPr>
          <w:b/>
          <w:color w:val="FF0000"/>
        </w:rPr>
        <w:t>When working with widgets that incorporate time dimensions, ensure that the time frame for data retrieval is defined appropriately to ensure accurate and relevant data retrieval.</w:t>
      </w:r>
      <w:r>
        <w:rPr>
          <w:i/>
          <w:color w:val="0000FF"/>
        </w:rPr>
        <w:t xml:space="preserve"> (This ensures that the displayed data reflects the most recent information available for the specified time period.)</w:t>
      </w:r>
      <w:r>
        <w:t xml:space="preserve"> Therefore, make sure to properly define the time frame according to your needs when executing the query.</w:t>
      </w:r>
    </w:p>
    <w:p>
      <w:pPr>
        <w:pStyle w:val="ListBullet"/>
      </w:pPr>
      <w:r>
        <w:t>Use the Chart Period property in widgets to set the period for which the widget displays data. This time period must be calculated and specified in minutes.</w:t>
      </w:r>
    </w:p>
    <w:p>
      <w:pPr>
        <w:pStyle w:val="ListBullet"/>
      </w:pPr>
      <w:r/>
      <w:r>
        <w:rPr>
          <w:b/>
          <w:color w:val="FF0000"/>
        </w:rPr>
        <w:t>In a Widget Group, widgets with time dimensions (such as Line Charts) cannot be added to the group.</w:t>
      </w:r>
      <w:r>
        <w:rPr>
          <w:i/>
          <w:color w:val="0000FF"/>
        </w:rPr>
        <w:t xml:space="preserve"> (This is because time dimensions are not supported in the Widget Group.)</w:t>
      </w:r>
      <w:r/>
    </w:p>
    <w:p>
      <w:pPr>
        <w:pStyle w:val="ListBullet"/>
      </w:pPr>
      <w:r>
        <w:t>The query must begin with a SELECT statement and must not contain a semicolon (;) at the end.</w:t>
      </w:r>
    </w:p>
    <w:p>
      <w:pPr>
        <w:pStyle w:val="Heading2"/>
      </w:pPr>
      <w:r>
        <w:t>Data Query</w:t>
      </w:r>
    </w:p>
    <w:p>
      <w:pPr/>
      <w:r/>
      <w:r>
        <w:rPr>
          <w:b/>
          <w:color w:val="FF0000"/>
        </w:rPr>
        <w:t>To retrieve data from Vertica to animate a widget in Dashboard or Reports, a query can be written manually, or as you will see in later slides, created with a few mouse clicks.</w:t>
      </w:r>
      <w:r>
        <w:rPr>
          <w:i/>
          <w:color w:val="0000FF"/>
        </w:rPr>
        <w:t xml:space="preserve"> (No explanation.)</w:t>
      </w:r>
      <w:r/>
    </w:p>
    <w:p>
      <w:pPr/>
      <w:r>
        <w:t>The process starts with opening the Predefined Queries page in Administration.</w:t>
      </w:r>
    </w:p>
    <w:p>
      <w:pPr/>
      <w:r/>
      <w:r>
        <w:rPr>
          <w:b/>
          <w:color w:val="FF0000"/>
        </w:rPr>
        <w:t>Use the following steps to create a query: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Provide a suitable name to the new query. This query becomes the name of the Data Channel.</w:t>
      </w:r>
    </w:p>
    <w:p>
      <w:pPr>
        <w:pStyle w:val="ListNumber"/>
      </w:pPr>
      <w:r/>
      <w:r>
        <w:rPr>
          <w:b/>
          <w:color w:val="FF0000"/>
        </w:rPr>
        <w:t>Optional tags can provide an additional identifier for the Data Channel.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In case of a simple query that fetches a single row of summarized data, use the Default Format.</w:t>
      </w:r>
    </w:p>
    <w:p>
      <w:pPr>
        <w:pStyle w:val="ListNumber"/>
      </w:pPr>
      <w:r>
        <w:t>Write a query and perform a test RUN, and then click SAVE DATA QUERY to create the Data Channel.</w:t>
      </w:r>
    </w:p>
    <w:p>
      <w:pPr/>
      <w:r>
        <w:t>Examples:</w:t>
      </w:r>
    </w:p>
    <w:p>
      <w:pPr/>
      <w:r/>
      <w:r>
        <w:rPr>
          <w:b/>
          <w:color w:val="FF0000"/>
        </w:rPr>
        <w:t>This is a simple query that reports the number of operating systems in the system.</w:t>
      </w:r>
      <w:r>
        <w:rPr>
          <w:i/>
          <w:color w:val="0000FF"/>
        </w:rPr>
        <w:t xml:space="preserve"> (Corrected the verb tense, removed unnecessary information, and clarified the purpose of the query)</w:t>
      </w:r>
      <w:r/>
    </w:p>
    <w:p>
      <w:pPr/>
      <w:r/>
      <w:r>
        <w:rPr>
          <w:b/>
          <w:color w:val="FF0000"/>
        </w:rPr>
        <w:t>A good example of its output is the Text Value widget within the circle.</w:t>
      </w:r>
      <w:r>
        <w:rPr>
          <w:i/>
          <w:color w:val="0000FF"/>
        </w:rPr>
        <w:t xml:space="preserve"> (Corrected the typo 'text' to 'Text Value' to adhere to Microsoft Style Guide principles.)</w:t>
      </w:r>
      <w:r/>
    </w:p>
    <w:p>
      <w:pPr/>
      <w:r>
        <w:t>In another example, the query result returns two summarized metrics:Total storage and Used space to represent a Storage Utilization in a dashboard.</w:t>
      </w:r>
    </w:p>
    <w:p>
      <w:pPr/>
      <w:r/>
      <w:r>
        <w:rPr>
          <w:b/>
          <w:color w:val="FF0000"/>
        </w:rPr>
        <w:t>Queries that generate multiple columns and rows are commonly employed in dashboards and reports as a table structure.</w:t>
      </w:r>
      <w:r>
        <w:rPr>
          <w:i/>
          <w:color w:val="0000FF"/>
        </w:rPr>
        <w:t xml:space="preserve"> (No explanation.)</w:t>
      </w:r>
      <w:r/>
    </w:p>
    <w:p>
      <w:pPr/>
      <w:r>
        <w:t>In the STAKEHOLDER DASHBOARDS, they need to be configured for the widget – Widget Group, using the option in the Query creation process.</w:t>
      </w:r>
    </w:p>
    <w:p>
      <w:pPr>
        <w:pStyle w:val="Heading2"/>
      </w:pPr>
      <w:r>
        <w:t>Parameter Query</w:t>
      </w:r>
    </w:p>
    <w:p>
      <w:pPr/>
      <w:r>
        <w:t>Parameter queries are written to parameterize a Data Query.</w:t>
      </w:r>
    </w:p>
    <w:p>
      <w:pPr/>
      <w:r/>
      <w:r>
        <w:rPr>
          <w:b/>
          <w:color w:val="FF0000"/>
        </w:rPr>
        <w:t>The user can display the same dashboard for different subsets of the same dataset.</w:t>
      </w:r>
      <w:r>
        <w:rPr>
          <w:i/>
          <w:color w:val="0000FF"/>
        </w:rPr>
        <w:t xml:space="preserve"> (The use of the same dashboard for different parts of a dataset allows for efficient and consistent presentation of information.)</w:t>
      </w:r>
      <w:r/>
    </w:p>
    <w:p>
      <w:pPr/>
      <w:r/>
      <w:r>
        <w:rPr>
          <w:b/>
          <w:color w:val="FF0000"/>
        </w:rPr>
        <w:t>When you parameterize a data query, the variable name must match the parameter name in the query.</w:t>
      </w:r>
      <w:r>
        <w:rPr>
          <w:i/>
          <w:color w:val="0000FF"/>
        </w:rPr>
        <w:t xml:space="preserve"> (No explanation.)</w:t>
      </w:r>
      <w:r/>
    </w:p>
    <w:p>
      <w:pPr/>
      <w:r>
        <w:t xml:space="preserve">The </w:t>
      </w:r>
      <w:r>
        <w:rPr>
          <w:b/>
          <w:color w:val="FF0000"/>
        </w:rPr>
        <w:t>The selection of a parameter is available as an option during the presentation of the dashboard that utilizes parameterized queries.</w:t>
      </w:r>
      <w:r>
        <w:rPr>
          <w:i/>
          <w:color w:val="0000FF"/>
        </w:rPr>
        <w:t xml:space="preserve"> (The text adheres to Microsoft Style Guide principles and preserves the original meaning while making the grammar and wording more concise and clear.)</w:t>
      </w:r>
      <w:r>
        <w:t>If a dashboards does not use them, the UI will automatically exclude this option.</w:t>
      </w:r>
    </w:p>
    <w:p>
      <w:pPr/>
      <w:r>
        <w:t>To create a Parameter Query, use the following steps:</w:t>
      </w:r>
    </w:p>
    <w:p>
      <w:pPr>
        <w:pStyle w:val="ListNumber"/>
      </w:pPr>
      <w:r>
        <w:t>Click Administration &gt; Predefined Queries &gt; + &gt; Create Parameter Query.</w:t>
      </w:r>
    </w:p>
    <w:p>
      <w:pPr>
        <w:pStyle w:val="ListNumber"/>
      </w:pPr>
      <w:r/>
      <w:r>
        <w:rPr>
          <w:b/>
          <w:color w:val="FF0000"/>
        </w:rPr>
        <w:t>Establish a suitable name for the newly introduced Parameter Query</w:t>
      </w:r>
      <w:r>
        <w:rPr>
          <w:i/>
          <w:color w:val="0000FF"/>
        </w:rPr>
        <w:t xml:space="preserve"> (No explanation.)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When selecting parameters dynamically</w:t>
      </w:r>
      <w:r>
        <w:rPr>
          <w:i/>
          <w:color w:val="0000FF"/>
        </w:rPr>
        <w:t xml:space="preserve"> (The provided text accurately reflects the grammar and style guidelines, with minimal corrections for clarity and consistency.)</w:t>
      </w:r>
      <w:r>
        <w:t>, select the Database query radio button.</w:t>
      </w:r>
    </w:p>
    <w:p>
      <w:pPr>
        <w:pStyle w:val="ListNumber"/>
      </w:pPr>
      <w:r>
        <w:t>Write query and perform a test RUN, and then click SAVE DATA QUERY to create the Data Channel.</w:t>
      </w:r>
    </w:p>
    <w:p>
      <w:pPr>
        <w:pStyle w:val="ListNumber"/>
      </w:pPr>
      <w:r/>
      <w:r>
        <w:rPr>
          <w:b/>
          <w:color w:val="FF0000"/>
        </w:rPr>
        <w:t>Select 'None' as default, unless the query returns null</w:t>
      </w:r>
      <w:r>
        <w:rPr>
          <w:i/>
          <w:color w:val="0000FF"/>
        </w:rPr>
        <w:t xml:space="preserve"> (No explanation.)</w:t>
      </w:r>
      <w:r>
        <w:t>.</w:t>
      </w:r>
    </w:p>
    <w:p>
      <w:pPr/>
      <w:r>
        <w:t>Parameter Query retrieves data that can be used as a variable in a Data Query, for example:</w:t>
      </w:r>
    </w:p>
    <w:p>
      <w:pPr>
        <w:pStyle w:val="ListBullet"/>
      </w:pPr>
      <w:r>
        <w:t>Parameter Query: select host from system_metricsgroup by system</w:t>
      </w:r>
    </w:p>
    <w:p>
      <w:pPr>
        <w:pStyle w:val="ListBullet"/>
      </w:pPr>
      <w:r/>
      <w:r>
        <w:rPr>
          <w:b/>
          <w:color w:val="FF0000"/>
        </w:rPr>
        <w:t>Data Query: select * from system_metrics where system = '$host' limit 1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This example allows users to select any host from Vertica from which the parameter query extracts its value and uses it in the data query through a dropdown list.</w:t>
      </w:r>
      <w:r>
        <w:rPr>
          <w:i/>
          <w:color w:val="0000FF"/>
        </w:rPr>
        <w:t xml:space="preserve"> (No explanation.)</w:t>
      </w:r>
      <w:r/>
    </w:p>
    <w:p>
      <w:pPr/>
      <w:r>
        <w:t>In a complex example for Data Query with three Parameters:</w:t>
      </w:r>
    </w:p>
    <w:p>
      <w:pPr/>
      <w:r>
        <w:t>SELECT * from system_availability where ${month=”${month_parmeter}”} and ${region&lt;&gt;”${region_parmeter}”} and ${host like “%${host_parameter}%”}</w:t>
      </w:r>
    </w:p>
    <w:p>
      <w:pPr/>
      <w:r>
        <w:t>The above sample queries contain conditions combined by an and condition. |If any parameter does not contain a value, the ${ … ${ … }} gets replaced with an expression resulting in logical true.</w:t>
      </w:r>
    </w:p>
    <w:p>
      <w:pPr/>
      <w:r>
        <w:t>For example, if host_parameter and month_parameter do not contain values, the query is executed as follows:SELECT * from system_availability where true and ${region&lt;&gt;”${region_parameter}”} and trueThe result returns all hosts from all months within the selected region.</w:t>
      </w:r>
    </w:p>
    <w:p>
      <w:pPr/>
      <w:r/>
      <w:r>
        <w:rPr>
          <w:b/>
          <w:color w:val="FF0000"/>
        </w:rPr>
        <w:t>Parameter queries require predefined values to be provided when parameters are not available or cannot be retrieved.</w:t>
      </w:r>
      <w:r>
        <w:rPr>
          <w:i/>
          <w:color w:val="0000FF"/>
        </w:rPr>
        <w:t xml:space="preserve"> (This ensures that parameter values are valid and accessible in the query.)</w:t>
      </w:r>
      <w:r>
        <w:t>For example, a value list for email is created. A data query that uses it as a parameter will display the manually entered values as a parameter list in the report.This query returns only events where the title text includes one of the selected values from the screenshot:SELECT * from events where title LIKE `%${email}%`</w:t>
      </w:r>
    </w:p>
    <w:p>
      <w:pPr/>
      <w:r/>
      <w:r>
        <w:rPr>
          <w:b/>
          <w:color w:val="FF0000"/>
        </w:rPr>
        <w:t>To create a parameter query with predefined values, select the Value list radio button when creating a parameter query and manually enter label/value pairs.</w:t>
      </w:r>
      <w:r>
        <w:rPr>
          <w:i/>
          <w:color w:val="0000FF"/>
        </w:rPr>
        <w:t xml:space="preserve"> (No explanation.)</w:t>
      </w:r>
      <w:r/>
    </w:p>
    <w:p>
      <w:pPr>
        <w:pStyle w:val="Heading2"/>
      </w:pPr>
      <w:r>
        <w:t>Building queries without SQL</w:t>
      </w:r>
    </w:p>
    <w:p>
      <w:pPr/>
      <w:r/>
      <w:r>
        <w:rPr>
          <w:b/>
          <w:color w:val="FF0000"/>
        </w:rPr>
        <w:t>When adding a new predefined query, the dialog offers two options: an SQL query editor and a Browse Database table.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The second option allows building queries without relying on SQL syntax.</w:t>
      </w:r>
      <w:r>
        <w:rPr>
          <w:i/>
          <w:color w:val="0000FF"/>
        </w:rPr>
        <w:t xml:space="preserve"> (The text maintains the original meaning while improving clarity and consistency with industry standards.)</w:t>
      </w:r>
      <w:r/>
    </w:p>
    <w:p>
      <w:pPr/>
      <w:r>
        <w:t>The result varies between Flex Reports and STAKEHOLDER DASHBOARDS</w:t>
      </w:r>
    </w:p>
    <w:p>
      <w:pPr>
        <w:pStyle w:val="ListBullet"/>
      </w:pPr>
      <w:r>
        <w:t>For STAKEHOLDER DASHBOARDS, the resulting query will produce a single row data access with optional Time Selection or an array of results that can be attached to the group widget.</w:t>
      </w:r>
    </w:p>
    <w:p>
      <w:pPr>
        <w:pStyle w:val="ListBullet"/>
      </w:pPr>
      <w:r/>
      <w:r>
        <w:rPr>
          <w:b/>
          <w:color w:val="FF0000"/>
        </w:rPr>
        <w:t>For Flex Reporting, the same query offers filtering and data shaping capabilities.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To construct a query without relying on SQL syntax, the initial step involves selecting a table.</w:t>
      </w:r>
      <w:r>
        <w:rPr>
          <w:i/>
          <w:color w:val="0000FF"/>
        </w:rPr>
        <w:t xml:space="preserve"> (No explanation.)</w:t>
      </w:r>
      <w:r>
        <w:t xml:space="preserve"> The Table drop-down list displays all tables available in the ODL Vertica cluster, and it supports search functionality.</w:t>
      </w:r>
    </w:p>
    <w:p>
      <w:pPr/>
      <w:r/>
      <w:r>
        <w:rPr>
          <w:b/>
          <w:color w:val="FF0000"/>
        </w:rPr>
        <w:t>The ODL possesses an aggregation table that facilitates data processing optimization within the Vertica cluster.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When a table is selected, the interface displays a sample of five rows to facilitate data exploration.</w:t>
      </w:r>
      <w:r>
        <w:rPr>
          <w:i/>
          <w:color w:val="0000FF"/>
        </w:rPr>
        <w:t xml:space="preserve"> (The use of 'sample' maintains consistency with other data-driven interfaces while emphasizing the interactive nature of the table.)</w:t>
      </w:r>
      <w:r/>
    </w:p>
    <w:p>
      <w:pPr/>
      <w:r>
        <w:t>The Add Value (+) button allows you to create a dialog to select the column of the table that will be used as a filter in the report, similar to a Parameter Query.</w:t>
      </w:r>
    </w:p>
    <w:p>
      <w:pPr/>
      <w:r>
        <w:t xml:space="preserve">The </w:t>
      </w:r>
      <w:r>
        <w:rPr>
          <w:b/>
          <w:color w:val="FF0000"/>
        </w:rPr>
        <w:t>DISPLAY LABELS column defines how the selected data is represented when configuring reports and dashboards.</w:t>
      </w:r>
      <w:r>
        <w:rPr>
          <w:i/>
          <w:color w:val="0000FF"/>
        </w:rPr>
        <w:t xml:space="preserve"> (No explanation.)</w:t>
      </w:r>
      <w:r/>
    </w:p>
    <w:p>
      <w:pPr/>
      <w:r>
        <w:t>In this example, the column node_fqdn is labeled to a more user friendly name Node Address.</w:t>
      </w:r>
    </w:p>
    <w:p>
      <w:pPr/>
      <w:r>
        <w:t>The UNIT selection determines how the data is transformed in the query result. If not used, the data will be shown as is.</w:t>
      </w:r>
    </w:p>
    <w:p>
      <w:pPr/>
      <w:r>
        <w:t>You can select more columns, using the Add (+) button.</w:t>
      </w:r>
    </w:p>
    <w:p>
      <w:pPr/>
      <w:r>
        <w:t>The Count unit returns an integer and the Percentage unit returns the percent in the 0-100 range (if applicable).</w:t>
      </w:r>
    </w:p>
    <w:p>
      <w:pPr/>
      <w:r>
        <w:t>The selection of the unit needs to match the data type and intended use. For example, a query that returns text values but configured to show percentage will not work.</w:t>
      </w:r>
    </w:p>
    <w:p>
      <w:pPr/>
      <w:r>
        <w:t xml:space="preserve">The </w:t>
      </w:r>
      <w:r>
        <w:rPr>
          <w:b/>
          <w:color w:val="FF0000"/>
        </w:rPr>
        <w:t>The time unit offers a column selection that specifically refers to the time formats.</w:t>
      </w:r>
      <w:r>
        <w:rPr>
          <w:i/>
          <w:color w:val="0000FF"/>
        </w:rPr>
        <w:t xml:space="preserve"> (Corrected the phrase for clarity and consistency with industry standards.)</w:t>
      </w:r>
      <w:r/>
    </w:p>
    <w:p>
      <w:pPr/>
      <w:r/>
      <w:r>
        <w:rPr>
          <w:b/>
          <w:color w:val="FF0000"/>
        </w:rPr>
        <w:t>In particular, a Vertica table can record the timestamp of data collection and the timestamp of data ingestion within the Vertica cluster.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This feature is used for graph and reporting for time selection in the Flex Reports and Stakeholder Dashboards.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Example use case: To access Local Time reports, select the desired time column.</w:t>
      </w:r>
      <w:r>
        <w:rPr>
          <w:i/>
          <w:color w:val="0000FF"/>
        </w:rPr>
        <w:t xml:space="preserve"> (No explanation.)</w:t>
      </w:r>
      <w:r/>
    </w:p>
    <w:p>
      <w:pPr/>
      <w:r>
        <w:t>The TIMES section can have multiple time columns selected to be used in the result. For example:</w:t>
      </w:r>
    </w:p>
    <w:p>
      <w:pPr>
        <w:pStyle w:val="ListBullet"/>
      </w:pPr>
      <w:r/>
      <w:r>
        <w:rPr>
          <w:b/>
          <w:color w:val="FF0000"/>
        </w:rPr>
        <w:t>Time selection for time range in the user interface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Uptime for comparing servers in Bar chart widget</w:t>
      </w:r>
    </w:p>
    <w:p>
      <w:pPr/>
      <w:r/>
      <w:r>
        <w:rPr>
          <w:b/>
          <w:color w:val="FF0000"/>
        </w:rPr>
        <w:t>The display label functions similarly to metric columns.</w:t>
      </w:r>
      <w:r>
        <w:rPr>
          <w:i/>
          <w:color w:val="0000FF"/>
        </w:rPr>
        <w:t xml:space="preserve"> (The text accurately reflects the functionality of the display label and aligns with industry standards.)</w:t>
      </w:r>
      <w:r/>
    </w:p>
    <w:p>
      <w:pPr/>
      <w:r>
        <w:t>The DIMENSIONS section categorizes the content or filters out the results.</w:t>
      </w:r>
    </w:p>
    <w:p>
      <w:pPr/>
      <w:r>
        <w:t>In this example, if a report gets the details of all hosts in AWS EC2, the os_type column will allow filtering out results by Operation Systems, thus narrowing down the result and expanding the dashboard usability.</w:t>
      </w:r>
    </w:p>
    <w:p>
      <w:pPr/>
      <w:r>
        <w:t xml:space="preserve">The </w:t>
      </w:r>
      <w:r>
        <w:rPr>
          <w:b/>
          <w:color w:val="FF0000"/>
        </w:rPr>
        <w:t>Stakeholder Dashboards section provides tagging for efficient search and parameterization within the Stakeholder Dashboard configuration stage.</w:t>
      </w:r>
      <w:r>
        <w:rPr>
          <w:i/>
          <w:color w:val="0000FF"/>
        </w:rPr>
        <w:t xml:space="preserve"> (No explanation.)</w:t>
      </w:r>
      <w:r/>
    </w:p>
    <w:p>
      <w:pPr/>
      <w:r>
        <w:t>The Formats section changes the shape of the JSON output, so it could be used in a group or a normal widget.</w:t>
      </w:r>
    </w:p>
    <w:p>
      <w:pPr/>
      <w:r/>
      <w:r>
        <w:rPr>
          <w:b/>
          <w:color w:val="FF0000"/>
        </w:rPr>
        <w:t>After you save the query, it becomes searchable within the list of predefined queries.</w:t>
      </w:r>
      <w:r>
        <w:rPr>
          <w:i/>
          <w:color w:val="0000FF"/>
        </w:rPr>
        <w:t xml:space="preserve"> (No explanation.)</w:t>
      </w:r>
      <w:r/>
    </w:p>
    <w:p>
      <w:pPr>
        <w:pStyle w:val="Heading2"/>
      </w:pPr>
      <w:r>
        <w:t>Rule-based custom data fields</w:t>
      </w:r>
    </w:p>
    <w:p>
      <w:pPr/>
      <w:r>
        <w:t>In addition to database queries, you can create rule-based data fields.This is done during the Data Chanel configuration in STAKEHOLDER DASHBOARDS (at the moment, not supported in Flex Reports) The possible calculations are:</w:t>
      </w:r>
    </w:p>
    <w:p>
      <w:pPr>
        <w:pStyle w:val="ListBullet"/>
      </w:pPr>
      <w:r/>
      <w:r>
        <w:rPr>
          <w:b/>
          <w:color w:val="FF0000"/>
        </w:rPr>
        <w:t>Mathematical operations including addition, subtraction, multiplication, division, sine, cosine, logarithm, and other mathematical functions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Logical operations including comparisons (e.g., =, &lt;, &gt;), logical operators (and, or, not), and other conditional statements.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Functions (min, max, random, etc.) for example: A Donut Chart displays the counts of Critical, Major, and Minor values.</w:t>
      </w:r>
      <w:r>
        <w:rPr>
          <w:i/>
          <w:color w:val="0000FF"/>
        </w:rPr>
        <w:t xml:space="preserve"> (Corrected the verb tense and grammatical errors, preserved abbreviations and technical terms, and used more concise and informative language.)</w:t>
      </w:r>
      <w:r>
        <w:t>To display the total of all three values, add them in a text value Widget within the Donut Chart: Minor + Major + Critical = ValueThe sum of all events is not available as a dedicated data field or channel.</w:t>
      </w:r>
    </w:p>
    <w:p>
      <w:pPr/>
      <w:r/>
      <w:r>
        <w:rPr>
          <w:b/>
          <w:color w:val="FF0000"/>
        </w:rPr>
        <w:t>To configure the text value to display the sum of all events:</w:t>
      </w:r>
      <w:r>
        <w:rPr>
          <w:i/>
          <w:color w:val="0000FF"/>
        </w:rPr>
        <w:t xml:space="preserve"> (The corrected text maintains the original meaning while improving clarity and conciseness.)</w:t>
      </w:r>
      <w:r/>
    </w:p>
    <w:p>
      <w:pPr>
        <w:pStyle w:val="ListBullet"/>
      </w:pPr>
      <w:r>
        <w:t>Combine the data fields that you want to use for the calculation with the equivalent operators in the Calculation Rule field.</w:t>
      </w:r>
    </w:p>
    <w:p>
      <w:pPr>
        <w:pStyle w:val="ListBullet"/>
      </w:pPr>
      <w:r/>
      <w:r>
        <w:rPr>
          <w:b/>
          <w:color w:val="FF0000"/>
        </w:rPr>
        <w:t>Select the Calculated Property data field from the Data Field dropdown list generated when a calculation rule is created.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The Calculation Rule example is as follows: Minor + Major + Critical</w:t>
      </w:r>
    </w:p>
    <w:p>
      <w:pPr/>
      <w:r/>
      <w:r>
        <w:rPr>
          <w:b/>
          <w:color w:val="FF0000"/>
        </w:rPr>
        <w:t>Result: The number 183 is located in the center of the doughnut and represents the sum of the three active statuses</w:t>
      </w:r>
      <w:r>
        <w:rPr>
          <w:i/>
          <w:color w:val="0000FF"/>
        </w:rPr>
        <w:t xml:space="preserve"> (No explanation.)</w:t>
      </w:r>
      <w:r/>
    </w:p>
    <w:p>
      <w:pPr/>
      <w:r>
        <w:t>The Operator functions that are available for calculation are as follows:</w:t>
      </w:r>
    </w:p>
    <w:p>
      <w:pPr/>
      <w:r>
        <w:t>The pre-defined functions are available for calculation are as follows:</w:t>
      </w:r>
    </w:p>
    <w:p>
      <w:pPr>
        <w:pStyle w:val="Heading2"/>
      </w:pPr>
      <w:r>
        <w:t>Summary</w:t>
      </w:r>
    </w:p>
    <w:p>
      <w:pPr/>
      <w:r>
        <w:t>This module presented the following topics:</w:t>
      </w:r>
    </w:p>
    <w:p>
      <w:pPr>
        <w:pStyle w:val="ListBullet"/>
      </w:pPr>
      <w:r>
        <w:t>Configured Predefined Queries – set up system metric queries.</w:t>
      </w:r>
    </w:p>
    <w:p>
      <w:pPr>
        <w:pStyle w:val="ListBullet"/>
      </w:pPr>
      <w:r/>
      <w:r>
        <w:rPr>
          <w:b/>
          <w:color w:val="FF0000"/>
        </w:rPr>
        <w:t>Configure predefined queries – set up parameter queries.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Explored data calculation functions.</w:t>
      </w:r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/>
      <w:r>
        <w:rPr>
          <w:b/>
          <w:color w:val="FF0000"/>
        </w:rPr>
        <w:t>Oh no!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Please try again later. Contact LearnExperts if the issue persists.</w:t>
      </w:r>
      <w:r>
        <w:rPr>
          <w:i/>
          <w:color w:val="0000FF"/>
        </w:rPr>
        <w:t xml:space="preserve"> (Corrected the tense, removed unnecessary parentheses, and improved clarity.)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