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1</w:t>
      </w:r>
    </w:p>
    <w:p>
      <w:pPr>
        <w:pStyle w:val="Heading2"/>
      </w:pPr>
      <w:r>
        <w:t>Exercise 1 – Verifying connection from STAKEHOLDER DASHBOARD to Vertica database</w:t>
      </w:r>
    </w:p>
    <w:p>
      <w:pPr/>
      <w:r>
        <w:t>To verify the Vertica database as a data collector for Stakeholder dashboard, perform the following steps:</w:t>
      </w:r>
    </w:p>
    <w:p>
      <w:pPr>
        <w:pStyle w:val="ListNumber"/>
      </w:pPr>
      <w:r/>
      <w:r>
        <w:rPr>
          <w:b/>
          <w:color w:val="FF0000"/>
        </w:rPr>
        <w:t>Log in to the STAKEHOLDER DASHBOARD using the URL and enter the following credentials:</w:t>
      </w:r>
      <w:r>
        <w:rPr>
          <w:i/>
          <w:color w:val="0000FF"/>
        </w:rPr>
        <w:t xml:space="preserve"> (Added 'the' before 'STAKEHOLDER DASHBOARD' for clarity.)</w:t>
      </w:r>
      <w:r/>
    </w:p>
    <w:p>
      <w:pPr>
        <w:pStyle w:val="ListBullet"/>
      </w:pPr>
      <w:r>
        <w:t>User Name: admin</w:t>
      </w:r>
    </w:p>
    <w:p>
      <w:pPr>
        <w:pStyle w:val="ListBullet"/>
      </w:pPr>
      <w:r>
        <w:t>Password: AppP4ss_Secur3</w:t>
      </w:r>
    </w:p>
    <w:p>
      <w:pPr>
        <w:pStyle w:val="ListNumber"/>
      </w:pPr>
      <w:r>
        <w:t>Click Administration &gt; Predefined Queries.</w:t>
      </w:r>
    </w:p>
    <w:p>
      <w:pPr>
        <w:pStyle w:val="ListNumber"/>
      </w:pPr>
      <w:r>
        <w:t>In the left pane, click More, and then select DB connection settings.</w:t>
      </w:r>
    </w:p>
    <w:p>
      <w:pPr>
        <w:pStyle w:val="ListNumber"/>
      </w:pPr>
      <w:r>
        <w:t>Verify the following details and click TEST CONNECTION to test the Vertica DB connection:</w:t>
      </w:r>
      <w:r>
        <w:rPr>
          <w:b/>
          <w:color w:val="FF0000"/>
        </w:rPr>
        <w:t>Host name: opsb-vertica.itomlabs.com</w:t>
      </w:r>
      <w:r>
        <w:rPr>
          <w:i/>
          <w:color w:val="0000FF"/>
        </w:rPr>
        <w:t xml:space="preserve"> (No error.)</w:t>
      </w:r>
      <w:r/>
      <w:r>
        <w:rPr>
          <w:b/>
          <w:color w:val="FF0000"/>
        </w:rPr>
        <w:t>Port: 5444</w:t>
      </w:r>
      <w:r>
        <w:rPr>
          <w:i/>
          <w:color w:val="0000FF"/>
        </w:rPr>
        <w:t xml:space="preserve"> (No error.)</w:t>
      </w:r>
      <w:r/>
      <w:r>
        <w:rPr>
          <w:b/>
          <w:color w:val="FF0000"/>
        </w:rPr>
        <w:t>Database name: itomdb</w:t>
      </w:r>
      <w:r>
        <w:rPr>
          <w:i/>
          <w:color w:val="0000FF"/>
        </w:rPr>
        <w:t xml:space="preserve"> (No error.)</w:t>
      </w:r>
      <w:r/>
      <w:r>
        <w:rPr>
          <w:b/>
          <w:color w:val="FF0000"/>
        </w:rPr>
        <w:t>Login: dbadmin</w:t>
      </w:r>
      <w:r>
        <w:rPr>
          <w:i/>
          <w:color w:val="0000FF"/>
        </w:rPr>
        <w:t xml:space="preserve"> (No error.)</w:t>
      </w:r>
      <w:r>
        <w:t>Password:  b_itd!r[!AKA0GA^QjZ=XMM5(BdWs</w:t>
      </w:r>
      <w:r>
        <w:rPr>
          <w:b/>
          <w:color w:val="FF0000"/>
        </w:rPr>
        <w:t>Confirm password: b_itd!r[!AKA0GA^QjZ=XMM5(BdWs</w:t>
      </w:r>
      <w:r>
        <w:rPr>
          <w:i/>
          <w:color w:val="0000FF"/>
        </w:rPr>
        <w:t xml:space="preserve"> (No error.)</w:t>
      </w:r>
      <w:r/>
    </w:p>
    <w:p>
      <w:pPr>
        <w:pStyle w:val="ListNumber"/>
      </w:pPr>
      <w:r>
        <w:t>Click the SAVE SETTINGS button to set up the connection.</w:t>
      </w:r>
    </w:p>
    <w:p>
      <w:pPr>
        <w:pStyle w:val="Heading2"/>
      </w:pPr>
      <w:r>
        <w:t>Exercise 2 – Using the EVENT EXECUTIVE SUMMARY dashboard</w:t>
      </w:r>
    </w:p>
    <w:p>
      <w:pPr/>
      <w:r/>
      <w:r>
        <w:rPr>
          <w:b/>
          <w:color w:val="FF0000"/>
        </w:rPr>
        <w:t>Events data is collected in the ODL database and Vertica from OBM events.</w:t>
      </w:r>
      <w:r>
        <w:rPr>
          <w:i/>
          <w:color w:val="0000FF"/>
        </w:rPr>
        <w:t xml:space="preserve"> (Added 'and' to separate the two databases.)</w:t>
      </w:r>
      <w:r>
        <w:t xml:space="preserve"> The EVENT EXECUTIVE SUMMARY provides a snapshot of the Events Overall Summary based on the chosen time. This dashboard provides the following types of metrics:</w:t>
      </w:r>
    </w:p>
    <w:p>
      <w:pPr>
        <w:pStyle w:val="ListBullet"/>
      </w:pPr>
      <w:r>
        <w:t>Event trends</w:t>
      </w:r>
    </w:p>
    <w:p>
      <w:pPr>
        <w:pStyle w:val="ListBullet"/>
      </w:pPr>
      <w:r>
        <w:t>Overall statistics</w:t>
      </w:r>
    </w:p>
    <w:p>
      <w:pPr>
        <w:pStyle w:val="ListBullet"/>
      </w:pPr>
      <w:r>
        <w:t>Top incoming events based on Configuration Item (CI) Type, Policy, and ETI</w:t>
      </w:r>
    </w:p>
    <w:p>
      <w:pPr>
        <w:pStyle w:val="ListBullet"/>
      </w:pPr>
      <w:r>
        <w:t>Top Events Flow by CI</w:t>
      </w:r>
    </w:p>
    <w:p>
      <w:pPr>
        <w:pStyle w:val="ListBullet"/>
      </w:pPr>
      <w:r>
        <w:t>User group efficiency based on events</w:t>
      </w:r>
    </w:p>
    <w:p>
      <w:pPr/>
      <w:r>
        <w:t>To access and navigate the EVENT EXECUTIVE SUMMARY statistics, perform the following steps:</w:t>
      </w:r>
    </w:p>
    <w:p>
      <w:pPr>
        <w:pStyle w:val="ListNumber"/>
      </w:pPr>
      <w:r/>
      <w:r>
        <w:rPr>
          <w:b/>
          <w:color w:val="FF0000"/>
        </w:rPr>
        <w:t>From your student AVM, open Google Chrome and either select the bookmark provided or enter the URL for the Stakeholder Dashboard:</w:t>
      </w:r>
      <w:r>
        <w:rPr>
          <w:i/>
          <w:color w:val="0000FF"/>
        </w:rPr>
        <w:t xml:space="preserve"> (No errors found.)</w:t>
      </w:r>
      <w:r/>
    </w:p>
    <w:p>
      <w:pPr>
        <w:pStyle w:val="ListNumber"/>
      </w:pPr>
      <w:r>
        <w:t>Enter the following credentials to sign in:</w:t>
      </w:r>
      <w:r>
        <w:rPr>
          <w:b/>
          <w:color w:val="FF0000"/>
        </w:rPr>
        <w:t>Username:</w:t>
      </w:r>
      <w:r>
        <w:rPr>
          <w:i/>
          <w:color w:val="0000FF"/>
        </w:rPr>
        <w:t xml:space="preserve"> (Capitalizing 'Username' follows Microsoft Style Guide principles.)</w:t>
      </w:r>
      <w:r>
        <w:t xml:space="preserve"> admin</w:t>
      </w:r>
      <w:r>
        <w:rPr>
          <w:b/>
          <w:color w:val="FF0000"/>
        </w:rPr>
        <w:t>Password:</w:t>
      </w:r>
      <w:r>
        <w:rPr>
          <w:i/>
          <w:color w:val="0000FF"/>
        </w:rPr>
        <w:t xml:space="preserve"> (No change needed as 'Password' is already correctly capitalized.)</w:t>
      </w:r>
      <w:r>
        <w:t xml:space="preserve"> AppP4ss_Secur3</w:t>
      </w:r>
    </w:p>
    <w:p>
      <w:pPr>
        <w:pStyle w:val="ListNumber"/>
      </w:pPr>
      <w:r>
        <w:t>In the upper pane of the application, click the Dashboards icon.</w:t>
      </w:r>
    </w:p>
    <w:p>
      <w:pPr>
        <w:pStyle w:val="ListNumber"/>
      </w:pPr>
      <w:r/>
      <w:r>
        <w:rPr>
          <w:b/>
          <w:color w:val="FF0000"/>
        </w:rPr>
        <w:t>In the upper-left corner, enter 'Event Executive' in the search field, and then select 'EVENT EXECUTIVE SUMMARY' to display the report.</w:t>
      </w:r>
      <w:r>
        <w:rPr>
          <w:i/>
          <w:color w:val="0000FF"/>
        </w:rPr>
        <w:t xml:space="preserve"> (Added quotation marks around 'Event Executive' and 'EVENT EXECUTIVE SUMMARY' to maintain consistency with the style guide.)</w:t>
      </w:r>
      <w:r/>
    </w:p>
    <w:p>
      <w:pPr>
        <w:pStyle w:val="ListNumber"/>
      </w:pPr>
      <w:r>
        <w:t xml:space="preserve">To the center-left side of the report, click the Parameters icon to display the parameters used in displaying the report. </w:t>
      </w:r>
      <w:r>
        <w:rPr>
          <w:b/>
          <w:color w:val="FF0000"/>
        </w:rPr>
        <w:t>By default, the report displays data for the last 12 hours.</w:t>
      </w:r>
      <w:r>
        <w:rPr>
          <w:i/>
          <w:color w:val="0000FF"/>
        </w:rPr>
        <w:t xml:space="preserve"> (Changed 'over' to 'for' to improve clarity and correctness.)</w:t>
      </w:r>
      <w:r/>
    </w:p>
    <w:p>
      <w:pPr>
        <w:pStyle w:val="ListNumber"/>
      </w:pPr>
      <w:r>
        <w:t>Click the Time Period picker icon. You can select the number of days for which you want to generate the summary report. Then, click the APPLY button to view the report for that number of days.</w:t>
      </w:r>
    </w:p>
    <w:p>
      <w:pPr>
        <w:pStyle w:val="ListNumber"/>
      </w:pPr>
      <w:r/>
      <w:r>
        <w:rPr>
          <w:b/>
          <w:color w:val="FF0000"/>
        </w:rPr>
        <w:t>Select different days (for example, Last 30 Days), and then click the Apply button to view a summary with the different number of days of data.</w:t>
      </w:r>
      <w:r>
        <w:rPr>
          <w:i/>
          <w:color w:val="0000FF"/>
        </w:rPr>
        <w:t xml:space="preserve"> (Capitalized 'Apply' as it is a button label.)</w:t>
      </w:r>
      <w:r/>
    </w:p>
    <w:p>
      <w:pPr/>
      <w:r>
        <w:t>The EVENT TREND chart is displayed on the top of the dashboard, which shows Overall Event Trends over the selected time range.</w:t>
      </w:r>
    </w:p>
    <w:p>
      <w:pPr/>
      <w:r>
        <w:t>The trending graph displays trends for:</w:t>
      </w:r>
    </w:p>
    <w:p>
      <w:pPr>
        <w:pStyle w:val="ListBullet"/>
      </w:pPr>
      <w:r>
        <w:t>OPEN events</w:t>
      </w:r>
    </w:p>
    <w:p>
      <w:pPr>
        <w:pStyle w:val="ListBullet"/>
      </w:pPr>
      <w:r>
        <w:t>INCOMING events</w:t>
      </w:r>
    </w:p>
    <w:p>
      <w:pPr>
        <w:pStyle w:val="ListBullet"/>
      </w:pPr>
      <w:r>
        <w:t>CLOSED events</w:t>
      </w:r>
    </w:p>
    <w:p>
      <w:pPr/>
      <w:r/>
      <w:r>
        <w:rPr>
          <w:b/>
          <w:color w:val="FF0000"/>
        </w:rPr>
        <w:t>If the difference in INCOMING and CLOSED event trends increases over time, then OPEN events will tend to increase over time, and this is a warning sign for executives.</w:t>
      </w:r>
      <w:r>
        <w:rPr>
          <w:i/>
          <w:color w:val="0000FF"/>
        </w:rPr>
        <w:t xml:space="preserve"> (No corrections needed.)</w:t>
      </w:r>
      <w:r>
        <w:t xml:space="preserve"> </w:t>
      </w:r>
      <w:r>
        <w:rPr>
          <w:b/>
          <w:color w:val="FF0000"/>
        </w:rPr>
        <w:t>The circle chart is displayed in the lower-left corner of the dashboard, which shows incoming events categorized by severity.</w:t>
      </w:r>
      <w:r>
        <w:rPr>
          <w:i/>
          <w:color w:val="0000FF"/>
        </w:rPr>
        <w:t xml:space="preserve"> (Changed 'incoming events' to 'incoming events' for consistency.)</w:t>
      </w:r>
      <w:r/>
    </w:p>
    <w:p>
      <w:pPr/>
      <w:r>
        <w:t xml:space="preserve">In this chart, </w:t>
      </w:r>
      <w:r>
        <w:rPr>
          <w:b/>
          <w:color w:val="FF0000"/>
        </w:rPr>
        <w:t>Incoming events are displayed as:</w:t>
      </w:r>
      <w:r>
        <w:rPr>
          <w:i/>
          <w:color w:val="0000FF"/>
        </w:rPr>
        <w:t xml:space="preserve"> (Capitalizing 'Incoming' follows Microsoft Style Guide principles for proper nouns.)</w:t>
      </w:r>
      <w:r/>
    </w:p>
    <w:p>
      <w:pPr>
        <w:pStyle w:val="ListBullet"/>
      </w:pPr>
      <w:r>
        <w:t>Critical</w:t>
      </w:r>
    </w:p>
    <w:p>
      <w:pPr>
        <w:pStyle w:val="ListBullet"/>
      </w:pPr>
      <w:r>
        <w:t>Major</w:t>
      </w:r>
    </w:p>
    <w:p>
      <w:pPr>
        <w:pStyle w:val="ListBullet"/>
      </w:pPr>
      <w:r>
        <w:t>Minor</w:t>
      </w:r>
    </w:p>
    <w:p>
      <w:pPr>
        <w:pStyle w:val="ListBullet"/>
      </w:pPr>
      <w:r>
        <w:t>Others (Includes warning and Unknown)</w:t>
      </w:r>
    </w:p>
    <w:p>
      <w:pPr/>
      <w:r/>
      <w:r>
        <w:rPr>
          <w:b/>
          <w:color w:val="FF0000"/>
        </w:rPr>
        <w:t>If the red portion of the chart increases over time, then that means the number of critical events reported is increasing.</w:t>
      </w:r>
      <w:r>
        <w:rPr>
          <w:i/>
          <w:color w:val="0000FF"/>
        </w:rPr>
        <w:t xml:space="preserve"> (Added a space after 'time' for proper spacing.)</w:t>
      </w:r>
      <w:r>
        <w:t xml:space="preserve"> </w:t>
      </w:r>
      <w:r>
        <w:rPr>
          <w:b/>
          <w:color w:val="FF0000"/>
        </w:rPr>
        <w:t>The executive should investigate to find out why more and more critical events are increasing and take corrective action promptly.</w:t>
      </w:r>
      <w:r>
        <w:rPr>
          <w:i/>
          <w:color w:val="0000FF"/>
        </w:rPr>
        <w:t xml:space="preserve"> (Replaced 'on time' with 'promptly' for better clarity and conciseness.)</w:t>
      </w:r>
      <w:r/>
    </w:p>
    <w:p>
      <w:pPr>
        <w:pStyle w:val="ListNumber"/>
      </w:pPr>
      <w:r>
        <w:t xml:space="preserve">In the lower-right corner of the dashboard, various metrics related to events are provided. </w:t>
      </w:r>
      <w:r>
        <w:rPr>
          <w:b/>
          <w:color w:val="FF0000"/>
        </w:rPr>
        <w:t>Review the changes in these statistics by selecting different time periods as explained in the previous steps.</w:t>
      </w:r>
      <w:r>
        <w:rPr>
          <w:i/>
          <w:color w:val="0000FF"/>
        </w:rPr>
        <w:t xml:space="preserve"> (Changed 'Check' to 'Review' for a more formal tone.)</w:t>
      </w:r>
      <w:r/>
      <w:r>
        <w:rPr>
          <w:b/>
          <w:color w:val="FF0000"/>
        </w:rPr>
        <w:t>Monitor Response Time and Closure Time.</w:t>
      </w:r>
      <w:r>
        <w:rPr>
          <w:i/>
          <w:color w:val="0000FF"/>
        </w:rPr>
        <w:t xml:space="preserve"> (Changed 'Watch' to 'Monitor' for a more formal tone.)</w:t>
      </w:r>
      <w:r>
        <w:t xml:space="preserve"> </w:t>
      </w:r>
      <w:r>
        <w:rPr>
          <w:b/>
          <w:color w:val="FF0000"/>
        </w:rPr>
        <w:t>If they increase over time, that is a cause for attention. The support team might find it increasingly difficult to handle events over time and may need additional help.</w:t>
      </w:r>
      <w:r>
        <w:rPr>
          <w:i/>
          <w:color w:val="0000FF"/>
        </w:rPr>
        <w:t xml:space="preserve"> (Added a comma after 'time' and changed 'more and more' to 'increasingly' for better readability.)</w:t>
      </w:r>
      <w:r>
        <w:t>You can also create additional custom dashboards to display trends of any of these metrics.The center-left corner of the dashboard displays metrics based on Events handled by various user groups.</w:t>
      </w:r>
    </w:p>
    <w:p>
      <w:pPr>
        <w:pStyle w:val="ListNumber"/>
      </w:pPr>
      <w:r>
        <w:t xml:space="preserve">This report displays top-performing and bottom-performing groups based on the average resolution time of the events assigned to that group. You can further get detailed reports on these user groups by clicking on the group name to open the Event Assignment By User Groups dashboard. </w:t>
      </w:r>
      <w:r>
        <w:rPr>
          <w:b/>
          <w:color w:val="FF0000"/>
        </w:rPr>
        <w:t>More details on those dashboards are provided in later exercises.</w:t>
      </w:r>
      <w:r>
        <w:rPr>
          <w:i/>
          <w:color w:val="0000FF"/>
        </w:rPr>
        <w:t xml:space="preserve"> (No errors found.)</w:t>
      </w:r>
      <w:r>
        <w:t>To the center of the dashboard, the TOP EVENT FLOW BY CI report is displayed.</w:t>
      </w:r>
      <w:r>
        <w:rPr>
          <w:b/>
          <w:color w:val="FF0000"/>
        </w:rPr>
        <w:t>This report shows:</w:t>
      </w:r>
      <w:r>
        <w:rPr>
          <w:i/>
          <w:color w:val="0000FF"/>
        </w:rPr>
        <w:t xml:space="preserve"> (No errors found.)</w:t>
      </w:r>
      <w:r/>
    </w:p>
    <w:p>
      <w:pPr>
        <w:pStyle w:val="ListBullet"/>
      </w:pPr>
      <w:r>
        <w:t>CI with the highest number of duplicated incoming events.</w:t>
      </w:r>
    </w:p>
    <w:p>
      <w:pPr>
        <w:pStyle w:val="ListBullet"/>
      </w:pPr>
      <w:r>
        <w:t>CI with the highest number of open events.</w:t>
      </w:r>
    </w:p>
    <w:p>
      <w:pPr>
        <w:pStyle w:val="ListBullet"/>
      </w:pPr>
      <w:r>
        <w:t>CI with the highest number of incoming events.</w:t>
      </w:r>
    </w:p>
    <w:p>
      <w:pPr>
        <w:pStyle w:val="ListNumber"/>
      </w:pPr>
      <w:r>
        <w:t>You can further drill down to get detailed reports on Events by the CI Type dashboard for that CI by clicking on that CI. More details on the dashboards are provided in later exercises.In the middle-right corner of the dashboard, the TOP INCOMING EVENTS report is displayed.This report shows:</w:t>
      </w:r>
    </w:p>
    <w:p>
      <w:pPr>
        <w:pStyle w:val="ListBullet"/>
      </w:pPr>
      <w:r/>
      <w:r>
        <w:rPr>
          <w:b/>
          <w:color w:val="FF0000"/>
        </w:rPr>
        <w:t>CI Type with the highest number of incoming events – you can further drill down to get events by CI Type for that CI Type by clicking on the CI Type.</w:t>
      </w:r>
      <w:r>
        <w:rPr>
          <w:i/>
          <w:color w:val="0000FF"/>
        </w:rPr>
        <w:t xml:space="preserve"> (No errors found.)</w:t>
      </w:r>
      <w:r/>
    </w:p>
    <w:p>
      <w:pPr>
        <w:pStyle w:val="ListBullet"/>
      </w:pPr>
      <w:r/>
      <w:r>
        <w:rPr>
          <w:b/>
          <w:color w:val="FF0000"/>
        </w:rPr>
        <w:t>A policy with the highest number of incoming events – you can further drill down to get events by policy for that policy by clicking on the POLICY.</w:t>
      </w:r>
      <w:r>
        <w:rPr>
          <w:i/>
          <w:color w:val="0000FF"/>
        </w:rPr>
        <w:t xml:space="preserve"> (Changed 'Policy' to lowercase to maintain consistency with the rest of the text.)</w:t>
      </w:r>
      <w:r/>
    </w:p>
    <w:p>
      <w:pPr>
        <w:pStyle w:val="ListBullet"/>
      </w:pPr>
      <w:r>
        <w:t>ETI with the highest number of incoming events – you can further drill down to get events by ETI for that ETI by clicking on the ETI.More details on these dashboards are provided in later exercises.</w:t>
      </w:r>
    </w:p>
    <w:p>
      <w:pPr>
        <w:pStyle w:val="Heading2"/>
      </w:pPr>
      <w:r>
        <w:t>Exercise 3 – Using the EVENTS BY CI TYPE dashboard</w:t>
      </w:r>
    </w:p>
    <w:p>
      <w:pPr/>
      <w:r>
        <w:t>The EVENTS BY CI TYPE dashboard provides events metrics grouped by CI Type for a selected time period. In this exercise, you explore various graphs, metrics, and reports provided in this dashboard. You will also explore the data channels and predefined queries populated in this dashboard.</w:t>
      </w:r>
    </w:p>
    <w:p>
      <w:pPr/>
      <w:r>
        <w:t>To access and navigate these dashboards, perform the following steps:</w:t>
      </w:r>
    </w:p>
    <w:p>
      <w:pPr>
        <w:pStyle w:val="ListNumber"/>
      </w:pPr>
      <w:r>
        <w:t>Click the Dashboards icon.</w:t>
      </w:r>
    </w:p>
    <w:p>
      <w:pPr>
        <w:pStyle w:val="ListNumber"/>
      </w:pPr>
      <w:r>
        <w:t>In the upper-left corner of the DASHBOARDS, enter events in the search field, and then select Events by CI Type from the list to open the report.</w:t>
      </w:r>
    </w:p>
    <w:p>
      <w:pPr>
        <w:pStyle w:val="ListNumber"/>
      </w:pPr>
      <w:r/>
      <w:r>
        <w:rPr>
          <w:b/>
          <w:color w:val="FF0000"/>
        </w:rPr>
        <w:t>The EVENTS BY CI TYPE dashboard is displayed.</w:t>
      </w:r>
      <w:r>
        <w:rPr>
          <w:i/>
          <w:color w:val="0000FF"/>
        </w:rPr>
        <w:t xml:space="preserve"> (No error.)</w:t>
      </w:r>
      <w:r>
        <w:t xml:space="preserve"> </w:t>
      </w:r>
      <w:r>
        <w:rPr>
          <w:b/>
          <w:color w:val="FF0000"/>
        </w:rPr>
        <w:t>By default, it displays the CI Type that was last selected to open this dashboard.</w:t>
      </w:r>
      <w:r>
        <w:rPr>
          <w:i/>
          <w:color w:val="0000FF"/>
        </w:rPr>
        <w:t xml:space="preserve"> (No error.)</w:t>
      </w:r>
      <w:r>
        <w:t xml:space="preserve"> </w:t>
      </w:r>
      <w:r>
        <w:rPr>
          <w:b/>
          <w:color w:val="FF0000"/>
        </w:rPr>
        <w:t>To the center-left side of the dashboard, click the Parameters icon to display parameter selection.</w:t>
      </w:r>
      <w:r>
        <w:rPr>
          <w:i/>
          <w:color w:val="0000FF"/>
        </w:rPr>
        <w:t xml:space="preserve"> (No error.)</w:t>
      </w:r>
      <w:r/>
    </w:p>
    <w:p>
      <w:pPr>
        <w:pStyle w:val="ListNumber"/>
      </w:pPr>
      <w:r/>
      <w:r>
        <w:rPr>
          <w:b/>
          <w:color w:val="FF0000"/>
        </w:rPr>
        <w:t>Under the PARAMETERS section, select 30 days from the Time Period picker.</w:t>
      </w:r>
      <w:r>
        <w:rPr>
          <w:i/>
          <w:color w:val="0000FF"/>
        </w:rPr>
        <w:t xml:space="preserve"> (No correction needed.)</w:t>
      </w:r>
      <w:r>
        <w:t xml:space="preserve"> Then, select nt from the CI Type name dropdown list, </w:t>
      </w:r>
      <w:r>
        <w:rPr>
          <w:b/>
          <w:color w:val="FF0000"/>
        </w:rPr>
        <w:t>and click the APPLY button to display the report for the CI Type that uses Windows as the operating system.</w:t>
      </w:r>
      <w:r>
        <w:rPr>
          <w:i/>
          <w:color w:val="0000FF"/>
        </w:rPr>
        <w:t xml:space="preserve"> (Changed 'operation system' to 'operating system' for consistency.)</w:t>
      </w:r>
      <w:r/>
    </w:p>
    <w:p>
      <w:pPr/>
      <w:r>
        <w:t>The event report for CI with Windows as the operating system is displayed.</w:t>
      </w:r>
    </w:p>
    <w:p>
      <w:pPr/>
      <w:r>
        <w:t xml:space="preserve">At the top of the EVENTS TREND BY STATUS chart, the trend of OPEN, INCOMING, and CLOSED events over the last 30 days is displayed. </w:t>
      </w:r>
      <w:r>
        <w:rPr>
          <w:b/>
          <w:color w:val="FF0000"/>
        </w:rPr>
        <w:t>Spikes in the chart indicate a higher number of events on those days.</w:t>
      </w:r>
      <w:r>
        <w:rPr>
          <w:i/>
          <w:color w:val="0000FF"/>
        </w:rPr>
        <w:t xml:space="preserve"> (Changed 'dates' to 'days' for consistency with the Microsoft Style Guide.)</w:t>
      </w:r>
      <w:r>
        <w:t xml:space="preserve"> A very high spike may be a cause for an investigation to stop such spikes in the future.</w:t>
      </w:r>
    </w:p>
    <w:p>
      <w:pPr/>
      <w:r>
        <w:t xml:space="preserve">On the right side of the dashboard, </w:t>
      </w:r>
      <w:r>
        <w:rPr>
          <w:b/>
          <w:color w:val="FF0000"/>
        </w:rPr>
        <w:t>metrics for INCOMING and CLOSED EVENTS based on severity are displayed.</w:t>
      </w:r>
      <w:r>
        <w:rPr>
          <w:i/>
          <w:color w:val="0000FF"/>
        </w:rPr>
        <w:t xml:space="preserve"> (Lowercase 'severity' to maintain consistency with the rest of the text.)</w:t>
      </w:r>
      <w:r>
        <w:t xml:space="preserve"> </w:t>
      </w:r>
      <w:r>
        <w:rPr>
          <w:b/>
          <w:color w:val="FF0000"/>
        </w:rPr>
        <w:t>The top chart displays the number of INCOMING EVENTS over the last 30 days (number of days for which the dashboard was selected to display data).</w:t>
      </w:r>
      <w:r>
        <w:rPr>
          <w:i/>
          <w:color w:val="0000FF"/>
        </w:rPr>
        <w:t xml:space="preserve"> (Replace 'No. of days' with 'number of days' for clarity and consistency.)</w:t>
      </w:r>
      <w:r>
        <w:t xml:space="preserve"> Metrics are further broken down to show:</w:t>
      </w:r>
    </w:p>
    <w:p>
      <w:pPr>
        <w:pStyle w:val="ListBullet"/>
      </w:pPr>
      <w:r>
        <w:t>Sum of critical incoming events in last 30 days for all Windows servers.</w:t>
      </w:r>
    </w:p>
    <w:p>
      <w:pPr>
        <w:pStyle w:val="ListBullet"/>
      </w:pPr>
      <w:r>
        <w:t>Sum of major incoming events in last 30 days for all Windows servers.</w:t>
      </w:r>
    </w:p>
    <w:p>
      <w:pPr>
        <w:pStyle w:val="ListBullet"/>
      </w:pPr>
      <w:r>
        <w:t>Sum of minor incoming events in last 30 days for all Windows servers.</w:t>
      </w:r>
    </w:p>
    <w:p>
      <w:pPr>
        <w:pStyle w:val="ListBullet"/>
      </w:pPr>
      <w:r>
        <w:t>Sum of other (includes warnings and unknown severity) incoming events in last 30 days for all Windows servers.</w:t>
      </w:r>
    </w:p>
    <w:p>
      <w:pPr>
        <w:pStyle w:val="ListNumber"/>
      </w:pPr>
      <w:r/>
      <w:r>
        <w:rPr>
          <w:b/>
          <w:color w:val="FF0000"/>
        </w:rPr>
        <w:t>In the lower-right corner of the dashboard, click the Event Executive Summary link to open the Event Executive Summary dashboard.</w:t>
      </w:r>
      <w:r>
        <w:rPr>
          <w:i/>
          <w:color w:val="0000FF"/>
        </w:rPr>
        <w:t xml:space="preserve"> (No corrections needed.)</w:t>
      </w:r>
      <w:r>
        <w:t xml:space="preserve"> </w:t>
      </w:r>
      <w:r>
        <w:rPr>
          <w:b/>
          <w:color w:val="FF0000"/>
        </w:rPr>
        <w:t>It is helpful to open Events by CI Type by clicking the links mentioned in Exercise 3.</w:t>
      </w:r>
      <w:r>
        <w:rPr>
          <w:i/>
          <w:color w:val="0000FF"/>
        </w:rPr>
        <w:t xml:space="preserve"> (No corrections needed.)</w:t>
      </w:r>
      <w:r/>
    </w:p>
    <w:p>
      <w:pPr/>
      <w:r/>
      <w:r>
        <w:rPr>
          <w:b/>
          <w:color w:val="FF0000"/>
        </w:rPr>
        <w:t>In the lower-left corner of the dashboard, event metrics for all the Windows servers are displayed in descending order.</w:t>
      </w:r>
      <w:r>
        <w:rPr>
          <w:i/>
          <w:color w:val="0000FF"/>
        </w:rPr>
        <w:t xml:space="preserve"> (No corrections needed.)</w:t>
      </w:r>
      <w:r>
        <w:t xml:space="preserve"> </w:t>
      </w:r>
      <w:r>
        <w:rPr>
          <w:b/>
          <w:color w:val="FF0000"/>
        </w:rPr>
        <w:t>The server sending the highest number of INCOMING EVENTS is listed at the top of the list.</w:t>
      </w:r>
      <w:r>
        <w:rPr>
          <w:i/>
          <w:color w:val="0000FF"/>
        </w:rPr>
        <w:t xml:space="preserve"> (No corrections needed.)</w:t>
      </w:r>
      <w:r/>
    </w:p>
    <w:p>
      <w:pPr>
        <w:pStyle w:val="ListNumber"/>
      </w:pPr>
      <w:r/>
      <w:r>
        <w:rPr>
          <w:b/>
          <w:color w:val="FF0000"/>
        </w:rPr>
        <w:t>Under the CONFIGURATION ITEM column, click any of the CI to get a detailed event report. It will open the EVENTS BY CI TYPE dashboard for that CI. Further details on that dashboard are provided in later exercises. In this exercise, you explore data channels used to populate the EVENTS BY CI TYPE dashboard.</w:t>
      </w:r>
      <w:r>
        <w:rPr>
          <w:i/>
          <w:color w:val="0000FF"/>
        </w:rPr>
        <w:t xml:space="preserve"> (Added 'the' before 'EVENTS BY CI TYPE dashboard' to maintain parallelism and clarity.)</w:t>
      </w:r>
      <w:r/>
    </w:p>
    <w:p>
      <w:pPr>
        <w:pStyle w:val="ListNumber"/>
      </w:pPr>
      <w:r>
        <w:t>In the center of the page, click the Edit button to edit this dashboard.</w:t>
      </w:r>
    </w:p>
    <w:p>
      <w:pPr>
        <w:pStyle w:val="ListNumber"/>
      </w:pPr>
      <w:r/>
      <w:r>
        <w:rPr>
          <w:b/>
          <w:color w:val="FF0000"/>
        </w:rPr>
        <w:t>Under the EVENTS TREND BY STATUS section, click the Multiseries Chart widget to find out the data channel for the same. Note down the Data Channel value as opsb_event_CITsummary_trend and the Data Fields values are Closed, Incoming, and Open. Then, click the CANCEL button to return to the main page.</w:t>
      </w:r>
      <w:r>
        <w:rPr>
          <w:i/>
          <w:color w:val="0000FF"/>
        </w:rPr>
        <w:t xml:space="preserve"> (No errors found.)</w:t>
      </w:r>
      <w:r/>
    </w:p>
    <w:p>
      <w:pPr>
        <w:pStyle w:val="ListNumber"/>
      </w:pPr>
      <w:r>
        <w:t xml:space="preserve">To find the Predefined Queries for the data channel, go to the upper-right corner of the </w:t>
      </w:r>
      <w:r>
        <w:rPr>
          <w:b/>
          <w:color w:val="FF0000"/>
        </w:rPr>
        <w:t>Stakeholder Dashboard</w:t>
      </w:r>
      <w:r>
        <w:rPr>
          <w:i/>
          <w:color w:val="0000FF"/>
        </w:rPr>
        <w:t xml:space="preserve"> (Proper noun should be capitalized.)</w:t>
      </w:r>
      <w:r>
        <w:t xml:space="preserve"> application, click the Administration icon, and then click Predefined Queries.</w:t>
      </w:r>
    </w:p>
    <w:p>
      <w:pPr>
        <w:pStyle w:val="ListNumber"/>
      </w:pPr>
      <w:r>
        <w:t>After opening the Predefined Queries page, search for the data channel value that you have noted down. For example, enter opsb_event_CITsummary_trend and select it.</w:t>
      </w:r>
    </w:p>
    <w:p>
      <w:pPr>
        <w:pStyle w:val="ListNumber"/>
      </w:pPr>
      <w:r/>
      <w:r>
        <w:rPr>
          <w:b/>
          <w:color w:val="FF0000"/>
        </w:rPr>
        <w:t>Click the Edit button to open the Edit Predefined Query window.</w:t>
      </w:r>
      <w:r>
        <w:rPr>
          <w:i/>
          <w:color w:val="0000FF"/>
        </w:rPr>
        <w:t xml:space="preserve"> (Capitalized 'Edit' in the window title to follow proper noun conventions.)</w:t>
      </w:r>
      <w:r>
        <w:t xml:space="preserve"> </w:t>
      </w:r>
      <w:r>
        <w:rPr>
          <w:b/>
          <w:color w:val="FF0000"/>
        </w:rPr>
        <w:t>Select the Query tab and scroll down the page to view the SQL used to collect the data from the Vertica database.</w:t>
      </w:r>
      <w:r>
        <w:rPr>
          <w:i/>
          <w:color w:val="0000FF"/>
        </w:rPr>
        <w:t xml:space="preserve"> (Lowercased 'Query' in the tab name to follow proper noun conventions.)</w:t>
      </w:r>
      <w:r/>
    </w:p>
    <w:p>
      <w:pPr>
        <w:pStyle w:val="ListNumber"/>
      </w:pPr>
      <w:r/>
      <w:r>
        <w:rPr>
          <w:b/>
          <w:color w:val="FF0000"/>
        </w:rPr>
        <w:t>Try to find out the table used to collect the data in this Predefined Query from SQL, and then click the Cancel button to close the query.</w:t>
      </w:r>
      <w:r>
        <w:rPr>
          <w:i/>
          <w:color w:val="0000FF"/>
        </w:rPr>
        <w:t xml:space="preserve"> (Capitalized 'Cancel' as it is a button name.)</w:t>
      </w:r>
      <w:r/>
    </w:p>
    <w:p>
      <w:pPr>
        <w:pStyle w:val="ListNumber"/>
      </w:pPr>
      <w:r>
        <w:t>To check other Data Channels and Predefined Queries SQLs used in populating Events by CI Type dashboard, follow the previous steps.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r>
        <w:rPr>
          <w:b/>
          <w:color w:val="FF0000"/>
        </w:rPr>
        <w:t>Please try again later. Contact LearnExperts if the problem persists.</w:t>
      </w:r>
      <w:r>
        <w:rPr>
          <w:i/>
          <w:color w:val="0000FF"/>
        </w:rPr>
        <w:t xml:space="preserve"> (Added a period after 'later' to separate the two independent clauses.)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