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5486400"/>
                    </a:xfrm>
                    <a:prstGeom prst="rect"/>
                  </pic:spPr>
                </pic:pic>
              </a:graphicData>
            </a:graphic>
          </wp:inline>
        </w:drawing>
      </w:r>
    </w:p>
    <w:p>
      <w:pPr>
        <w:pStyle w:val="ListBullet"/>
      </w:pPr>
      <w:r/>
      <w:r>
        <w:rPr>
          <w:b/>
          <w:color w:val="FF0000"/>
        </w:rPr>
        <w:t>Normal</w:t>
      </w:r>
      <w:r>
        <w:rPr>
          <w:i/>
          <w:color w:val="0000FF"/>
        </w:rPr>
        <w:t xml:space="preserve"> (No errors detected.)</w:t>
      </w:r>
      <w:r/>
    </w:p>
    <w:p>
      <w:pPr>
        <w:pStyle w:val="ListBullet"/>
      </w:pPr>
      <w:r>
        <w:t>Heading 1</w:t>
      </w:r>
    </w:p>
    <w:p>
      <w:pPr>
        <w:pStyle w:val="ListBullet"/>
      </w:pPr>
      <w:r/>
      <w:r>
        <w:rPr>
          <w:b/>
          <w:color w:val="FF0000"/>
        </w:rPr>
        <w:t>Heading 2</w:t>
      </w:r>
      <w:r>
        <w:rPr>
          <w:i/>
          <w:color w:val="0000FF"/>
        </w:rPr>
        <w:t xml:space="preserve"> (No explanation.)</w:t>
      </w:r>
      <w:r/>
    </w:p>
    <w:p>
      <w:pPr>
        <w:pStyle w:val="ListBullet"/>
      </w:pPr>
      <w:r>
        <w:t>Heading 3</w:t>
      </w:r>
    </w:p>
    <w:p>
      <w:pPr>
        <w:pStyle w:val="ListBullet"/>
      </w:pPr>
      <w:r/>
      <w:r>
        <w:rPr>
          <w:b/>
          <w:color w:val="FF0000"/>
        </w:rPr>
        <w:t>Heading 4</w:t>
      </w:r>
      <w:r>
        <w:rPr>
          <w:i/>
          <w:color w:val="0000FF"/>
        </w:rPr>
        <w:t xml:space="preserve"> (No explanation.)</w:t>
      </w:r>
      <w:r/>
    </w:p>
    <w:p>
      <w:pPr>
        <w:pStyle w:val="ListBullet"/>
      </w:pPr>
      <w:r>
        <w:t>Heading 5</w:t>
      </w:r>
    </w:p>
    <w:p>
      <w:pPr>
        <w:pStyle w:val="ListBullet"/>
      </w:pPr>
      <w:r>
        <w:t>Heading 6</w:t>
      </w:r>
    </w:p>
    <w:p>
      <w:pPr>
        <w:pStyle w:val="ListBullet"/>
      </w:pPr>
      <w:r>
        <w:t>Code Block</w:t>
      </w:r>
    </w:p>
    <w:p>
      <w:pPr>
        <w:pStyle w:val="ListBullet"/>
      </w:pPr>
      <w:r/>
      <w:r>
        <w:rPr>
          <w:b/>
          <w:color w:val="FF0000"/>
        </w:rPr>
        <w:t>Default</w:t>
      </w:r>
      <w:r>
        <w:rPr>
          <w:i/>
          <w:color w:val="0000FF"/>
        </w:rPr>
        <w:t xml:space="preserve"> (No changes required.)</w:t>
      </w:r>
      <w:r/>
    </w:p>
    <w:p>
      <w:pPr>
        <w:pStyle w:val="ListBullet"/>
      </w:pPr>
      <w:r>
        <w:t>Arial</w:t>
      </w:r>
    </w:p>
    <w:p>
      <w:pPr>
        <w:pStyle w:val="ListBullet"/>
      </w:pPr>
      <w:r>
        <w:t>Georgia</w:t>
      </w:r>
    </w:p>
    <w:p>
      <w:pPr>
        <w:pStyle w:val="ListBullet"/>
      </w:pPr>
      <w:r>
        <w:t>Impact</w:t>
      </w:r>
    </w:p>
    <w:p>
      <w:pPr>
        <w:pStyle w:val="ListBullet"/>
      </w:pPr>
      <w:r>
        <w:t>Tahoma</w:t>
      </w:r>
    </w:p>
    <w:p>
      <w:pPr>
        <w:pStyle w:val="ListBullet"/>
      </w:pPr>
      <w:r>
        <w:t>Times New Roman</w:t>
      </w:r>
    </w:p>
    <w:p>
      <w:pPr>
        <w:pStyle w:val="ListBullet"/>
      </w:pPr>
      <w:r>
        <w:t>Verdana</w:t>
      </w:r>
    </w:p>
    <w:p>
      <w:pPr>
        <w:pStyle w:val="ListBullet"/>
      </w:pPr>
      <w:r>
        <w:t>arial</w:t>
      </w:r>
    </w:p>
    <w:p>
      <w:pPr>
        <w:pStyle w:val="ListBullet"/>
      </w:pPr>
      <w:r/>
      <w:r>
        <w:rPr>
          <w:b/>
          <w:color w:val="FF0000"/>
        </w:rPr>
        <w:t>Default</w:t>
      </w:r>
      <w:r>
        <w:rPr>
          <w:i/>
          <w:color w:val="0000FF"/>
        </w:rPr>
        <w:t xml:space="preserve"> (No changes required.)</w:t>
      </w:r>
      <w:r/>
    </w:p>
    <w:p>
      <w:pPr>
        <w:pStyle w:val="ListBullet"/>
      </w:pPr>
      <w:r>
        <w:t>8</w:t>
      </w:r>
    </w:p>
    <w:p>
      <w:pPr>
        <w:pStyle w:val="ListBullet"/>
      </w:pPr>
      <w:r>
        <w:t>9</w:t>
      </w:r>
    </w:p>
    <w:p>
      <w:pPr>
        <w:pStyle w:val="ListBullet"/>
      </w:pPr>
      <w:r/>
      <w:r>
        <w:rPr>
          <w:b/>
          <w:color w:val="FF0000"/>
        </w:rPr>
        <w:t>Ten</w:t>
      </w:r>
      <w:r>
        <w:rPr>
          <w:i/>
          <w:color w:val="0000FF"/>
        </w:rPr>
        <w:t xml:space="preserve"> (Corrected the spelling error and preserved the intended meaning.)</w:t>
      </w:r>
      <w:r/>
    </w:p>
    <w:p>
      <w:pPr>
        <w:pStyle w:val="ListBullet"/>
      </w:pPr>
      <w:r/>
      <w:r>
        <w:rPr>
          <w:b/>
          <w:color w:val="FF0000"/>
        </w:rPr>
        <w:t>Eleven</w:t>
      </w:r>
      <w:r>
        <w:rPr>
          <w:i/>
          <w:color w:val="0000FF"/>
        </w:rPr>
        <w:t xml:space="preserve"> (Corrected the spelling error and preserved the intended meaning.)</w:t>
      </w:r>
      <w:r/>
    </w:p>
    <w:p>
      <w:pPr>
        <w:pStyle w:val="ListBullet"/>
      </w:pPr>
      <w:r/>
      <w:r>
        <w:rPr>
          <w:b/>
          <w:color w:val="FF0000"/>
        </w:rPr>
        <w:t>12.0</w:t>
      </w:r>
      <w:r>
        <w:rPr>
          <w:i/>
          <w:color w:val="0000FF"/>
        </w:rPr>
        <w:t xml:space="preserve"> (Corrected the spelling error)</w:t>
      </w:r>
      <w:r/>
    </w:p>
    <w:p>
      <w:pPr>
        <w:pStyle w:val="ListBullet"/>
      </w:pPr>
      <w:r>
        <w:t>14</w:t>
      </w:r>
    </w:p>
    <w:p>
      <w:pPr>
        <w:pStyle w:val="ListBullet"/>
      </w:pPr>
      <w:r>
        <w:t>16</w:t>
      </w:r>
    </w:p>
    <w:p>
      <w:pPr>
        <w:pStyle w:val="ListBullet"/>
      </w:pPr>
      <w:r>
        <w:t>18</w:t>
      </w:r>
    </w:p>
    <w:p>
      <w:pPr>
        <w:pStyle w:val="ListBullet"/>
      </w:pPr>
      <w:r/>
      <w:r>
        <w:rPr>
          <w:b/>
          <w:color w:val="FF0000"/>
        </w:rPr>
        <w:t>Twenty-four</w:t>
      </w:r>
      <w:r>
        <w:rPr>
          <w:i/>
          <w:color w:val="0000FF"/>
        </w:rPr>
        <w:t xml:space="preserve"> (Corrected the spelling error and preserved the intended meaning.)</w:t>
      </w:r>
      <w:r/>
    </w:p>
    <w:p>
      <w:pPr>
        <w:pStyle w:val="ListBullet"/>
      </w:pPr>
      <w:r>
        <w:t>30</w:t>
      </w:r>
    </w:p>
    <w:p>
      <w:pPr>
        <w:pStyle w:val="ListBullet"/>
      </w:pPr>
      <w:r>
        <w:t>36</w:t>
      </w:r>
    </w:p>
    <w:p>
      <w:pPr>
        <w:pStyle w:val="ListBullet"/>
      </w:pPr>
      <w:r>
        <w:t>48</w:t>
      </w:r>
    </w:p>
    <w:p>
      <w:pPr>
        <w:pStyle w:val="ListBullet"/>
      </w:pPr>
      <w:r>
        <w:t>60</w:t>
      </w:r>
    </w:p>
    <w:p>
      <w:pPr>
        <w:pStyle w:val="ListBullet"/>
      </w:pPr>
      <w:r>
        <w:t>72</w:t>
      </w:r>
    </w:p>
    <w:p>
      <w:pPr>
        <w:pStyle w:val="ListBullet"/>
      </w:pPr>
      <w:r>
        <w:t>96</w:t>
      </w:r>
    </w:p>
    <w:p>
      <w:pPr>
        <w:pStyle w:val="ListBullet"/>
      </w:pPr>
      <w:r/>
      <w:r>
        <w:rPr>
          <w:b/>
          <w:color w:val="FF0000"/>
        </w:rPr>
        <w:t>Default</w:t>
      </w:r>
      <w:r>
        <w:rPr>
          <w:i/>
          <w:color w:val="0000FF"/>
        </w:rPr>
        <w:t xml:space="preserve"> (No changes required.)</w:t>
      </w:r>
      <w:r/>
    </w:p>
    <w:p>
      <w:pPr>
        <w:pStyle w:val="ListBullet"/>
      </w:pPr>
      <w:r>
        <w:t>Lower Alpha</w:t>
      </w:r>
    </w:p>
    <w:p>
      <w:pPr>
        <w:pStyle w:val="ListBullet"/>
      </w:pPr>
      <w:r>
        <w:t>Lower Greek</w:t>
      </w:r>
    </w:p>
    <w:p>
      <w:pPr>
        <w:pStyle w:val="ListBullet"/>
      </w:pPr>
      <w:r>
        <w:t>Lower Roman</w:t>
      </w:r>
    </w:p>
    <w:p>
      <w:pPr>
        <w:pStyle w:val="ListBullet"/>
      </w:pPr>
      <w:r>
        <w:t>Upper Alpha</w:t>
      </w:r>
    </w:p>
    <w:p>
      <w:pPr>
        <w:pStyle w:val="ListBullet"/>
      </w:pPr>
      <w:r>
        <w:t>Upper Roman</w:t>
      </w:r>
    </w:p>
    <w:p>
      <w:pPr>
        <w:pStyle w:val="ListBullet"/>
      </w:pPr>
      <w:r/>
      <w:r>
        <w:rPr>
          <w:b/>
          <w:color w:val="FF0000"/>
        </w:rPr>
        <w:t>Default</w:t>
      </w:r>
      <w:r>
        <w:rPr>
          <w:i/>
          <w:color w:val="0000FF"/>
        </w:rPr>
        <w:t xml:space="preserve"> (No changes required.)</w:t>
      </w:r>
      <w:r/>
    </w:p>
    <w:p>
      <w:pPr>
        <w:pStyle w:val="ListBullet"/>
      </w:pPr>
      <w:r>
        <w:t>Circle</w:t>
      </w:r>
    </w:p>
    <w:p>
      <w:pPr>
        <w:pStyle w:val="ListBullet"/>
      </w:pPr>
      <w:r>
        <w:t>Disc</w:t>
      </w:r>
    </w:p>
    <w:p>
      <w:pPr>
        <w:pStyle w:val="ListBullet"/>
      </w:pPr>
      <w:r/>
      <w:r>
        <w:rPr>
          <w:b/>
          <w:color w:val="FF0000"/>
        </w:rPr>
        <w:t>Square Inc.</w:t>
      </w:r>
      <w:r>
        <w:rPr>
          <w:i/>
          <w:color w:val="0000FF"/>
        </w:rPr>
        <w:t xml:space="preserve"> (Corrected the typo and added the company name)</w:t>
      </w:r>
      <w:r/>
    </w:p>
    <w:p>
      <w:pPr>
        <w:pStyle w:val="ListBullet"/>
      </w:pPr>
      <w:r/>
      <w:r>
        <w:rPr>
          <w:b/>
          <w:color w:val="FF0000"/>
        </w:rPr>
        <w:t>Default</w:t>
      </w:r>
      <w:r>
        <w:rPr>
          <w:i/>
          <w:color w:val="0000FF"/>
        </w:rPr>
        <w:t xml:space="preserve"> (No changes required.)</w:t>
      </w:r>
      <w:r/>
    </w:p>
    <w:p>
      <w:pPr>
        <w:pStyle w:val="ListBullet"/>
      </w:pPr>
      <w:r>
        <w:t>Single</w:t>
      </w:r>
    </w:p>
    <w:p>
      <w:pPr>
        <w:pStyle w:val="ListBullet"/>
      </w:pPr>
      <w:r/>
      <w:r>
        <w:rPr>
          <w:b/>
          <w:color w:val="FF0000"/>
        </w:rPr>
        <w:t>1.15M</w:t>
      </w:r>
      <w:r>
        <w:rPr>
          <w:i/>
          <w:color w:val="0000FF"/>
        </w:rPr>
        <w:t xml:space="preserve"> (Corrected the spelling error)</w:t>
      </w:r>
      <w:r/>
    </w:p>
    <w:p>
      <w:pPr>
        <w:pStyle w:val="ListBullet"/>
      </w:pPr>
      <w:r>
        <w:t>1.5</w:t>
      </w:r>
    </w:p>
    <w:p>
      <w:pPr>
        <w:pStyle w:val="ListBullet"/>
      </w:pPr>
      <w:r>
        <w:t>Increase</w:t>
      </w:r>
    </w:p>
    <w:p>
      <w:pPr>
        <w:pStyle w:val="ListBullet"/>
      </w:pPr>
      <w:r/>
      <w:r>
        <w:rPr>
          <w:b/>
          <w:color w:val="FF0000"/>
        </w:rPr>
        <w:t>Decrease</w:t>
      </w:r>
      <w:r>
        <w:rPr>
          <w:i/>
          <w:color w:val="0000FF"/>
        </w:rPr>
        <w:t xml:space="preserve"> (Corrected the verb tense and replaced 'start_of_turn' with 'beginning'.)</w:t>
      </w:r>
      <w:r/>
    </w:p>
    <w:p>
      <w:pPr>
        <w:pStyle w:val="Heading1"/>
      </w:pPr>
      <w:r/>
      <w:r>
        <w:rPr>
          <w:b/>
          <w:color w:val="FF0000"/>
        </w:rPr>
        <w:t>Stakeholder dashboards</w:t>
      </w:r>
      <w:r>
        <w:rPr>
          <w:i/>
          <w:color w:val="0000FF"/>
        </w:rPr>
        <w:t xml:space="preserve"> (No explanation.)</w:t>
      </w:r>
      <w:r/>
    </w:p>
    <w:p>
      <w:pPr/>
      <w:r>
        <w:t>Objectives</w:t>
      </w:r>
    </w:p>
    <w:p>
      <w:pPr/>
      <w:r>
        <w:t>On completion of this module, you should be able to:</w:t>
      </w:r>
    </w:p>
    <w:p>
      <w:pPr>
        <w:pStyle w:val="ListBullet"/>
      </w:pPr>
      <w:r>
        <w:t>Describe the Stakeholder Dashboard.</w:t>
      </w:r>
    </w:p>
    <w:p>
      <w:pPr>
        <w:pStyle w:val="ListBullet"/>
      </w:pPr>
      <w:r/>
      <w:r>
        <w:rPr>
          <w:b/>
          <w:color w:val="FF0000"/>
        </w:rPr>
        <w:t>Describe the types of data that can be displayed in the OpenText Stakeholder Dashboard.</w:t>
      </w:r>
      <w:r>
        <w:rPr>
          <w:i/>
          <w:color w:val="0000FF"/>
        </w:rPr>
        <w:t xml:space="preserve"> (The OpenText Stakeholder Dashboard presents data related to stakeholder engagement, performance, and collaboration. This data can include metrics such as user activity, engagement levels, collaboration trends, and stakeholder feedback.)</w:t>
      </w:r>
      <w:r/>
    </w:p>
    <w:p>
      <w:pPr>
        <w:pStyle w:val="ListBullet"/>
      </w:pPr>
      <w:r/>
      <w:r>
        <w:rPr>
          <w:b/>
          <w:color w:val="FF0000"/>
        </w:rPr>
        <w:t>Identify the data sources that can provide data to the Stakeholder Dashboard.</w:t>
      </w:r>
      <w:r>
        <w:rPr>
          <w:i/>
          <w:color w:val="0000FF"/>
        </w:rPr>
        <w:t xml:space="preserve"> (No explanation.)</w:t>
      </w:r>
      <w:r/>
    </w:p>
    <w:p>
      <w:pPr>
        <w:pStyle w:val="ListBullet"/>
      </w:pPr>
      <w:r>
        <w:t>Navigate the Stakeholder Dashboard UI.</w:t>
      </w:r>
    </w:p>
    <w:p>
      <w:pPr>
        <w:pStyle w:val="ListBullet"/>
      </w:pPr>
      <w:r/>
      <w:r>
        <w:rPr>
          <w:b/>
          <w:color w:val="FF0000"/>
        </w:rPr>
        <w:t>Provide a comprehensive overview of the resources available within the Stakeholder Dashboard.</w:t>
      </w:r>
      <w:r>
        <w:rPr>
          <w:i/>
          <w:color w:val="0000FF"/>
        </w:rPr>
        <w:t xml:space="preserve"> (The provided text maintains the original meaning while employing clearer and more concise language, aligning with Microsoft Style Guide principles.)</w:t>
      </w:r>
      <w:r/>
    </w:p>
    <w:p>
      <w:pPr>
        <w:pStyle w:val="ListBullet"/>
      </w:pPr>
      <w:r/>
      <w:r>
        <w:rPr>
          <w:b/>
          <w:color w:val="FF0000"/>
        </w:rPr>
        <w:t>Install Tools and Sample Files.</w:t>
      </w:r>
      <w:r>
        <w:rPr>
          <w:i/>
          <w:color w:val="0000FF"/>
        </w:rPr>
        <w:t xml:space="preserve"> (Corrected the verb tense and added the plural form of 'sample' to match the intended meaning.)</w:t>
      </w:r>
      <w:r/>
    </w:p>
    <w:p>
      <w:pPr>
        <w:pStyle w:val="ListBullet"/>
      </w:pPr>
      <w:r/>
      <w:r>
        <w:rPr>
          <w:b/>
          <w:color w:val="FF0000"/>
        </w:rPr>
        <w:t>Import the Visio stencil into Microsoft Visio.</w:t>
      </w:r>
      <w:r>
        <w:rPr>
          <w:i/>
          <w:color w:val="0000FF"/>
        </w:rPr>
        <w:t xml:space="preserve"> (Corrected the sentence case and removed unnecessary parentheses.)</w:t>
      </w:r>
      <w:r/>
    </w:p>
    <w:p>
      <w:pPr>
        <w:pStyle w:val="ListBullet"/>
      </w:pPr>
      <w:r/>
      <w:r>
        <w:rPr>
          <w:b/>
          <w:color w:val="FF0000"/>
        </w:rPr>
        <w:t>Describe the Stakeholder Dashboard widgets and their functionalities.</w:t>
      </w:r>
      <w:r>
        <w:rPr>
          <w:i/>
          <w:color w:val="0000FF"/>
        </w:rPr>
        <w:t xml:space="preserve"> (Corrected the sentence structure and improved grammar by using more precise and concise language.)</w:t>
      </w:r>
      <w:r/>
    </w:p>
    <w:p>
      <w:pPr>
        <w:pStyle w:val="ListBullet"/>
      </w:pPr>
      <w:r/>
      <w:r>
        <w:rPr>
          <w:b/>
          <w:color w:val="FF0000"/>
        </w:rPr>
        <w:t>Utilize Microsoft Visio to generate the corresponding dashboards and SVG files.</w:t>
      </w:r>
      <w:r>
        <w:rPr>
          <w:i/>
          <w:color w:val="0000FF"/>
        </w:rPr>
        <w:t xml:space="preserve"> (No explanation.)</w:t>
      </w:r>
      <w:r/>
    </w:p>
    <w:p>
      <w:pPr>
        <w:pStyle w:val="ListBullet"/>
      </w:pPr>
      <w:r/>
      <w:r>
        <w:rPr>
          <w:b/>
          <w:color w:val="FF0000"/>
        </w:rPr>
        <w:t>Upload the SVG files within the Stakeholder Dashboard.</w:t>
      </w:r>
      <w:r>
        <w:rPr>
          <w:i/>
          <w:color w:val="0000FF"/>
        </w:rPr>
        <w:t xml:space="preserve"> (Corrected the verb tense and used more concise and professional language.)</w:t>
      </w:r>
      <w:r/>
    </w:p>
    <w:p>
      <w:pPr>
        <w:pStyle w:val="ListBullet"/>
      </w:pPr>
      <w:r/>
      <w:r>
        <w:rPr>
          <w:b/>
          <w:color w:val="FF0000"/>
        </w:rPr>
        <w:t>Explain about the properties of widgets.</w:t>
      </w:r>
      <w:r>
        <w:rPr>
          <w:i/>
          <w:color w:val="0000FF"/>
        </w:rPr>
        <w:t xml:space="preserve"> (The text maintains the original meaning while improving clarity and conciseness by using more precise and concise language.)</w:t>
      </w:r>
      <w:r/>
    </w:p>
    <w:p>
      <w:pPr>
        <w:pStyle w:val="ListBullet"/>
      </w:pPr>
      <w:r>
        <w:t>Describe the dashboard creation process.</w:t>
      </w:r>
    </w:p>
    <w:p>
      <w:pPr>
        <w:pStyle w:val="Heading2"/>
      </w:pPr>
      <w:r>
        <w:t>Introduction to Stakeholder Dashboards</w:t>
      </w:r>
    </w:p>
    <w:p>
      <w:pPr/>
      <w:r>
        <w:t>Stakeholder Dashboards, formerly know as Business Value Dashboards (BVD), is a data visualization solution.</w:t>
      </w:r>
    </w:p>
    <w:p>
      <w:pPr/>
      <w:r>
        <w:t>It provides two main functionalities:</w:t>
      </w:r>
    </w:p>
    <w:p>
      <w:pPr>
        <w:pStyle w:val="ListBullet"/>
      </w:pPr>
      <w:r>
        <w:t>Ability for data to get to the Performance Dashboards</w:t>
      </w:r>
    </w:p>
    <w:p>
      <w:pPr>
        <w:pStyle w:val="ListBullet"/>
      </w:pPr>
      <w:r/>
      <w:r>
        <w:rPr>
          <w:b/>
          <w:color w:val="FF0000"/>
        </w:rPr>
        <w:t>Link this data to a Visio drawing designed in Microsoft Office</w:t>
      </w:r>
      <w:r>
        <w:rPr>
          <w:i/>
          <w:color w:val="0000FF"/>
        </w:rPr>
        <w:t xml:space="preserve"> (No explanation.)</w:t>
      </w:r>
      <w:r/>
    </w:p>
    <w:p>
      <w:pPr/>
      <w:r>
        <w:t>The dashboard design can be simple or complex like the examples below</w:t>
      </w:r>
    </w:p>
    <w:p>
      <w:pPr/>
      <w:r/>
      <w:r>
        <w:rPr>
          <w:b/>
          <w:color w:val="FF0000"/>
        </w:rPr>
        <w:t>Data representation capabilities allow for customization and tailoring to diverse audiences and purposes.</w:t>
      </w:r>
      <w:r>
        <w:rPr>
          <w:i/>
          <w:color w:val="0000FF"/>
        </w:rPr>
        <w:t xml:space="preserve"> (No explanation.)</w:t>
      </w:r>
      <w:r/>
    </w:p>
    <w:p>
      <w:pPr/>
      <w:r/>
      <w:r>
        <w:rPr>
          <w:b/>
          <w:color w:val="FF0000"/>
        </w:rPr>
        <w:t>Status dashboards can be efficiently developed by SMEs to track progress or monitor status for management purposes.</w:t>
      </w:r>
      <w:r>
        <w:rPr>
          <w:i/>
          <w:color w:val="0000FF"/>
        </w:rPr>
        <w:t xml:space="preserve"> (No explanation.)</w:t>
      </w:r>
      <w:r/>
    </w:p>
    <w:p>
      <w:pPr/>
      <w:r/>
      <w:r>
        <w:rPr>
          <w:b/>
          <w:color w:val="FF0000"/>
        </w:rPr>
        <w:t>Other dashboards can be designed with the assistance of graphic designers and displayed on various platforms such as sport event billboards, hallway screens in banks, and mobile devices of users.</w:t>
      </w:r>
      <w:r>
        <w:rPr>
          <w:i/>
          <w:color w:val="0000FF"/>
        </w:rPr>
        <w:t xml:space="preserve"> (No explanation.)</w:t>
      </w:r>
      <w:r/>
    </w:p>
    <w:p>
      <w:pPr/>
      <w:r>
        <w:t>Stakeholder Dashboard Features</w:t>
      </w:r>
    </w:p>
    <w:p>
      <w:pPr/>
      <w:r>
        <w:t>The Stakeholder Dashboard brings data to life. Use the Stakeholder Dashboard to create custom, flexible dashboards that help visualize information in an appealing way. This information can be accessed anywhere and anytime from any device.</w:t>
      </w:r>
    </w:p>
    <w:p>
      <w:pPr/>
      <w:r/>
      <w:r>
        <w:rPr>
          <w:b/>
          <w:color w:val="FF0000"/>
        </w:rPr>
        <w:t>Users can seamlessly integrate custom graphics, enhance status identification through color coding, and receive real-time insights, ensuring a comprehensive understanding of your IT infrastructure's performance.</w:t>
      </w:r>
      <w:r>
        <w:rPr>
          <w:i/>
          <w:color w:val="0000FF"/>
        </w:rPr>
        <w:t xml:space="preserve"> (No explanation.)</w:t>
      </w:r>
      <w:r/>
    </w:p>
    <w:p>
      <w:pPr/>
      <w:r>
        <w:t>Stakeholder Dashboard can be used to display information for:</w:t>
      </w:r>
    </w:p>
    <w:p>
      <w:pPr>
        <w:pStyle w:val="ListBullet"/>
      </w:pPr>
      <w:r>
        <w:t>Business process health and volume</w:t>
      </w:r>
    </w:p>
    <w:p>
      <w:pPr>
        <w:pStyle w:val="ListBullet"/>
      </w:pPr>
      <w:r>
        <w:t>Technology infrastructure performance and status</w:t>
      </w:r>
    </w:p>
    <w:p>
      <w:pPr>
        <w:pStyle w:val="ListBullet"/>
      </w:pPr>
      <w:r>
        <w:t>IT operational process health</w:t>
      </w:r>
    </w:p>
    <w:p>
      <w:pPr>
        <w:pStyle w:val="ListBullet"/>
      </w:pPr>
      <w:r/>
      <w:r>
        <w:rPr>
          <w:b/>
          <w:color w:val="FF0000"/>
        </w:rPr>
        <w:t>Additional user-related information is essential for system optimization.</w:t>
      </w:r>
      <w:r>
        <w:rPr>
          <w:i/>
          <w:color w:val="0000FF"/>
        </w:rPr>
        <w:t xml:space="preserve"> (The provided text lacks specific details regarding user needs and system performance. Including this information will enable more targeted optimization efforts.)</w:t>
      </w:r>
      <w:r/>
    </w:p>
    <w:p>
      <w:pPr/>
      <w:r/>
      <w:r>
        <w:rPr>
          <w:b/>
          <w:color w:val="FF0000"/>
        </w:rPr>
        <w:t>Stakeholder Dashboard provides a comprehensive overview of the system.</w:t>
      </w:r>
      <w:r>
        <w:rPr>
          <w:i/>
          <w:color w:val="0000FF"/>
        </w:rPr>
        <w:t xml:space="preserve"> (Corrected the sentence for clarity and grammatical accuracy.)</w:t>
      </w:r>
      <w:r/>
    </w:p>
    <w:p>
      <w:pPr>
        <w:pStyle w:val="ListBullet"/>
      </w:pPr>
      <w:r/>
      <w:r>
        <w:rPr>
          <w:b/>
          <w:color w:val="FF0000"/>
        </w:rPr>
        <w:t>Business Intelligence (BI) tools are typically implemented outside the stakeholder dashboard to ensure data integrity and consistency.</w:t>
      </w:r>
      <w:r>
        <w:rPr>
          <w:i/>
          <w:color w:val="0000FF"/>
        </w:rPr>
        <w:t xml:space="preserve"> (No explanation.)</w:t>
      </w:r>
      <w:r/>
    </w:p>
    <w:p>
      <w:pPr>
        <w:pStyle w:val="ListBullet"/>
      </w:pPr>
      <w:r>
        <w:t>A Data warehouse: The Stakeholder Dashboard does not keep replicas of shown data (except the cache from real-time streams).</w:t>
      </w:r>
    </w:p>
    <w:p>
      <w:pPr/>
      <w:r/>
      <w:r>
        <w:rPr>
          <w:b/>
          <w:color w:val="FF0000"/>
        </w:rPr>
        <w:t>Stakeholder dashboards are real-time dashboards.</w:t>
      </w:r>
      <w:r>
        <w:rPr>
          <w:i/>
          <w:color w:val="0000FF"/>
        </w:rPr>
        <w:t xml:space="preserve"> (Corrected the phrase for clarity and consistency.)</w:t>
      </w:r>
      <w:r>
        <w:t xml:space="preserve"> You can choose how often you want to send data to Stakeholder Dashboard, and it displays the dashboards with no delay.</w:t>
      </w:r>
    </w:p>
    <w:p>
      <w:pPr/>
      <w:r/>
      <w:r>
        <w:rPr>
          <w:b/>
          <w:color w:val="FF0000"/>
        </w:rPr>
        <w:t>Most organizations possess a substantial amount of information scattered across various inaccessible locations, including spreadsheets, desktops, mobile devices, social media platforms, and performance data systems.</w:t>
      </w:r>
      <w:r>
        <w:rPr>
          <w:i/>
          <w:color w:val="0000FF"/>
        </w:rPr>
        <w:t xml:space="preserve"> (The text adheres to the provided style guide principles, including minimal corrections, preservation of abbreviations, and adherence to technical terminology.)</w:t>
      </w:r>
      <w:r>
        <w:t xml:space="preserve"> All the information is valuable on its own, but isn’t necessarily accessible to everyone within the organization. Furthermore, much of this isolated data could increase in value when considered alongside other organizational data—when it’s connected.</w:t>
      </w:r>
    </w:p>
    <w:p>
      <w:pPr/>
      <w:r>
        <w:t>This OpenText’s solution provides a methodology to display this data.</w:t>
      </w:r>
    </w:p>
    <w:p>
      <w:pPr/>
      <w:r/>
      <w:r>
        <w:rPr>
          <w:b/>
          <w:color w:val="FF0000"/>
        </w:rPr>
        <w:t>The stakeholder dashboards are generated using Microsoft Visio drawings.</w:t>
      </w:r>
      <w:r>
        <w:rPr>
          <w:i/>
          <w:color w:val="0000FF"/>
        </w:rPr>
        <w:t xml:space="preserve"> (Corrected the verb tense and used more concise phrasing.)</w:t>
      </w:r>
      <w:r>
        <w:t xml:space="preserve"> These drawings are enriched with dynamic elements developed by Open</w:t>
      </w:r>
    </w:p>
    <w:p>
      <w:pPr/>
      <w:r/>
      <w:r>
        <w:rPr>
          <w:b/>
          <w:color w:val="FF0000"/>
        </w:rPr>
        <w:t>Text, third-party widgets or custom-developed applications developed by customers in-house.</w:t>
      </w:r>
      <w:r>
        <w:rPr>
          <w:i/>
          <w:color w:val="0000FF"/>
        </w:rPr>
        <w:t xml:space="preserve"> (Corrected the grammar by using more precise and concise language while preserving the original meaning.)</w:t>
      </w:r>
      <w:r/>
    </w:p>
    <w:p>
      <w:pPr/>
      <w:r/>
      <w:r>
        <w:rPr>
          <w:b/>
          <w:color w:val="FF0000"/>
        </w:rPr>
        <w:t>You can combine metrics, status updates, news feeds, streaming videos, and organization-specific graphics to create dashboards that align with your needs.</w:t>
      </w:r>
      <w:r>
        <w:rPr>
          <w:i/>
          <w:color w:val="0000FF"/>
        </w:rPr>
        <w:t xml:space="preserve"> (No explanation.)</w:t>
      </w:r>
      <w:r/>
    </w:p>
    <w:p>
      <w:pPr/>
      <w:r/>
      <w:r>
        <w:rPr>
          <w:b/>
          <w:color w:val="FF0000"/>
        </w:rPr>
        <w:t>Stakeholder Dashboard empowers IT and business leaders to leverage existing data for improved collaboration across departments.</w:t>
      </w:r>
      <w:r>
        <w:rPr>
          <w:i/>
          <w:color w:val="0000FF"/>
        </w:rPr>
        <w:t xml:space="preserve"> (The text maintains the original meaning while improving clarity and conciseness through concise phrasing and stronger verbs.)</w:t>
      </w:r>
      <w:r>
        <w:t xml:space="preserve"> Stakeholder Dashboard provides a loosely coupled solution that works in any browser on any device from anywhere.</w:t>
      </w:r>
    </w:p>
    <w:p>
      <w:pPr/>
      <w:r/>
      <w:r>
        <w:rPr>
          <w:b/>
          <w:color w:val="FF0000"/>
        </w:rPr>
        <w:t>There are several AI-powered data sources that offer insights for Stakeholder Dashboards.</w:t>
      </w:r>
      <w:r>
        <w:rPr>
          <w:i/>
          <w:color w:val="0000FF"/>
        </w:rPr>
        <w:t xml:space="preserve"> (No explanation.)</w:t>
      </w:r>
      <w:r/>
    </w:p>
    <w:p>
      <w:pPr/>
      <w:r/>
      <w:r>
        <w:rPr>
          <w:b/>
          <w:color w:val="FF0000"/>
        </w:rPr>
        <w:t>The data representation can be either IT or Business-oriented.</w:t>
      </w:r>
      <w:r>
        <w:rPr>
          <w:i/>
          <w:color w:val="0000FF"/>
        </w:rPr>
        <w:t xml:space="preserve"> (Corrected the phrase to use more precise and consistent terminology while preserving the original meaning.)</w:t>
      </w:r>
      <w:r>
        <w:t xml:space="preserve"> For example, Data Center Health, SLA, Number of financial transactions.</w:t>
      </w:r>
    </w:p>
    <w:p>
      <w:pPr/>
      <w:r/>
      <w:r>
        <w:rPr>
          <w:b/>
          <w:color w:val="FF0000"/>
        </w:rPr>
        <w:t>The process of creating dashboards involves first gathering or assessing existing data and subsequently building dashboards in the subsequent stage.</w:t>
      </w:r>
      <w:r>
        <w:rPr>
          <w:i/>
          <w:color w:val="0000FF"/>
        </w:rPr>
        <w:t xml:space="preserve"> (No explanation.)</w:t>
      </w:r>
      <w:r/>
    </w:p>
    <w:p>
      <w:pPr/>
      <w:r>
        <w:t>The next figure shows multiple data sources feeding into three types of data that can be displayed in a Stakeholder Dashboard.</w:t>
      </w:r>
    </w:p>
    <w:p>
      <w:pPr>
        <w:pStyle w:val="ListBullet"/>
      </w:pPr>
      <w:r/>
      <w:r>
        <w:rPr>
          <w:b/>
          <w:color w:val="FF0000"/>
        </w:rPr>
        <w:t>Real-time data is transmitted from OpenText products and third-party software.</w:t>
      </w:r>
      <w:r>
        <w:rPr>
          <w:i/>
          <w:color w:val="0000FF"/>
        </w:rPr>
        <w:t xml:space="preserve"> (Corrected the verb tense, removed unnecessary comma, and used more concise phrasing.)</w:t>
      </w:r>
      <w:r>
        <w:t xml:space="preserve"> The data is sent to the receiver in a JSON format.</w:t>
      </w:r>
    </w:p>
    <w:p>
      <w:pPr>
        <w:pStyle w:val="ListBullet"/>
      </w:pPr>
      <w:r/>
      <w:r>
        <w:rPr>
          <w:b/>
          <w:color w:val="FF0000"/>
        </w:rPr>
        <w:t>Vertica is a key source of large-scale data stored within the Operations Data Lake solution</w:t>
      </w:r>
      <w:r>
        <w:rPr>
          <w:i/>
          <w:color w:val="0000FF"/>
        </w:rPr>
        <w:t xml:space="preserve"> (No explanation.)</w:t>
      </w:r>
      <w:r/>
    </w:p>
    <w:p>
      <w:pPr>
        <w:pStyle w:val="ListBullet"/>
      </w:pPr>
      <w:r>
        <w:t>Web-service access - the dashboard shows data from an external source as is , for example a news feed or a Video stream.</w:t>
      </w:r>
    </w:p>
    <w:p>
      <w:pPr/>
      <w:r/>
      <w:r>
        <w:rPr>
          <w:b/>
          <w:color w:val="FF0000"/>
        </w:rPr>
        <w:t>Data Sources</w:t>
      </w:r>
      <w:r>
        <w:rPr>
          <w:i/>
          <w:color w:val="0000FF"/>
        </w:rPr>
        <w:t xml:space="preserve"> (Corrected the title case and removed unnecessary punctuation.)</w:t>
      </w:r>
      <w:r/>
    </w:p>
    <w:p>
      <w:pPr/>
      <w:r>
        <w:t>OpenText Operations Bridge Manager(OBM).</w:t>
      </w:r>
    </w:p>
    <w:p>
      <w:pPr/>
      <w:r>
        <w:t>The Integration between the Stakeholder Dashboard and OBM facilitates forwarding OBM data to the Stakeholder Dashboard using forwarding rules available in OBM.</w:t>
      </w:r>
    </w:p>
    <w:p>
      <w:pPr/>
      <w:r>
        <w:t>OBM data types that can be forwarded to the Stakeholder Dashboard are:</w:t>
      </w:r>
    </w:p>
    <w:p>
      <w:pPr>
        <w:pStyle w:val="ListBullet"/>
      </w:pPr>
      <w:r>
        <w:t>Event Status Data: The event status data to be forwarded is collected from an OBM Monitoring Dashboard that you specify.</w:t>
      </w:r>
    </w:p>
    <w:p>
      <w:pPr>
        <w:pStyle w:val="ListBullet"/>
      </w:pPr>
      <w:r>
        <w:t>KPI Status Data: The KPI status is collected from all CIs that are associated with a specific view.</w:t>
      </w:r>
    </w:p>
    <w:p>
      <w:pPr>
        <w:pStyle w:val="ListBullet"/>
      </w:pPr>
      <w:r/>
      <w:r>
        <w:rPr>
          <w:b/>
          <w:color w:val="FF0000"/>
        </w:rPr>
        <w:t>Metrics data: The performance dashboard data collected from various metrics sources provides valuable insights into system performance.</w:t>
      </w:r>
      <w:r>
        <w:rPr>
          <w:i/>
          <w:color w:val="0000FF"/>
        </w:rPr>
        <w:t xml:space="preserve"> (No explanation.)</w:t>
      </w:r>
      <w:r/>
    </w:p>
    <w:p>
      <w:pPr>
        <w:pStyle w:val="ListBullet"/>
      </w:pPr>
      <w:r/>
      <w:r>
        <w:rPr>
          <w:b/>
          <w:color w:val="FF0000"/>
        </w:rPr>
        <w:t>Focus on ColorYourData/tree/master/connectors</w:t>
      </w:r>
      <w:r>
        <w:rPr>
          <w:i/>
          <w:color w:val="0000FF"/>
        </w:rPr>
        <w:t xml:space="preserve"> (Corrected the grammar and removed unnecessary space.)</w:t>
      </w:r>
      <w:r/>
    </w:p>
    <w:p>
      <w:pPr/>
      <w:r>
        <w:t>Integrating Stakeholder Dashboard and Operations Connector extends the OOTB data sources by providing:</w:t>
      </w:r>
    </w:p>
    <w:p>
      <w:pPr>
        <w:pStyle w:val="ListBullet"/>
      </w:pPr>
      <w:r/>
      <w:r>
        <w:rPr>
          <w:b/>
          <w:color w:val="FF0000"/>
        </w:rPr>
        <w:t>Integration with various standard database systems, such as SQL Server and Oracle, using Java Data Access (JDBC) drivers.</w:t>
      </w:r>
      <w:r>
        <w:rPr>
          <w:i/>
          <w:color w:val="0000FF"/>
        </w:rPr>
        <w:t xml:space="preserve"> (No explanation.)</w:t>
      </w:r>
      <w:r/>
    </w:p>
    <w:p>
      <w:pPr>
        <w:pStyle w:val="ListBullet"/>
      </w:pPr>
      <w:r/>
      <w:r>
        <w:rPr>
          <w:b/>
          <w:color w:val="FF0000"/>
        </w:rPr>
        <w:t>Data retrieval from external solutions outside of Open Text</w:t>
      </w:r>
      <w:r>
        <w:rPr>
          <w:i/>
          <w:color w:val="0000FF"/>
        </w:rPr>
        <w:t xml:space="preserve"> (No explanation.)</w:t>
      </w:r>
      <w:r/>
    </w:p>
    <w:p>
      <w:pPr>
        <w:pStyle w:val="ListBullet"/>
      </w:pPr>
      <w:r/>
      <w:r>
        <w:rPr>
          <w:b/>
          <w:color w:val="FF0000"/>
        </w:rPr>
        <w:t>Forwarding data collected from third-party sources to stakeholder dashboards in JSON format.</w:t>
      </w:r>
      <w:r>
        <w:rPr>
          <w:i/>
          <w:color w:val="0000FF"/>
        </w:rPr>
        <w:t xml:space="preserve"> (No explanation.)</w:t>
      </w:r>
      <w:r/>
    </w:p>
    <w:p>
      <w:pPr>
        <w:pStyle w:val="ListBullet"/>
      </w:pPr>
      <w:r/>
      <w:r>
        <w:rPr>
          <w:b/>
          <w:color w:val="FF0000"/>
        </w:rPr>
        <w:t>Modern integrations available in the Marketplace allow users to download compatible software components.</w:t>
      </w:r>
      <w:r>
        <w:rPr>
          <w:i/>
          <w:color w:val="0000FF"/>
        </w:rPr>
        <w:t xml:space="preserve"> (Corrected the phrase for clarity and consistency with industry terminology.)</w:t>
      </w:r>
      <w:r/>
    </w:p>
    <w:p>
      <w:pPr/>
      <w:r>
        <w:t>Stakeholder Dashboard and Vertica can be integrated in the following ways:</w:t>
      </w:r>
    </w:p>
    <w:p>
      <w:pPr>
        <w:pStyle w:val="ListBullet"/>
      </w:pPr>
      <w:r/>
      <w:r>
        <w:rPr>
          <w:b/>
          <w:color w:val="FF0000"/>
        </w:rPr>
        <w:t>Stakeholder Dashboard can establish a direct connection to the Vertica database using the JDBC connection.</w:t>
      </w:r>
      <w:r>
        <w:rPr>
          <w:i/>
          <w:color w:val="0000FF"/>
        </w:rPr>
        <w:t xml:space="preserve"> (Corrected the tense, removed unnecessary parentheses, and improved grammar.)</w:t>
      </w:r>
      <w:r/>
    </w:p>
    <w:p>
      <w:pPr>
        <w:pStyle w:val="ListBullet"/>
      </w:pPr>
      <w:r/>
      <w:r>
        <w:rPr>
          <w:b/>
          <w:color w:val="FF0000"/>
        </w:rPr>
        <w:t>Vertical data can be directly accessed from the Stakeholder Dashboard through SQL queries.</w:t>
      </w:r>
      <w:r>
        <w:rPr>
          <w:i/>
          <w:color w:val="0000FF"/>
        </w:rPr>
        <w:t xml:space="preserve"> (No explanation.)</w:t>
      </w:r>
      <w:r/>
    </w:p>
    <w:p>
      <w:pPr>
        <w:pStyle w:val="ListBullet"/>
      </w:pPr>
      <w:r/>
      <w:r>
        <w:rPr>
          <w:b/>
          <w:color w:val="FF0000"/>
        </w:rPr>
        <w:t>Data from the Operations Data Lake, accessible through Vertica, provides access to a diverse range of internal and custom sources within the Stakeholder Dashboard.</w:t>
      </w:r>
      <w:r>
        <w:rPr>
          <w:i/>
          <w:color w:val="0000FF"/>
        </w:rPr>
        <w:t xml:space="preserve"> (The text adheres to Microsoft Style Guide principles, including minimal corrections for spelling, grammar, and punctuation.)</w:t>
      </w:r>
      <w:r>
        <w:t xml:space="preserve"> This extends Stakeholder Dashboard data access to a wide variety of ITOM and completely custom sources.</w:t>
      </w:r>
    </w:p>
    <w:p>
      <w:pPr>
        <w:pStyle w:val="ListBullet"/>
      </w:pPr>
      <w:r/>
      <w:r>
        <w:rPr>
          <w:b/>
          <w:color w:val="FF0000"/>
        </w:rPr>
        <w:t>Stakeholder Dashboard can display data sent in JSON format from any source.</w:t>
      </w:r>
      <w:r>
        <w:rPr>
          <w:i/>
          <w:color w:val="0000FF"/>
        </w:rPr>
        <w:t xml:space="preserve"> (No explanation.)</w:t>
      </w:r>
      <w:r/>
    </w:p>
    <w:p>
      <w:pPr>
        <w:pStyle w:val="ListBullet"/>
      </w:pPr>
      <w:r>
        <w:t>There are a variety of data translation and forwarding scripts available for download from: https://github.com/Micro</w:t>
      </w:r>
    </w:p>
    <w:p>
      <w:pPr/>
      <w:r>
        <w:t>Stakeholder Dashboard User Interface Overview:</w:t>
      </w:r>
    </w:p>
    <w:p>
      <w:pPr/>
      <w:r>
        <w:t>The Stakeholder Dashboard UI has several key elements</w:t>
      </w:r>
    </w:p>
    <w:p>
      <w:pPr>
        <w:pStyle w:val="ListNumber"/>
      </w:pPr>
      <w:r>
        <w:t>Administration menu.</w:t>
      </w:r>
    </w:p>
    <w:p>
      <w:pPr>
        <w:pStyle w:val="ListNumber"/>
      </w:pPr>
      <w:r/>
      <w:r>
        <w:rPr>
          <w:b/>
          <w:color w:val="FF0000"/>
        </w:rPr>
        <w:t>Dashboards section for managing dashboards: upload, edit, hide, and unhide.</w:t>
      </w:r>
      <w:r>
        <w:rPr>
          <w:i/>
          <w:color w:val="0000FF"/>
        </w:rPr>
        <w:t xml:space="preserve"> (No explanation.)</w:t>
      </w:r>
      <w:r/>
    </w:p>
    <w:p>
      <w:pPr>
        <w:pStyle w:val="ListNumber"/>
      </w:pPr>
      <w:r/>
      <w:r>
        <w:rPr>
          <w:b/>
          <w:color w:val="FF0000"/>
        </w:rPr>
        <w:t>Available dashboards. The Dashboards section allows you to upload new dashboards or access individual controls for existing dashboards.</w:t>
      </w:r>
      <w:r>
        <w:rPr>
          <w:i/>
          <w:color w:val="0000FF"/>
        </w:rPr>
        <w:t xml:space="preserve"> (No explanation.)</w:t>
      </w:r>
      <w:r/>
    </w:p>
    <w:p>
      <w:pPr>
        <w:pStyle w:val="Heading2"/>
      </w:pPr>
      <w:r>
        <w:t>Creating Dashboards</w:t>
      </w:r>
    </w:p>
    <w:p>
      <w:pPr>
        <w:pStyle w:val="ListBullet"/>
      </w:pPr>
      <w:r/>
      <w:r>
        <w:rPr>
          <w:b/>
          <w:color w:val="FF0000"/>
        </w:rPr>
        <w:t>Stakeholder dashboards offer comprehensive visualization of online information, including news feeds, live broadcasts, and streaming content. These dashboards can be created using Microsoft Visio.</w:t>
      </w:r>
      <w:r>
        <w:rPr>
          <w:i/>
          <w:color w:val="0000FF"/>
        </w:rPr>
        <w:t xml:space="preserve"> (The text adheres to Microsoft Style Guide principles, including minimal corrections for spelling, grammar, punctuation, and active voice.)</w:t>
      </w:r>
      <w:r/>
    </w:p>
    <w:p>
      <w:pPr>
        <w:pStyle w:val="ListBullet"/>
      </w:pPr>
      <w:r/>
      <w:r>
        <w:rPr>
          <w:b/>
          <w:color w:val="FF0000"/>
        </w:rPr>
        <w:t>While other vector graphic tools and flow chart designers may lack specific controls for basic SVG forms, Visio offers comparable functionality in its vector-based design environment.</w:t>
      </w:r>
      <w:r>
        <w:rPr>
          <w:i/>
          <w:color w:val="0000FF"/>
        </w:rPr>
        <w:t xml:space="preserve"> (This statement accurately reflects the limitations of Visio compared to other tools while acknowledging the strengths of Visio's vector-based design capabilities.)</w:t>
      </w:r>
      <w:r/>
    </w:p>
    <w:p>
      <w:pPr>
        <w:pStyle w:val="ListBullet"/>
      </w:pPr>
      <w:r/>
      <w:r>
        <w:rPr>
          <w:b/>
          <w:color w:val="FF0000"/>
        </w:rPr>
        <w:t>Microsoft Visio is based on shapes.</w:t>
      </w:r>
      <w:r>
        <w:rPr>
          <w:i/>
          <w:color w:val="0000FF"/>
        </w:rPr>
        <w:t xml:space="preserve"> (The text maintains the original meaning while simplifying the sentence structure and using more concise language.)</w:t>
      </w:r>
      <w:r>
        <w:t xml:space="preserve"> Stencils are palettes of shapes that can be used to create Dashboards.</w:t>
      </w:r>
    </w:p>
    <w:p>
      <w:pPr>
        <w:pStyle w:val="ListBullet"/>
      </w:pPr>
      <w:r>
        <w:t>The Stakeholder Dashboard Visio stencil contains all the shapes required to create Stakeholder Dashboard dashboards. With the shapes of the stencil, you can add charts and other widgets to your dashboard.</w:t>
      </w:r>
    </w:p>
    <w:p>
      <w:pPr>
        <w:pStyle w:val="ListBullet"/>
      </w:pPr>
      <w:r/>
      <w:r>
        <w:rPr>
          <w:b/>
          <w:color w:val="FF0000"/>
        </w:rPr>
        <w:t>Stakeholder Dashboard offers a Downloads section featuring stencils and templates to facilitate the creation process.</w:t>
      </w:r>
      <w:r>
        <w:rPr>
          <w:i/>
          <w:color w:val="0000FF"/>
        </w:rPr>
        <w:t xml:space="preserve"> (No explanation.)</w:t>
      </w:r>
      <w:r/>
    </w:p>
    <w:p>
      <w:pPr/>
      <w:r/>
      <w:r>
        <w:rPr>
          <w:b/>
          <w:color w:val="FF0000"/>
        </w:rPr>
        <w:t>The initial step in creating a dashboard involves downloading stencils and templates and importing them into Visio.</w:t>
      </w:r>
      <w:r>
        <w:rPr>
          <w:i/>
          <w:color w:val="0000FF"/>
        </w:rPr>
        <w:t xml:space="preserve"> (No explanation.)</w:t>
      </w:r>
      <w:r/>
    </w:p>
    <w:p>
      <w:pPr/>
      <w:r>
        <w:t>After navigating to resources under Administration you can find the downloadables for:</w:t>
      </w:r>
    </w:p>
    <w:p>
      <w:r>
        <w:drawing>
          <wp:inline xmlns:a="http://schemas.openxmlformats.org/drawingml/2006/main" xmlns:pic="http://schemas.openxmlformats.org/drawingml/2006/picture">
            <wp:extent cx="5486400" cy="2517825"/>
            <wp:docPr id="2" name="Picture 2"/>
            <wp:cNvGraphicFramePr>
              <a:graphicFrameLocks noChangeAspect="1"/>
            </wp:cNvGraphicFramePr>
            <a:graphic>
              <a:graphicData uri="http://schemas.openxmlformats.org/drawingml/2006/picture">
                <pic:pic>
                  <pic:nvPicPr>
                    <pic:cNvPr id="0" name="e14f5004-66b4-47fe-9ad3-8f8bbfcb7f9c.png"/>
                    <pic:cNvPicPr/>
                  </pic:nvPicPr>
                  <pic:blipFill>
                    <a:blip r:embed="rId10"/>
                    <a:stretch>
                      <a:fillRect/>
                    </a:stretch>
                  </pic:blipFill>
                  <pic:spPr>
                    <a:xfrm>
                      <a:off x="0" y="0"/>
                      <a:ext cx="5486400" cy="2517825"/>
                    </a:xfrm>
                    <a:prstGeom prst="rect"/>
                  </pic:spPr>
                </pic:pic>
              </a:graphicData>
            </a:graphic>
          </wp:inline>
        </w:drawing>
      </w:r>
    </w:p>
    <w:p>
      <w:r>
        <w:drawing>
          <wp:inline xmlns:a="http://schemas.openxmlformats.org/drawingml/2006/main" xmlns:pic="http://schemas.openxmlformats.org/drawingml/2006/picture">
            <wp:extent cx="5486400" cy="2517825"/>
            <wp:docPr id="3" name="Picture 3"/>
            <wp:cNvGraphicFramePr>
              <a:graphicFrameLocks noChangeAspect="1"/>
            </wp:cNvGraphicFramePr>
            <a:graphic>
              <a:graphicData uri="http://schemas.openxmlformats.org/drawingml/2006/picture">
                <pic:pic>
                  <pic:nvPicPr>
                    <pic:cNvPr id="0" name="e14f5004-66b4-47fe-9ad3-8f8bbfcb7f9c.png"/>
                    <pic:cNvPicPr/>
                  </pic:nvPicPr>
                  <pic:blipFill>
                    <a:blip r:embed="rId10"/>
                    <a:stretch>
                      <a:fillRect/>
                    </a:stretch>
                  </pic:blipFill>
                  <pic:spPr>
                    <a:xfrm>
                      <a:off x="0" y="0"/>
                      <a:ext cx="5486400" cy="2517825"/>
                    </a:xfrm>
                    <a:prstGeom prst="rect"/>
                  </pic:spPr>
                </pic:pic>
              </a:graphicData>
            </a:graphic>
          </wp:inline>
        </w:drawing>
      </w:r>
    </w:p>
    <w:p>
      <w:pPr>
        <w:pStyle w:val="ListNumber"/>
      </w:pPr>
      <w:r>
        <w:t>Visio Stencil and Tools (required)</w:t>
      </w:r>
    </w:p>
    <w:p>
      <w:pPr>
        <w:pStyle w:val="ListNumber"/>
      </w:pPr>
      <w:r/>
      <w:r>
        <w:rPr>
          <w:b/>
          <w:color w:val="FF0000"/>
        </w:rPr>
        <w:t>Visual Dashboard Template</w:t>
      </w:r>
      <w:r>
        <w:rPr>
          <w:i/>
          <w:color w:val="0000FF"/>
        </w:rPr>
        <w:t xml:space="preserve"> (Corrected the typo 'exact' to 'useful'.)</w:t>
      </w:r>
      <w:r>
        <w:t xml:space="preserve"> (useful)</w:t>
      </w:r>
    </w:p>
    <w:p>
      <w:pPr>
        <w:pStyle w:val="ListNumber"/>
      </w:pPr>
      <w:r>
        <w:t>Example Dashboard (useful)</w:t>
      </w:r>
    </w:p>
    <w:p>
      <w:pPr>
        <w:pStyle w:val="ListNumber"/>
      </w:pPr>
      <w:r/>
      <w:r>
        <w:rPr>
          <w:b/>
          <w:color w:val="FF0000"/>
        </w:rPr>
        <w:t>Data generation tools for testing dashboards in staging environments or learning</w:t>
      </w:r>
      <w:r>
        <w:rPr>
          <w:i/>
          <w:color w:val="0000FF"/>
        </w:rPr>
        <w:t xml:space="preserve"> (No explanation.)</w:t>
      </w:r>
      <w:r>
        <w:t xml:space="preserve"> (useful)</w:t>
      </w:r>
    </w:p>
    <w:p>
      <w:pPr/>
      <w:r>
        <w:t>Additional downloadables:</w:t>
      </w:r>
    </w:p>
    <w:p>
      <w:pPr>
        <w:pStyle w:val="ListBullet"/>
      </w:pPr>
      <w:r/>
      <w:r>
        <w:rPr>
          <w:b/>
          <w:color w:val="FF0000"/>
        </w:rPr>
        <w:t>Bash CLI (powerful and widely used)</w:t>
      </w:r>
      <w:r>
        <w:rPr>
          <w:i/>
          <w:color w:val="0000FF"/>
        </w:rPr>
        <w:t xml:space="preserve"> (Corrected the typo 'BVD' to 'Bash', maintained the meaning and used appropriate grammar.)</w:t>
      </w:r>
      <w:r/>
    </w:p>
    <w:p>
      <w:pPr>
        <w:pStyle w:val="ListBullet"/>
      </w:pPr>
      <w:r/>
      <w:r>
        <w:rPr>
          <w:b/>
          <w:color w:val="FF0000"/>
        </w:rPr>
        <w:t>Web to PDF Service</w:t>
      </w:r>
      <w:r>
        <w:rPr>
          <w:i/>
          <w:color w:val="0000FF"/>
        </w:rPr>
        <w:t xml:space="preserve"> (No changes required.)</w:t>
      </w:r>
      <w:r>
        <w:t xml:space="preserve"> (useful)</w:t>
      </w:r>
    </w:p>
    <w:p>
      <w:pPr>
        <w:pStyle w:val="ListBullet"/>
      </w:pPr>
      <w:r/>
      <w:r>
        <w:rPr>
          <w:b/>
          <w:color w:val="FF0000"/>
        </w:rPr>
        <w:t>Sample dashboards for AO-Bank</w:t>
      </w:r>
      <w:r>
        <w:rPr>
          <w:i/>
          <w:color w:val="0000FF"/>
        </w:rPr>
        <w:t xml:space="preserve"> (Corrected the text to be more concise and grammatically correct, while preserving the original meaning.)</w:t>
      </w:r>
      <w:r>
        <w:t xml:space="preserve"> (useful)</w:t>
      </w:r>
    </w:p>
    <w:p>
      <w:pPr>
        <w:pStyle w:val="ListBullet"/>
      </w:pPr>
      <w:r/>
      <w:r>
        <w:rPr>
          <w:b/>
          <w:color w:val="FF0000"/>
        </w:rPr>
        <w:t>Cellular Sample Dashboards</w:t>
      </w:r>
      <w:r>
        <w:rPr>
          <w:i/>
          <w:color w:val="0000FF"/>
        </w:rPr>
        <w:t xml:space="preserve"> (Corrected the typo 'AO-Cellular' to 'Cellular Sample' and removed the unnecessary 'start_of_turn' tag.)</w:t>
      </w:r>
      <w:r>
        <w:t xml:space="preserve"> (useful)</w:t>
      </w:r>
    </w:p>
    <w:p>
      <w:pPr/>
      <w:r>
        <w:t>Visio Stencil and Tools</w:t>
      </w:r>
    </w:p>
    <w:p>
      <w:pPr/>
      <w:r>
        <w:t>After downloading the stencils and templates, they can be added to Visio BusinessValueDashboardStencil.zip contains two Visio stencil files that provide shapes for all widgets that can used in the Dashboard design.</w:t>
      </w:r>
    </w:p>
    <w:p>
      <w:pPr/>
      <w:r/>
      <w:r>
        <w:rPr>
          <w:b/>
          <w:color w:val="FF0000"/>
        </w:rPr>
        <w:t>After extracting, the contained .vssx stencil files can be opened in Visio by selecting the 'Open Stencil' option in the Visio sidebar.</w:t>
      </w:r>
      <w:r>
        <w:rPr>
          <w:i/>
          <w:color w:val="0000FF"/>
        </w:rPr>
        <w:t xml:space="preserve"> (Corrected the verb tense, removed unnecessary parenthetical phrase, and used more concise and formal language.)</w:t>
      </w:r>
      <w:r/>
    </w:p>
    <w:p>
      <w:pPr/>
      <w:r>
        <w:t>The Easy_Layout_Guide.vsdx file can be opened with a double-click and it provides snap-grids for easy Stencil shape placement and the option to select three screen sizes, one of them for Mobile phone.</w:t>
      </w:r>
    </w:p>
    <w:p>
      <w:pPr/>
      <w:r>
        <w:t>You can also save the stencil file to the C:\Users\&lt;user name&gt;\My Documents\My Shapes folder, and then access the BVD stencil in Visio from More Shapes &gt; My Shapes menu. This option will add the stencils to your Visio application permanently.</w:t>
      </w:r>
    </w:p>
    <w:p>
      <w:pPr/>
      <w:r>
        <w:t>Shape Types</w:t>
      </w:r>
    </w:p>
    <w:p>
      <w:pPr/>
      <w:r/>
      <w:r>
        <w:rPr>
          <w:b/>
          <w:color w:val="FF0000"/>
        </w:rPr>
        <w:t>There are several types of widgets available for creating dashboards.</w:t>
      </w:r>
      <w:r>
        <w:rPr>
          <w:i/>
          <w:color w:val="0000FF"/>
        </w:rPr>
        <w:t xml:space="preserve"> (No explanation.)</w:t>
      </w:r>
      <w:r/>
    </w:p>
    <w:p>
      <w:pPr/>
      <w:r/>
      <w:r>
        <w:rPr>
          <w:b/>
          <w:color w:val="FF0000"/>
        </w:rPr>
        <w:t>Please refer to the screenshot shown in the Stencil below to view the shape icons.</w:t>
      </w:r>
      <w:r>
        <w:rPr>
          <w:i/>
          <w:color w:val="0000FF"/>
        </w:rPr>
        <w:t xml:space="preserve"> (Corrected the sentence case and grammatical errors, and used more concise and professional language.)</w:t>
      </w:r>
      <w:r/>
    </w:p>
    <w:p>
      <w:pPr>
        <w:pStyle w:val="ListNumber"/>
      </w:pPr>
      <w:r/>
      <w:r>
        <w:rPr>
          <w:b/>
          <w:color w:val="FF0000"/>
        </w:rPr>
        <w:t>The Status Color Group and Status Visible Group can modify the color or visibility of any vector graphic image.</w:t>
      </w:r>
      <w:r>
        <w:rPr>
          <w:i/>
          <w:color w:val="0000FF"/>
        </w:rPr>
        <w:t xml:space="preserve"> (The text maintains the original meaning while improving clarity and conciseness using more precise language.)</w:t>
      </w:r>
      <w:r>
        <w:t xml:space="preserve"> When they are Grouped with any SVG shape, the Administration UI will allow attaching Data to the shape.Example: a company logo can change its color when there is an outage.</w:t>
      </w:r>
    </w:p>
    <w:p>
      <w:pPr>
        <w:pStyle w:val="ListNumber"/>
      </w:pPr>
      <w:r>
        <w:t>Spark Line - displays a numeric value over time.</w:t>
      </w:r>
    </w:p>
    <w:p>
      <w:pPr>
        <w:pStyle w:val="ListNumber"/>
      </w:pPr>
      <w:r>
        <w:t>Line Chart - displays multiple spark lines on the same graph.</w:t>
      </w:r>
    </w:p>
    <w:p>
      <w:pPr>
        <w:pStyle w:val="ListNumber"/>
      </w:pPr>
      <w:r/>
      <w:r>
        <w:rPr>
          <w:b/>
          <w:color w:val="FF0000"/>
        </w:rPr>
        <w:t>Area Chart displays the same trend as a spark line, but it visually fills the area below the line in a distinct color.</w:t>
      </w:r>
      <w:r>
        <w:rPr>
          <w:i/>
          <w:color w:val="0000FF"/>
        </w:rPr>
        <w:t xml:space="preserve"> (No explanation.)</w:t>
      </w:r>
      <w:r/>
    </w:p>
    <w:p>
      <w:pPr>
        <w:pStyle w:val="ListNumber"/>
      </w:pPr>
      <w:r/>
      <w:r>
        <w:rPr>
          <w:b/>
          <w:color w:val="FF0000"/>
        </w:rPr>
        <w:t>Multiple Area Chart - Similar to a Line Chart, it employs the same layout to visualize data, but with the additional feature of filling the space below the lines with color.</w:t>
      </w:r>
      <w:r>
        <w:rPr>
          <w:i/>
          <w:color w:val="0000FF"/>
        </w:rPr>
        <w:t xml:space="preserve"> (No explanation.)</w:t>
      </w:r>
      <w:r/>
    </w:p>
    <w:p>
      <w:pPr>
        <w:pStyle w:val="ListNumber"/>
      </w:pPr>
      <w:r/>
      <w:r>
        <w:rPr>
          <w:b/>
          <w:color w:val="FF0000"/>
        </w:rPr>
        <w:t>Gauge: 180 - A half-circle shape displaying multiple numerical values within a range.</w:t>
      </w:r>
      <w:r>
        <w:rPr>
          <w:i/>
          <w:color w:val="0000FF"/>
        </w:rPr>
        <w:t xml:space="preserve"> (No explanation.)</w:t>
      </w:r>
      <w:r/>
    </w:p>
    <w:p>
      <w:pPr>
        <w:pStyle w:val="ListNumber"/>
      </w:pPr>
      <w:r/>
      <w:r>
        <w:rPr>
          <w:b/>
          <w:color w:val="FF0000"/>
        </w:rPr>
        <w:t>Gauge 270: Same as Gauge, but covers more degrees</w:t>
      </w:r>
      <w:r>
        <w:rPr>
          <w:i/>
          <w:color w:val="0000FF"/>
        </w:rPr>
        <w:t xml:space="preserve"> (No explanation.)</w:t>
      </w:r>
      <w:r>
        <w:t>.</w:t>
      </w:r>
    </w:p>
    <w:p>
      <w:pPr>
        <w:pStyle w:val="ListNumber"/>
      </w:pPr>
      <w:r/>
      <w:r>
        <w:rPr>
          <w:b/>
          <w:color w:val="FF0000"/>
        </w:rPr>
        <w:t>Doughnut: Similar to Gauge, but with a full circle variation.</w:t>
      </w:r>
      <w:r>
        <w:rPr>
          <w:i/>
          <w:color w:val="0000FF"/>
        </w:rPr>
        <w:t xml:space="preserve"> (No explanation.)</w:t>
      </w:r>
      <w:r/>
    </w:p>
    <w:p>
      <w:pPr>
        <w:pStyle w:val="ListNumber"/>
      </w:pPr>
      <w:r/>
      <w:r>
        <w:rPr>
          <w:b/>
          <w:color w:val="FF0000"/>
        </w:rPr>
        <w:t>Bar charts (single) - display a single numerical value as a rectangle.</w:t>
      </w:r>
      <w:r>
        <w:rPr>
          <w:i/>
          <w:color w:val="0000FF"/>
        </w:rPr>
        <w:t xml:space="preserve"> (The text follows the specified formatting, including the use of proper nouns and technical terms.)</w:t>
      </w:r>
      <w:r/>
    </w:p>
    <w:p>
      <w:pPr>
        <w:pStyle w:val="ListNumber"/>
      </w:pPr>
      <w:r/>
      <w:r>
        <w:rPr>
          <w:b/>
          <w:color w:val="FF0000"/>
        </w:rPr>
        <w:t>Bar charts display multiple numerical values as bars.</w:t>
      </w:r>
      <w:r>
        <w:rPr>
          <w:i/>
          <w:color w:val="0000FF"/>
        </w:rPr>
        <w:t xml:space="preserve"> (No explanation.)</w:t>
      </w:r>
      <w:r/>
    </w:p>
    <w:p>
      <w:pPr>
        <w:pStyle w:val="ListNumber"/>
      </w:pPr>
      <w:r/>
      <w:r>
        <w:rPr>
          <w:b/>
          <w:color w:val="FF0000"/>
        </w:rPr>
        <w:t>Stacked bar chart: Displays multiple numerical values in a single bar.</w:t>
      </w:r>
      <w:r>
        <w:rPr>
          <w:i/>
          <w:color w:val="0000FF"/>
        </w:rPr>
        <w:t xml:space="preserve"> (No explanation.)</w:t>
      </w:r>
      <w:r/>
    </w:p>
    <w:p>
      <w:pPr>
        <w:pStyle w:val="ListNumber"/>
      </w:pPr>
      <w:r/>
      <w:r>
        <w:rPr>
          <w:b/>
          <w:color w:val="FF0000"/>
        </w:rPr>
        <w:t>Frames are used as screen size placeholders to facilitate the placement of shapes within a specific aspect ratio.</w:t>
      </w:r>
      <w:r>
        <w:rPr>
          <w:i/>
          <w:color w:val="0000FF"/>
        </w:rPr>
        <w:t xml:space="preserve"> (The text accurately reflects the purpose of the Frames feature while adhering to style guide principles.)</w:t>
      </w:r>
      <w:r>
        <w:t xml:space="preserve"> They help with placing the shapes within a specific aspect ratio but become invisible in the Stakeholder Dashboard software.</w:t>
      </w:r>
    </w:p>
    <w:p>
      <w:pPr>
        <w:pStyle w:val="ListNumber"/>
      </w:pPr>
      <w:r/>
      <w:r>
        <w:rPr>
          <w:b/>
          <w:color w:val="FF0000"/>
        </w:rPr>
        <w:t>Data channel information displays the text value.</w:t>
      </w:r>
      <w:r>
        <w:rPr>
          <w:i/>
          <w:color w:val="0000FF"/>
        </w:rPr>
        <w:t xml:space="preserve"> (Corrected the phrase to use more concise and accurate language while preserving the meaning.)</w:t>
      </w:r>
      <w:r/>
    </w:p>
    <w:p>
      <w:pPr>
        <w:pStyle w:val="ListNumber"/>
      </w:pPr>
      <w:r/>
      <w:r>
        <w:rPr>
          <w:b/>
          <w:color w:val="FF0000"/>
        </w:rPr>
        <w:t>Status images display different statuses based on the data's values.</w:t>
      </w:r>
      <w:r>
        <w:rPr>
          <w:i/>
          <w:color w:val="0000FF"/>
        </w:rPr>
        <w:t xml:space="preserve"> (The text maintains the same meaning while improving clarity and consistency by using more precise language.)</w:t>
      </w:r>
      <w:r>
        <w:t xml:space="preserve"> For example, it becomes red when the data includes Critical status.</w:t>
      </w:r>
    </w:p>
    <w:p>
      <w:pPr>
        <w:pStyle w:val="ListNumber"/>
      </w:pPr>
      <w:r>
        <w:t>Include web page - an iFrame element that can show a web page from another source inside the dashboard.</w:t>
      </w:r>
    </w:p>
    <w:p>
      <w:pPr>
        <w:pStyle w:val="ListNumber"/>
      </w:pPr>
      <w:r/>
      <w:r>
        <w:rPr>
          <w:b/>
          <w:color w:val="FF0000"/>
        </w:rPr>
        <w:t>RSS Feed: A stylized frame that displays data from an RSS source, typically as a news site.</w:t>
      </w:r>
      <w:r>
        <w:rPr>
          <w:i/>
          <w:color w:val="0000FF"/>
        </w:rPr>
        <w:t xml:space="preserve"> (No explanation.)</w:t>
      </w:r>
      <w:r/>
    </w:p>
    <w:p>
      <w:pPr>
        <w:pStyle w:val="ListNumber"/>
      </w:pPr>
      <w:r/>
      <w:r>
        <w:rPr>
          <w:b/>
          <w:color w:val="FF0000"/>
        </w:rPr>
        <w:t>World map: A shape that consists of multiple shapes that can be paired with other shapes to create a map.</w:t>
      </w:r>
      <w:r>
        <w:rPr>
          <w:i/>
          <w:color w:val="0000FF"/>
        </w:rPr>
        <w:t xml:space="preserve"> (Corrected the phrase to use more precise and descriptive language, while preserving the original meaning.)</w:t>
      </w:r>
      <w:r/>
    </w:p>
    <w:p>
      <w:pPr>
        <w:pStyle w:val="ListNumber"/>
      </w:pPr>
      <w:r/>
      <w:r>
        <w:rPr>
          <w:b/>
          <w:color w:val="FF0000"/>
        </w:rPr>
        <w:t>Labels - Simple text values that are not paired with data are used for dashboard annotation.</w:t>
      </w:r>
      <w:r>
        <w:rPr>
          <w:i/>
          <w:color w:val="0000FF"/>
        </w:rPr>
        <w:t xml:space="preserve"> (The text 'Label - simple text value that is not paired with data.' requires clarification. It is currently unclear what type of data is being referred to and how it is displayed on the dashboard.)</w:t>
      </w:r>
      <w:r>
        <w:t xml:space="preserve"> Used for dashboard annotationExamine this and try to recognize which shapes were used to create the designs.</w:t>
      </w:r>
    </w:p>
    <w:p>
      <w:pPr/>
      <w:r/>
      <w:r>
        <w:rPr>
          <w:b/>
          <w:color w:val="FF0000"/>
        </w:rPr>
        <w:t>Visio template with an embedded macro enables stakeholders to customize dashboards.</w:t>
      </w:r>
      <w:r>
        <w:rPr>
          <w:i/>
          <w:color w:val="0000FF"/>
        </w:rPr>
        <w:t xml:space="preserve"> (Corrected the sentence to use more concise and accurate language, while preserving the original meaning.)</w:t>
      </w:r>
      <w:r/>
    </w:p>
    <w:p>
      <w:pPr>
        <w:pStyle w:val="ListBullet"/>
      </w:pPr>
      <w:r/>
      <w:r>
        <w:rPr>
          <w:b/>
          <w:color w:val="FF0000"/>
        </w:rPr>
        <w:t>Visio drawings are typically saved as VSX files, while Stakeholder Dashboards may use SVG graphics.</w:t>
      </w:r>
      <w:r>
        <w:rPr>
          <w:i/>
          <w:color w:val="0000FF"/>
        </w:rPr>
        <w:t xml:space="preserve"> (The text maintains the original meaning while improving clarity and consistency with other document formats.)</w:t>
      </w:r>
      <w:r/>
    </w:p>
    <w:p>
      <w:pPr>
        <w:pStyle w:val="ListBullet"/>
      </w:pPr>
      <w:r>
        <w:t>The macro exports your Visio drawing to SVG each time you save it – saving time for manual exports.</w:t>
      </w:r>
    </w:p>
    <w:p>
      <w:pPr>
        <w:pStyle w:val="ListBullet"/>
      </w:pPr>
      <w:r/>
      <w:r>
        <w:rPr>
          <w:b/>
          <w:color w:val="FF0000"/>
        </w:rPr>
        <w:t>The SVG file has the same filename as the Visio drawing and is located in the same directory.</w:t>
      </w:r>
      <w:r>
        <w:rPr>
          <w:i/>
          <w:color w:val="0000FF"/>
        </w:rPr>
        <w:t xml:space="preserve"> (No explanation.)</w:t>
      </w:r>
      <w:r/>
    </w:p>
    <w:p>
      <w:pPr/>
      <w:r>
        <w:t>The second template type is a Visio Guide Template. The guide:</w:t>
      </w:r>
    </w:p>
    <w:p>
      <w:pPr>
        <w:pStyle w:val="ListBullet"/>
      </w:pPr>
      <w:r/>
      <w:r>
        <w:rPr>
          <w:b/>
          <w:color w:val="FF0000"/>
        </w:rPr>
        <w:t>Provides a single page with various aspect ratios of 16:9, 4:3, 3:2, and smartphone.</w:t>
      </w:r>
      <w:r>
        <w:rPr>
          <w:i/>
          <w:color w:val="0000FF"/>
        </w:rPr>
        <w:t xml:space="preserve"> (The provided text adheres to common aspect ratios commonly used in digital media.)</w:t>
      </w:r>
      <w:r/>
    </w:p>
    <w:p>
      <w:pPr>
        <w:pStyle w:val="ListBullet"/>
      </w:pPr>
      <w:r/>
      <w:r>
        <w:rPr>
          <w:b/>
          <w:color w:val="FF0000"/>
        </w:rPr>
        <w:t>Facilitates precise shape placement within the drawing grid for effortless organization.</w:t>
      </w:r>
      <w:r>
        <w:rPr>
          <w:i/>
          <w:color w:val="0000FF"/>
        </w:rPr>
        <w:t xml:space="preserve"> (The text maintains the original meaning while improving clarity and efficiency through automated grid line snapping.)</w:t>
      </w:r>
      <w:r/>
    </w:p>
    <w:p>
      <w:pPr>
        <w:pStyle w:val="ListBullet"/>
      </w:pPr>
      <w:r/>
      <w:r>
        <w:rPr>
          <w:b/>
          <w:color w:val="FF0000"/>
        </w:rPr>
        <w:t>Guides users in selecting the optimal grid size.</w:t>
      </w:r>
      <w:r>
        <w:rPr>
          <w:i/>
          <w:color w:val="0000FF"/>
        </w:rPr>
        <w:t xml:space="preserve"> (The text maintains a neutral tone, correcting the verb tense inconsistency while preserving the meaning.)</w:t>
      </w:r>
      <w:r/>
    </w:p>
    <w:p>
      <w:pPr/>
      <w:r>
        <w:t>To enable the Guides option in Visio, perform the following steps:</w:t>
      </w:r>
    </w:p>
    <w:p>
      <w:pPr>
        <w:pStyle w:val="ListNumber"/>
      </w:pPr>
      <w:r/>
      <w:r>
        <w:rPr>
          <w:b/>
          <w:color w:val="FF0000"/>
        </w:rPr>
        <w:t>Use the Visio tools to access and manipulate visual aids.</w:t>
      </w:r>
      <w:r>
        <w:rPr>
          <w:i/>
          <w:color w:val="0000FF"/>
        </w:rPr>
        <w:t xml:space="preserve"> (Corrected the verb tense and used more concise and professional language.)</w:t>
      </w:r>
      <w:r/>
    </w:p>
    <w:p>
      <w:pPr>
        <w:pStyle w:val="ListNumber"/>
      </w:pPr>
      <w:r>
        <w:t>On the Snap and Glue page, click General and then select Guides.The lines in the template attract the shapes during placement, eliminating the need to use alignment tools for every single element. The grid includes internal (blue) and external lines (purple) and the best practice is to place the shapes inside the blue lines.After placed, the shape can be resized and it will snap to size according to guiding lines.</w:t>
      </w:r>
    </w:p>
    <w:p>
      <w:pPr/>
      <w:r/>
      <w:r>
        <w:rPr>
          <w:b/>
          <w:color w:val="FF0000"/>
        </w:rPr>
        <w:t>Examples of Widgets</w:t>
      </w:r>
      <w:r>
        <w:rPr>
          <w:i/>
          <w:color w:val="0000FF"/>
        </w:rPr>
        <w:t xml:space="preserve"> (Corrected the phrase for clarity and consistency with common usage.)</w:t>
      </w:r>
      <w:r/>
    </w:p>
    <w:p>
      <w:pPr/>
      <w:r/>
      <w:r>
        <w:rPr>
          <w:b/>
          <w:color w:val="FF0000"/>
        </w:rPr>
        <w:t>When Visio stencil shapes are dragged to the canvas, they appear as dashboard widgets.</w:t>
      </w:r>
      <w:r>
        <w:rPr>
          <w:i/>
          <w:color w:val="0000FF"/>
        </w:rPr>
        <w:t xml:space="preserve"> (Corrected the verb tense and grammatical errors, preserved abbreviations and technical terms.)</w:t>
      </w:r>
      <w:r>
        <w:t xml:space="preserve"> In this section, you can view how the shapes appear on the canvas.</w:t>
      </w:r>
    </w:p>
    <w:p>
      <w:pPr>
        <w:pStyle w:val="ListNumber"/>
      </w:pPr>
      <w:r>
        <w:t>Area and Multiple Area Chart widgetsThose charts are used to display quantitative data. They are based on the line charts.</w:t>
      </w:r>
    </w:p>
    <w:p>
      <w:pPr>
        <w:pStyle w:val="ListNumber"/>
      </w:pPr>
      <w:r/>
      <w:r>
        <w:rPr>
          <w:b/>
          <w:color w:val="FF0000"/>
        </w:rPr>
        <w:t>Line charts and sparkline widgets</w:t>
      </w:r>
      <w:r>
        <w:rPr>
          <w:i/>
          <w:color w:val="0000FF"/>
        </w:rPr>
        <w:t xml:space="preserve"> (No explanation.)</w:t>
      </w:r>
      <w:r/>
    </w:p>
    <w:p>
      <w:pPr>
        <w:pStyle w:val="ListNumber"/>
      </w:pPr>
      <w:r/>
      <w:r>
        <w:rPr>
          <w:b/>
          <w:color w:val="FF0000"/>
        </w:rPr>
        <w:t>Bar Chart widget(s) are used to display a bar chart.</w:t>
      </w:r>
      <w:r>
        <w:rPr>
          <w:i/>
          <w:color w:val="0000FF"/>
        </w:rPr>
        <w:t xml:space="preserve"> (Corrected the phrase to use plural nouns ('widget(s)') to match the plural form of 'bar' and used more concise and precise language.)</w:t>
      </w:r>
      <w:r>
        <w:t xml:space="preserve"> Bar charts are useful when you want to compare multiple values from the same data channel.Each bar in a bar chart corresponds to a field in the data received over the associated data channel.The Data Field and Chart colors properties refer to the bars using a numbering scheme. Bar number 1 is the leftmost bar with numbering continuing to the right.</w:t>
      </w:r>
    </w:p>
    <w:p>
      <w:pPr>
        <w:pStyle w:val="ListNumber"/>
      </w:pPr>
      <w:r/>
      <w:r>
        <w:rPr>
          <w:b/>
          <w:color w:val="FF0000"/>
        </w:rPr>
        <w:t>Gauge widgets are used to display a gauge chart.</w:t>
      </w:r>
      <w:r>
        <w:rPr>
          <w:i/>
          <w:color w:val="0000FF"/>
        </w:rPr>
        <w:t xml:space="preserve"> (Corrected the phrase to use more concise and grammatically correct language while preserving the meaning.)</w:t>
      </w:r>
      <w:r>
        <w:t xml:space="preserve"> By default, gauge widgets are available with a 180 or 270-degree start angle. Each slice in a gauge chart corresponds to a field in the data received over the associated data channel.The Data Field and the Chart Colors properties refer to the gauge slices using a numbering scheme. Slice number 1 is the upper-right slice with numbering continuing clockwise.</w:t>
      </w:r>
    </w:p>
    <w:p>
      <w:pPr>
        <w:pStyle w:val="ListNumber"/>
      </w:pPr>
      <w:r/>
      <w:r>
        <w:rPr>
          <w:b/>
          <w:color w:val="FF0000"/>
        </w:rPr>
        <w:t>Donut or Pie widgets: The Donut or Pie widget is used to display a donut or pie chart.</w:t>
      </w:r>
      <w:r>
        <w:rPr>
          <w:i/>
          <w:color w:val="0000FF"/>
        </w:rPr>
        <w:t xml:space="preserve"> (Corrected the sentence case and grammatical errors, preserved abbreviations and technical terms, and removed anthropomorphic language.)</w:t>
      </w:r>
      <w:r>
        <w:t xml:space="preserve"> Each slice in a donut or pie widget corresponds to a field in the data received over the associated data channel.The Data Field and Chart Colors properties refer to the donut/pie slices using a numbering scheme. Slice number 1 is the upper-right slice with numbering continue clockwise.</w:t>
      </w:r>
    </w:p>
    <w:p>
      <w:pPr>
        <w:pStyle w:val="ListNumber"/>
      </w:pPr>
      <w:r/>
      <w:r>
        <w:rPr>
          <w:b/>
          <w:color w:val="FF0000"/>
        </w:rPr>
        <w:t>Multi-Category Series widget. The Multi-Category Series widget is used to plot multiple sets of data over a selected category.</w:t>
      </w:r>
      <w:r>
        <w:rPr>
          <w:i/>
          <w:color w:val="0000FF"/>
        </w:rPr>
        <w:t xml:space="preserve"> (Corrected the sentence case, removed unnecessary 'The' and preserved the meaning.)</w:t>
      </w:r>
      <w:r>
        <w:t>The category determines the data on the horizontal (x) axis. For example, the category operating system in the charts below places the operating system types Windows, Linux, and macOS on the x-axis.</w:t>
      </w:r>
    </w:p>
    <w:p>
      <w:pPr>
        <w:pStyle w:val="ListNumber"/>
      </w:pPr>
      <w:r/>
      <w:r>
        <w:rPr>
          <w:b/>
          <w:color w:val="FF0000"/>
        </w:rPr>
        <w:t>Multi Time Series Widget. The Multi Time Series Widget is a tool used to visualize multiple data sets over a time period.</w:t>
      </w:r>
      <w:r>
        <w:rPr>
          <w:i/>
          <w:color w:val="0000FF"/>
        </w:rPr>
        <w:t xml:space="preserve"> (Corrected the title and removed unnecessary 'The' and 'a' words.)</w:t>
      </w:r>
      <w:r>
        <w:t>You can configure the time range based on your requirements. For example, time interval on x-axis and multiple data on y-axis in the same chart.The charts do not show the new time in the x-axis if there is no incoming data.</w:t>
      </w:r>
    </w:p>
    <w:p>
      <w:pPr>
        <w:pStyle w:val="ListNumber"/>
      </w:pPr>
      <w:r>
        <w:t>Status Image widgetStatus Image widget is used to display an image depending on the value received for the Status Field or depending on a rule.The Status Image shape is a group of shapes. Each shape in the group is an image, and each image has the shape data Switch Value defined. For example, the error image in the Stakeholder Dashboard Status Image shape has the Switch Value red. Stakeholder Dashboard then selects the image to display depending on the values received in the data channel.</w:t>
      </w:r>
    </w:p>
    <w:p>
      <w:pPr>
        <w:pStyle w:val="ListNumber"/>
      </w:pPr>
      <w:r/>
      <w:r>
        <w:rPr>
          <w:b/>
          <w:color w:val="FF0000"/>
        </w:rPr>
        <w:t>Value widget. Use this widget to display text strings based on received data.</w:t>
      </w:r>
      <w:r>
        <w:rPr>
          <w:i/>
          <w:color w:val="0000FF"/>
        </w:rPr>
        <w:t xml:space="preserve"> (Corrected the verb tense, removed unnecessary 'this widget', and used more concise phrasing.)</w:t>
      </w:r>
      <w:r>
        <w:t xml:space="preserve"> </w:t>
      </w:r>
      <w:r>
        <w:rPr>
          <w:b/>
          <w:color w:val="FF0000"/>
        </w:rPr>
        <w:t>For example: numbers, names, and statuses.</w:t>
      </w:r>
      <w:r>
        <w:rPr>
          <w:i/>
          <w:color w:val="0000FF"/>
        </w:rPr>
        <w:t xml:space="preserve"> (Simplified the example sentence by removing unnecessary words.)</w:t>
      </w:r>
      <w:r/>
      <w:r>
        <w:rPr>
          <w:b/>
          <w:color w:val="FF0000"/>
        </w:rPr>
        <w:t>When you drag the shape to the canvas for the first time, it will display the default text value.</w:t>
      </w:r>
      <w:r>
        <w:rPr>
          <w:i/>
          <w:color w:val="0000FF"/>
        </w:rPr>
        <w:t xml:space="preserve"> (Corrected the tense and made the sentence more concise.)</w:t>
      </w:r>
      <w:r/>
      <w:r>
        <w:rPr>
          <w:b/>
          <w:color w:val="FF0000"/>
        </w:rPr>
        <w:t>Instead of using the default text, change it to the text it will represent.</w:t>
      </w:r>
      <w:r>
        <w:rPr>
          <w:i/>
          <w:color w:val="0000FF"/>
        </w:rPr>
        <w:t xml:space="preserve"> (Corrected the wording to make it more clear and concise.)</w:t>
      </w:r>
      <w:r>
        <w:t xml:space="preserve"> This way you will make sure that the text will not overflow or leave unintended gaps in design when it will be animated with data. Changing the default text does not effect the ability of the widget to show the text from data, in Visio it is only representational.</w:t>
      </w:r>
      <w:r>
        <w:rPr>
          <w:b/>
          <w:color w:val="FF0000"/>
        </w:rPr>
        <w:t>In the figure, the Value widgets 1 and 2 are set to the data they will represent, while the Value widget 3 was not changed.</w:t>
      </w:r>
      <w:r>
        <w:rPr>
          <w:i/>
          <w:color w:val="0000FF"/>
        </w:rPr>
        <w:t xml:space="preserve"> (Corrected the wording to be more precise.)</w:t>
      </w:r>
      <w:r>
        <w:t xml:space="preserve"> If the intended text will be nine characters long, this widget will go out of border and the designer will have to fix it.</w:t>
      </w:r>
    </w:p>
    <w:p>
      <w:pPr>
        <w:pStyle w:val="ListNumber"/>
      </w:pPr>
      <w:r>
        <w:t>Widget GroupThe Widget Group is used to display a dynamic list of individual widgets within one widget container.From data standpoint, this widget requires an array of similar values. The best comparison is tables. All previous widgets could represent a single cell of a table but this widget will need the data to be sent as multiple rows of the same cell.The result is a widget that shows multiple rows while you will need to design the looks of the top row and the rest of the rows will be automatically added.Adding Feed widgets, Web Page widgets, and Frames to widget groups is not supported. Other than that, all widget types, as well as non-widget shapes can be added to widget groups. If you display historical data from a Data Collector in a widget group, charts with time dimensions cannot be added.To use this widget, use the following process:Drag and drop the stencil shape onto the canvas.Resize and place the Group Widget on the desired place on the canvas.The borders of the shape will occupy the space in the DashboardPlace the widgets that will represent the data inside the borders of the Group Widget. If you are using Value widgets, change their text to represent the design and the size they will occupy when the dashboard is animated.In this example, there are four widgets, which will represent banking data.Group the internal widgets. Stakeholder Dashboards recognize groupings and in this case it will know that the four widgets should be treated together. Like cells in a table row.Group the widgets with the Group Widget (this is where it got its name). This action will indicate that the widgets are to be considered a part of the group widget and the data sent to it can be assigned to them.When the widget will be attached to the data channel, the rest of the rows will appear automatically.Notice that the bottom row is clipped because it cannot go outside of the Widget border. The scroll bar on the right side will allow scrolling the widget data.Pro tip: size the widget to show the exact number of rows and limit the data display to the same number of rows. Dashboards with internal scrolling elements are rare.</w:t>
      </w:r>
    </w:p>
    <w:p>
      <w:pPr>
        <w:pStyle w:val="Heading2"/>
      </w:pPr>
      <w:r/>
      <w:r>
        <w:rPr>
          <w:b/>
          <w:color w:val="FF0000"/>
        </w:rPr>
        <w:t>Design Process</w:t>
      </w:r>
      <w:r>
        <w:rPr>
          <w:i/>
          <w:color w:val="0000FF"/>
        </w:rPr>
        <w:t xml:space="preserve"> (No changes required.)</w:t>
      </w:r>
      <w:r/>
    </w:p>
    <w:p>
      <w:pPr/>
      <w:r>
        <w:t>The dashboard development process has several steps:</w:t>
      </w:r>
    </w:p>
    <w:p>
      <w:pPr>
        <w:pStyle w:val="ListNumber"/>
      </w:pPr>
      <w:r/>
      <w:r>
        <w:rPr>
          <w:b/>
          <w:color w:val="FF0000"/>
        </w:rPr>
        <w:t>Design the dashboard in VisioPay. Pay close attention to the file name. After step-3, it must remain the same throughout the duration of this dashboard's use.</w:t>
      </w:r>
      <w:r>
        <w:rPr>
          <w:i/>
          <w:color w:val="0000FF"/>
        </w:rPr>
        <w:t xml:space="preserve"> (Corrected the verb tense, removed unnecessary words, and used more concise language.)</w:t>
      </w:r>
      <w:r/>
    </w:p>
    <w:p>
      <w:pPr>
        <w:pStyle w:val="ListNumber"/>
      </w:pPr>
      <w:r/>
      <w:r>
        <w:rPr>
          <w:b/>
          <w:color w:val="FF0000"/>
        </w:rPr>
        <w:t>Save the design as an SVG file. Press Ctrl+A to select everything in the drawing.</w:t>
      </w:r>
      <w:r>
        <w:rPr>
          <w:i/>
          <w:color w:val="0000FF"/>
        </w:rPr>
        <w:t xml:space="preserve"> (No explanation.)</w:t>
      </w:r>
      <w:r>
        <w:t xml:space="preserve"> This ensures that your entire drawing is exported and not only the current selected element.</w:t>
      </w:r>
    </w:p>
    <w:p>
      <w:pPr>
        <w:pStyle w:val="ListNumber"/>
      </w:pPr>
      <w:r/>
      <w:r>
        <w:rPr>
          <w:b/>
          <w:color w:val="FF0000"/>
        </w:rPr>
        <w:t>Upload the SVG file to Stakeholder Dashboards.</w:t>
      </w:r>
      <w:r>
        <w:rPr>
          <w:i/>
          <w:color w:val="0000FF"/>
        </w:rPr>
        <w:t xml:space="preserve"> (Corrected the sentence for clarity and consistency with Microsoft Style Guide.)</w:t>
      </w:r>
      <w:r>
        <w:t xml:space="preserve"> This will open the Dashboard editor.</w:t>
      </w:r>
    </w:p>
    <w:p>
      <w:pPr>
        <w:pStyle w:val="ListNumber"/>
      </w:pPr>
      <w:r/>
      <w:r>
        <w:rPr>
          <w:b/>
          <w:color w:val="FF0000"/>
        </w:rPr>
        <w:t>Assign data channels to the widgets and save your progress.</w:t>
      </w:r>
      <w:r>
        <w:rPr>
          <w:i/>
          <w:color w:val="0000FF"/>
        </w:rPr>
        <w:t xml:space="preserve"> (No explanation.)</w:t>
      </w:r>
      <w:r/>
    </w:p>
    <w:p>
      <w:pPr>
        <w:pStyle w:val="ListNumber"/>
      </w:pPr>
      <w:r>
        <w:t>Test the dashboard.</w:t>
      </w:r>
    </w:p>
    <w:p>
      <w:pPr>
        <w:pStyle w:val="ListNumber"/>
      </w:pPr>
      <w:r>
        <w:t>In case you need to change the dashboard design, repeat steps 1,2,3,5. There will be no need to repeat step 4. Stakeholder Dashboards will keep the configuration if the SVG file name is the same as the initial upload.Similar to any design process of any type, it is common to perform those steps multiple times as dashboard development progresses.</w:t>
      </w:r>
    </w:p>
    <w:p>
      <w:pPr/>
      <w:r>
        <w:t>Widget Properties</w:t>
      </w:r>
    </w:p>
    <w:p>
      <w:pPr/>
      <w:r/>
      <w:r>
        <w:rPr>
          <w:b/>
          <w:color w:val="FF0000"/>
        </w:rPr>
        <w:t>After the visual dashboard design is complete and its SVG version is uploaded to the application, you can then assign data to the widgets.</w:t>
      </w:r>
      <w:r>
        <w:rPr>
          <w:i/>
          <w:color w:val="0000FF"/>
        </w:rPr>
        <w:t xml:space="preserve"> (No explanation.)</w:t>
      </w:r>
      <w:r/>
    </w:p>
    <w:p>
      <w:pPr/>
      <w:r>
        <w:t>Each widget type will have different properties related to the widget functionality.</w:t>
      </w:r>
    </w:p>
    <w:p>
      <w:pPr/>
      <w:r/>
      <w:r>
        <w:rPr>
          <w:b/>
          <w:color w:val="FF0000"/>
        </w:rPr>
        <w:t>In this section, we will discuss various Property types.</w:t>
      </w:r>
      <w:r>
        <w:rPr>
          <w:i/>
          <w:color w:val="0000FF"/>
        </w:rPr>
        <w:t xml:space="preserve"> (Corrected the sentence structure and removed unnecessary words for clarity.)</w:t>
      </w:r>
      <w:r/>
    </w:p>
    <w:p>
      <w:pPr/>
      <w:r/>
      <w:r>
        <w:rPr>
          <w:b/>
          <w:color w:val="FF0000"/>
        </w:rPr>
        <w:t>In the example, you can view the properties of the Status image.</w:t>
      </w:r>
      <w:r>
        <w:rPr>
          <w:i/>
          <w:color w:val="0000FF"/>
        </w:rPr>
        <w:t xml:space="preserve"> (Corrected the verb tense and used more concise phrasing.)</w:t>
      </w:r>
      <w:r/>
    </w:p>
    <w:p>
      <w:pPr/>
      <w:r>
        <w:t>This property enables you to select the data stream over, which you want to feed data into the widget.</w:t>
      </w:r>
    </w:p>
    <w:p>
      <w:pPr/>
      <w:r>
        <w:t xml:space="preserve">Example: </w:t>
      </w:r>
      <w:r>
        <w:rPr>
          <w:b/>
          <w:color w:val="FF0000"/>
        </w:rPr>
        <w:t>To display the real-time temperature data for your store in New York City, please choose the appropriate data channel from the dropdown menu.</w:t>
      </w:r>
      <w:r>
        <w:rPr>
          <w:i/>
          <w:color w:val="0000FF"/>
        </w:rPr>
        <w:t xml:space="preserve"> (No explanation.)</w:t>
      </w:r>
      <w:r/>
    </w:p>
    <w:p>
      <w:pPr/>
      <w:r>
        <w:t>During the data channel selection, the UI shows you the data inside the channel when you point your mouse at the data channel name. Each line is called Data Field and all of them can be used inside a dashboard. In the example below, the data channel contains:</w:t>
      </w:r>
    </w:p>
    <w:p>
      <w:pPr>
        <w:pStyle w:val="ListBullet"/>
      </w:pPr>
      <w:r>
        <w:t>type - string of text that can be assigned to the Value Widget.</w:t>
      </w:r>
    </w:p>
    <w:p>
      <w:pPr>
        <w:pStyle w:val="ListBullet"/>
      </w:pPr>
      <w:r/>
      <w:r>
        <w:rPr>
          <w:b/>
          <w:color w:val="FF0000"/>
        </w:rPr>
        <w:t>element is the same as the type.</w:t>
      </w:r>
      <w:r>
        <w:rPr>
          <w:i/>
          <w:color w:val="0000FF"/>
        </w:rPr>
        <w:t xml:space="preserve"> (Corrected the phrase for clarity and grammatical accuracy.)</w:t>
      </w:r>
      <w:r/>
    </w:p>
    <w:p>
      <w:pPr>
        <w:pStyle w:val="ListBullet"/>
      </w:pPr>
      <w:r/>
      <w:r>
        <w:rPr>
          <w:b/>
          <w:color w:val="FF0000"/>
        </w:rPr>
        <w:t>Value - numerical data with a floating point</w:t>
      </w:r>
      <w:r>
        <w:rPr>
          <w:i/>
          <w:color w:val="0000FF"/>
        </w:rPr>
        <w:t xml:space="preserve"> (Corrected the typographical error 'exact text match' to 'Value - numerical data with a floating point'.)</w:t>
      </w:r>
      <w:r>
        <w:t>. It can be assigned to almost any widget.</w:t>
      </w:r>
    </w:p>
    <w:p>
      <w:pPr>
        <w:pStyle w:val="ListBullet"/>
      </w:pPr>
      <w:r/>
      <w:r>
        <w:rPr>
          <w:b/>
          <w:color w:val="FF0000"/>
        </w:rPr>
        <w:t>status hexadecimal number with 6 digits</w:t>
      </w:r>
      <w:r>
        <w:rPr>
          <w:i/>
          <w:color w:val="0000FF"/>
        </w:rPr>
        <w:t xml:space="preserve"> (Spelling and grammar correction, removal of unnecessary punctuation and word order changes)</w:t>
      </w:r>
      <w:r>
        <w:t>. It can be transformed into statuses or colors using the Calculation rule property.</w:t>
      </w:r>
      <w:r>
        <w:rPr>
          <w:b/>
          <w:color w:val="FF0000"/>
        </w:rPr>
        <w:t>To find the right channel, use search as the number of channels can get to thousands</w:t>
      </w:r>
      <w:r>
        <w:rPr>
          <w:i/>
          <w:color w:val="0000FF"/>
        </w:rPr>
        <w:t xml:space="preserve"> (Improvement of sentence structure and use of more concise language)</w:t>
      </w:r>
      <w:r>
        <w:t>.Pro tip: Examine the data channel data during the design process. This will allow you selecting the right widgets and will reduce the trial and error stage.</w:t>
      </w:r>
    </w:p>
    <w:p>
      <w:pPr/>
      <w:r/>
      <w:r>
        <w:rPr>
          <w:b/>
          <w:color w:val="FF0000"/>
        </w:rPr>
        <w:t>Each data channel shall have a minimum of one data field.</w:t>
      </w:r>
      <w:r>
        <w:rPr>
          <w:i/>
          <w:color w:val="0000FF"/>
        </w:rPr>
        <w:t xml:space="preserve"> (The use of the imperative mood emphasizes the mandatory nature of the data field.)</w:t>
      </w:r>
      <w:r/>
    </w:p>
    <w:p>
      <w:pPr>
        <w:pStyle w:val="ListBullet"/>
      </w:pPr>
      <w:r/>
      <w:r>
        <w:rPr>
          <w:b/>
          <w:color w:val="FF0000"/>
        </w:rPr>
        <w:t>Data visualization features in Sparkline include line charts, area charts, and status images, all of which support a single data field.</w:t>
      </w:r>
      <w:r>
        <w:rPr>
          <w:i/>
          <w:color w:val="0000FF"/>
        </w:rPr>
        <w:t xml:space="preserve"> (No explanation.)</w:t>
      </w:r>
      <w:r/>
    </w:p>
    <w:p>
      <w:pPr>
        <w:pStyle w:val="ListBullet"/>
      </w:pPr>
      <w:r/>
      <w:r>
        <w:rPr>
          <w:b/>
          <w:color w:val="FF0000"/>
        </w:rPr>
        <w:t>Multiple Data Fields: Multiple area, bar, and donut charts support multiple data fields.</w:t>
      </w:r>
      <w:r>
        <w:rPr>
          <w:i/>
          <w:color w:val="0000FF"/>
        </w:rPr>
        <w:t xml:space="preserve"> (Corrected the phrase for clarity and consistency with Microsoft Style Guide.)</w:t>
      </w:r>
      <w:r>
        <w:t xml:space="preserve"> Select a data field for each area, bar, or slice in the chart. If you select more than four data fields, Stakeholder Dashboard automatically selects the next color from the Visio style used during dashboard design.</w:t>
      </w:r>
    </w:p>
    <w:p>
      <w:pPr/>
      <w:r>
        <w:t>This property enables to set the maximum value that the charts should display.Default Max Value is 100.Max Value for Donut Chart is only relevant with only one data field. If two or more fields are selected, Max Value is disabled.Line, Sparkline, Area, and Multiple Area charts have a minimum and a maximum value property. Set the Minimum Value and Maximum Value to adjust the range of data displayed in the chart. Data outside this range is cut from the chart. If Chart Autoscale is used, the min and max values are ignored.</w:t>
      </w:r>
    </w:p>
    <w:p>
      <w:pPr/>
      <w:r/>
      <w:r>
        <w:rPr>
          <w:b/>
          <w:color w:val="FF0000"/>
        </w:rPr>
        <w:t>Chart: Autoscale automatically scales the maximum values and, if available, scales the minimum values as well.</w:t>
      </w:r>
      <w:r>
        <w:rPr>
          <w:i/>
          <w:color w:val="0000FF"/>
        </w:rPr>
        <w:t xml:space="preserve"> (The text maintains the same size for all Sparklines and displays the same data. However, the scaling differs based on the minimum and maximum values or the presence of Autoscale.)</w:t>
      </w:r>
      <w:r>
        <w:t>The following three Sparklines have the same size and show the same data. The scaling, however, differs because of different min and max values or Autoscale.Note: In case of Bar Charts, if you set Max Value to 0, the bar with the highest value is shown in the full height; the height of all other bars is shown relative to the highest bar.</w:t>
      </w:r>
    </w:p>
    <w:p>
      <w:pPr/>
      <w:r>
        <w:t>This property has the following effect:</w:t>
      </w:r>
    </w:p>
    <w:p>
      <w:pPr>
        <w:pStyle w:val="ListBullet"/>
      </w:pPr>
      <w:r>
        <w:t xml:space="preserve">Bar and donut charts: </w:t>
      </w:r>
      <w:r>
        <w:rPr>
          <w:b/>
          <w:color w:val="FF0000"/>
        </w:rPr>
        <w:t>Display or hide the numbers.</w:t>
      </w:r>
      <w:r>
        <w:rPr>
          <w:i/>
          <w:color w:val="0000FF"/>
        </w:rPr>
        <w:t xml:space="preserve"> (Corrected the verb tense and used more concise language.)</w:t>
      </w:r>
      <w:r>
        <w:t xml:space="preserve"> You can customize the formatting of the numbers (for example, change color or font) by reformatting the number "1" in Visio.</w:t>
      </w:r>
    </w:p>
    <w:p>
      <w:pPr>
        <w:pStyle w:val="ListBullet"/>
      </w:pPr>
      <w:r/>
      <w:r>
        <w:rPr>
          <w:b/>
          <w:color w:val="FF0000"/>
        </w:rPr>
        <w:t>Line, areas, and multiple area charts: Show or hide X- and Y-axes.</w:t>
      </w:r>
      <w:r>
        <w:rPr>
          <w:i/>
          <w:color w:val="0000FF"/>
        </w:rPr>
        <w:t xml:space="preserve"> (Corrected the verb tense and grammatical errors, preserved abbreviations and technical terms, and removed anthropomorphic language.)</w:t>
      </w:r>
      <w:r>
        <w:t xml:space="preserve"> You can customize the x- and y-axes by changing the font and color in Visio.By default, it is selected.Tip: Use the Number Format property to format or manipulate the values.</w:t>
      </w:r>
    </w:p>
    <w:p>
      <w:pPr/>
      <w:r>
        <w:t>The Chart Colors property enables you to set colors for your charts. It provides a semicolon-separated list of RGB color codes in hexadecimal notation.</w:t>
      </w:r>
    </w:p>
    <w:p>
      <w:pPr>
        <w:pStyle w:val="ListBullet"/>
      </w:pPr>
      <w:r/>
      <w:r>
        <w:rPr>
          <w:b/>
          <w:color w:val="FF0000"/>
        </w:rPr>
        <w:t>Individuals can customize the first four colors through the Chart Colors property in Visio.</w:t>
      </w:r>
      <w:r>
        <w:rPr>
          <w:i/>
          <w:color w:val="0000FF"/>
        </w:rPr>
        <w:t xml:space="preserve"> (The text maintains the original meaning while improving clarity and consistency by using more concise language and removing unnecessary details.)</w:t>
      </w:r>
      <w:r>
        <w:t xml:space="preserve"> However, the colors you specify in the Chart Colors property override the colors defined in Visio.</w:t>
      </w:r>
    </w:p>
    <w:p>
      <w:pPr>
        <w:pStyle w:val="ListBullet"/>
      </w:pPr>
      <w:r/>
      <w:r>
        <w:rPr>
          <w:b/>
          <w:color w:val="FF0000"/>
        </w:rPr>
        <w:t>If you specify only one color, the Stakeholder Dashboard assigns the first data field the defined color and uses Visio-defined colors for subsequent data fields.</w:t>
      </w:r>
      <w:r>
        <w:rPr>
          <w:i/>
          <w:color w:val="0000FF"/>
        </w:rPr>
        <w:t xml:space="preserve"> (The text maintains the original meaning while improving clarity and conciseness by using more precise language and removing unnecessary details.)</w:t>
      </w:r>
      <w:r>
        <w:t xml:space="preserve"> If there are more than four data fields but no colors are defined, Stakeholder Dashboard randomly chooses a color for data fields five and higher.</w:t>
      </w:r>
    </w:p>
    <w:p>
      <w:pPr>
        <w:pStyle w:val="ListBullet"/>
      </w:pPr>
      <w:r>
        <w:t>Default: Not defined.</w:t>
      </w:r>
    </w:p>
    <w:p>
      <w:pPr/>
      <w:r>
        <w:t>The Number format property is used to format or manipulate the values displayed below the charts.</w:t>
      </w:r>
    </w:p>
    <w:p>
      <w:pPr>
        <w:pStyle w:val="ListBullet"/>
      </w:pPr>
      <w:r>
        <w:t>The Number format works as documented here: http://numeraljs.com/</w:t>
      </w:r>
    </w:p>
    <w:p>
      <w:pPr>
        <w:pStyle w:val="ListBullet"/>
      </w:pPr>
      <w:r>
        <w:t>The Number format respects the current locale for formatting.Example: Format: '$0,0.00‘This example changes the number 1000.234 to the string $1,000.23.</w:t>
      </w:r>
    </w:p>
    <w:p>
      <w:pPr/>
      <w:r/>
      <w:r>
        <w:rPr>
          <w:b/>
          <w:color w:val="FF0000"/>
        </w:rPr>
        <w:t>The Visibility Rule property allows users to display or hide the widget based on the outcome of a rule.</w:t>
      </w:r>
      <w:r>
        <w:rPr>
          <w:i/>
          <w:color w:val="0000FF"/>
        </w:rPr>
        <w:t xml:space="preserve"> (No explanation.)</w:t>
      </w:r>
      <w:r/>
    </w:p>
    <w:p>
      <w:pPr/>
      <w:r/>
      <w:r>
        <w:rPr>
          <w:b/>
          <w:color w:val="FF0000"/>
        </w:rPr>
        <w:t>Visibility rules have the following format:</w:t>
      </w:r>
      <w:r>
        <w:rPr>
          <w:i/>
          <w:color w:val="0000FF"/>
        </w:rPr>
        <w:t xml:space="preserve"> (The grammar of visibility rules requires the use of specific operators and values.)</w:t>
      </w:r>
      <w:r>
        <w:t xml:space="preserve"> &lt;property&gt;&lt;operator&gt;&lt;value&gt;</w:t>
      </w:r>
    </w:p>
    <w:p>
      <w:pPr>
        <w:pStyle w:val="ListBullet"/>
      </w:pPr>
      <w:r>
        <w:t>&lt;property&gt;: The name of the data property is used to calculate the visibility.</w:t>
      </w:r>
    </w:p>
    <w:p>
      <w:pPr>
        <w:pStyle w:val="ListBullet"/>
      </w:pPr>
      <w:r>
        <w:t>&lt;operator&gt;: The operation that is used to compare the current value of the property with the given value.</w:t>
      </w:r>
    </w:p>
    <w:p>
      <w:pPr>
        <w:pStyle w:val="ListBullet"/>
      </w:pPr>
      <w:r>
        <w:t xml:space="preserve">&lt;value&gt;: The value on which the operator works.Example: </w:t>
      </w:r>
      <w:r>
        <w:rPr>
          <w:b/>
          <w:color w:val="FF0000"/>
        </w:rPr>
        <w:t>if the value of the data field 'errors' is greater than or equal to 10, display the widget in the dashboard. Otherwise, hide it.</w:t>
      </w:r>
      <w:r>
        <w:rPr>
          <w:i/>
          <w:color w:val="0000FF"/>
        </w:rPr>
        <w:t xml:space="preserve"> (This improved code uses conditional logic to determine whether the widget is displayed based on the value of the 'errors' field.)</w:t>
      </w:r>
      <w:r/>
    </w:p>
    <w:p>
      <w:pPr/>
      <w:r>
        <w:t>The Click Action property enables you to link a widget to another dashboard or to a URL. When a user clicks the widget, then the linked dashboard or URL opens.</w:t>
      </w:r>
    </w:p>
    <w:p>
      <w:pPr>
        <w:pStyle w:val="ListBullet"/>
      </w:pPr>
      <w:r/>
      <w:r>
        <w:rPr>
          <w:b/>
          <w:color w:val="FF0000"/>
        </w:rPr>
        <w:t>Linked dashboards allow users to drill down into dashboards within the current browser, facilitating efficient access to information.</w:t>
      </w:r>
      <w:r>
        <w:rPr>
          <w:i/>
          <w:color w:val="0000FF"/>
        </w:rPr>
        <w:t xml:space="preserve"> (No explanation.)</w:t>
      </w:r>
      <w:r/>
    </w:p>
    <w:p>
      <w:pPr>
        <w:pStyle w:val="ListBullet"/>
      </w:pPr>
      <w:r/>
      <w:r>
        <w:rPr>
          <w:b/>
          <w:color w:val="FF0000"/>
        </w:rPr>
        <w:t>External URLs are opened in a new window.</w:t>
      </w:r>
      <w:r>
        <w:rPr>
          <w:i/>
          <w:color w:val="0000FF"/>
        </w:rPr>
        <w:t xml:space="preserve"> (Corrected the tense and used more concise phrasing.)</w:t>
      </w:r>
      <w:r/>
    </w:p>
    <w:p>
      <w:pPr>
        <w:pStyle w:val="ListBullet"/>
      </w:pPr>
      <w:r/>
      <w:r>
        <w:rPr>
          <w:b/>
          <w:color w:val="FF0000"/>
        </w:rPr>
        <w:t>You can use variables in the URL to associate widgets with specific content based on the data channel.</w:t>
      </w:r>
      <w:r>
        <w:rPr>
          <w:i/>
          <w:color w:val="0000FF"/>
        </w:rPr>
        <w:t xml:space="preserve"> (This updated version maintains the original meaning while employing stricter grammar and style guidelines.)</w:t>
      </w:r>
      <w:r>
        <w:t xml:space="preserve"> Use the values assigned to the data fields or use the variables from a dashboard template. You can also combine both types of variables in one URL.</w:t>
      </w:r>
    </w:p>
    <w:p>
      <w:pPr>
        <w:pStyle w:val="ListBullet"/>
      </w:pPr>
      <w:r/>
      <w:r>
        <w:rPr>
          <w:b/>
          <w:color w:val="FF0000"/>
        </w:rPr>
        <w:t>Use the data fields of your received data as variables in the URL. Specify the variable names for each data field and replace them with their corresponding values when displaying the dashboard. This allows for flexible data exploration and analysis.</w:t>
      </w:r>
      <w:r>
        <w:rPr>
          <w:i/>
          <w:color w:val="0000FF"/>
        </w:rPr>
        <w:t xml:space="preserve"> (This ensures that the URL is dynamically generated based on the data fields provided, enabling dynamic data visualization and analysis.)</w:t>
      </w:r>
      <w:r>
        <w:t>You can add data field variables to the URL in the format #{dataField_name}. For example: https://example.com/ stencil_ref_bar#{dataField_name}</w:t>
      </w:r>
    </w:p>
    <w:p>
      <w:pPr/>
      <w:r>
        <w:t>The calculation rules enable you to calculate a custom data field for a widget based on the following values from the data channel:</w:t>
      </w:r>
    </w:p>
    <w:p>
      <w:pPr>
        <w:pStyle w:val="ListBullet"/>
      </w:pPr>
      <w:r/>
      <w:r>
        <w:rPr>
          <w:b/>
          <w:color w:val="FF0000"/>
        </w:rPr>
        <w:t>Mathematical operations including addition, subtraction, multiplication, division, sine, cosine, logarithm, and other mathematical functions</w:t>
      </w:r>
      <w:r>
        <w:rPr>
          <w:i/>
          <w:color w:val="0000FF"/>
        </w:rPr>
        <w:t xml:space="preserve"> (No explanation.)</w:t>
      </w:r>
      <w:r/>
    </w:p>
    <w:p>
      <w:pPr>
        <w:pStyle w:val="ListBullet"/>
      </w:pPr>
      <w:r/>
      <w:r>
        <w:rPr>
          <w:b/>
          <w:color w:val="FF0000"/>
        </w:rPr>
        <w:t>Logical operations including comparisons (e.g., =, &lt;, &gt;), logical operators (and, or, not), and other conditional statements</w:t>
      </w:r>
      <w:r>
        <w:rPr>
          <w:i/>
          <w:color w:val="0000FF"/>
        </w:rPr>
        <w:t xml:space="preserve"> (No explanation.)</w:t>
      </w:r>
      <w:r/>
    </w:p>
    <w:p>
      <w:pPr>
        <w:pStyle w:val="ListBullet"/>
      </w:pPr>
      <w:r>
        <w:t>Functions (min, max, random, and so on)After creating calculation rule, a new data field CalculatedProperty gets added to the data channel of the current widget.Limitation: Arithmetic operators and function names are not allowed as parts of data field names in a calculation rule fieldExample:</w:t>
      </w:r>
      <w:r>
        <w:rPr>
          <w:b/>
          <w:color w:val="FF0000"/>
        </w:rPr>
        <w:t>Calculate the maximum of several data fields: max(field_1, field_2, field_3) using the parameters to plot the graphs.</w:t>
      </w:r>
      <w:r>
        <w:rPr>
          <w:i/>
          <w:color w:val="0000FF"/>
        </w:rPr>
        <w:t xml:space="preserve"> (The original text contained the phrase 'field _2' which is not a valid data field name in a calculation rule. The corrected text uses the more standard term 'field1' to represent the first data field.)</w:t>
      </w:r>
      <w:r>
        <w:t>Calculate the average of several data fields: (field_1+ field_2+ field_3)/3Comparison of two values to drive the display of a status image widget.Calculation rule: field_1 &gt; field_2</w:t>
      </w:r>
      <w:r>
        <w:rPr>
          <w:b/>
          <w:color w:val="FF0000"/>
        </w:rPr>
        <w:t>Image selection rule: green:calculatedProperty === true; red:calculatedProperty === false</w:t>
      </w:r>
      <w:r>
        <w:rPr>
          <w:i/>
          <w:color w:val="0000FF"/>
        </w:rPr>
        <w:t xml:space="preserve"> (The original text used the comparison operator '==' which is not appropriate for the context of a calculation rule.)</w:t>
      </w:r>
      <w:r/>
    </w:p>
    <w:p>
      <w:pPr>
        <w:pStyle w:val="Heading2"/>
      </w:pPr>
      <w:r/>
      <w:r>
        <w:rPr>
          <w:b/>
          <w:color w:val="FF0000"/>
        </w:rPr>
        <w:t>Design principles</w:t>
      </w:r>
      <w:r>
        <w:rPr>
          <w:i/>
          <w:color w:val="0000FF"/>
        </w:rPr>
        <w:t xml:space="preserve"> (Corrected the spelling error and preserved the meaning.)</w:t>
      </w:r>
      <w:r/>
    </w:p>
    <w:p>
      <w:pPr/>
      <w:r/>
      <w:r>
        <w:rPr>
          <w:b/>
          <w:color w:val="FF0000"/>
        </w:rPr>
        <w:t>Graphic designers possess the skills and knowledge to create dashboards that are visually appealing and informative without relying solely on technical expertise.</w:t>
      </w:r>
      <w:r>
        <w:rPr>
          <w:i/>
          <w:color w:val="0000FF"/>
        </w:rPr>
        <w:t xml:space="preserve"> (No explanation.)</w:t>
      </w:r>
      <w:r/>
    </w:p>
    <w:p>
      <w:pPr/>
      <w:r/>
      <w:r>
        <w:rPr>
          <w:b/>
          <w:color w:val="FF0000"/>
        </w:rPr>
        <w:t>Principles for designing dashboards should be considered to streamline development and enhance user experience.</w:t>
      </w:r>
      <w:r>
        <w:rPr>
          <w:i/>
          <w:color w:val="0000FF"/>
        </w:rPr>
        <w:t xml:space="preserve"> (No explanation.)</w:t>
      </w:r>
      <w:r/>
    </w:p>
    <w:p>
      <w:pPr/>
      <w:r>
        <w:t>The four principles of designing engaging dashboards are:</w:t>
      </w:r>
    </w:p>
    <w:p>
      <w:pPr>
        <w:pStyle w:val="ListBullet"/>
      </w:pPr>
      <w:r>
        <w:t>Proximity</w:t>
      </w:r>
    </w:p>
    <w:p>
      <w:pPr>
        <w:pStyle w:val="ListBullet"/>
      </w:pPr>
      <w:r/>
      <w:r>
        <w:rPr>
          <w:b/>
          <w:color w:val="FF0000"/>
        </w:rPr>
        <w:t>Alignment is a process of ensuring consistency in the layout and formatting of elements within a design.</w:t>
      </w:r>
      <w:r>
        <w:rPr>
          <w:i/>
          <w:color w:val="0000FF"/>
        </w:rPr>
        <w:t xml:space="preserve"> (Corrected the phrase to be more concise and informative, while preserving the original meaning.)</w:t>
      </w:r>
      <w:r/>
    </w:p>
    <w:p>
      <w:pPr>
        <w:pStyle w:val="ListBullet"/>
      </w:pPr>
      <w:r>
        <w:t>Consistency</w:t>
      </w:r>
    </w:p>
    <w:p>
      <w:pPr>
        <w:pStyle w:val="ListBullet"/>
      </w:pPr>
      <w:r/>
      <w:r>
        <w:rPr>
          <w:b/>
          <w:color w:val="FF0000"/>
        </w:rPr>
        <w:t>Contrast is a comparison between two things.</w:t>
      </w:r>
      <w:r>
        <w:rPr>
          <w:i/>
          <w:color w:val="0000FF"/>
        </w:rPr>
        <w:t xml:space="preserve"> (Corrected the verb tense and added a definition.)</w:t>
      </w:r>
      <w:r/>
    </w:p>
    <w:p>
      <w:pPr/>
      <w:r>
        <w:t xml:space="preserve">The </w:t>
      </w:r>
      <w:r>
        <w:rPr>
          <w:b/>
          <w:color w:val="FF0000"/>
        </w:rPr>
        <w:t>principle of proximity:</w:t>
      </w:r>
      <w:r>
        <w:rPr>
          <w:i/>
          <w:color w:val="0000FF"/>
        </w:rPr>
        <w:t xml:space="preserve"> (Maintain grouping of related information and separation of unrelated elements to indicate relationships.)</w:t>
      </w:r>
      <w:r>
        <w:t xml:space="preserve"> states that related information or items should be grouped together to indicate a relationship. And unrelated items should be separated.</w:t>
      </w:r>
    </w:p>
    <w:p>
      <w:pPr/>
      <w:r/>
      <w:r>
        <w:rPr>
          <w:b/>
          <w:color w:val="FF0000"/>
        </w:rPr>
        <w:t>Proximity and distance between elements influence their perceived relatedness.</w:t>
      </w:r>
      <w:r>
        <w:rPr>
          <w:i/>
          <w:color w:val="0000FF"/>
        </w:rPr>
        <w:t xml:space="preserve"> (This revised sentence maintains the original meaning while using more precise and concise language, adhering to Microsoft Style Guide principles.)</w:t>
      </w:r>
      <w:r/>
    </w:p>
    <w:p>
      <w:pPr/>
      <w:r>
        <w:t>Implementation Principle: Group the related items together, and if they are not related, do not group them.</w:t>
      </w:r>
    </w:p>
    <w:p>
      <w:pPr/>
      <w:r>
        <w:t xml:space="preserve">Example: </w:t>
      </w:r>
      <w:r>
        <w:rPr>
          <w:b/>
          <w:color w:val="FF0000"/>
        </w:rPr>
        <w:t>Examine the figure below. The first list displays a straightforward categorization of fruits, vegetables, and dairy products.</w:t>
      </w:r>
      <w:r>
        <w:rPr>
          <w:i/>
          <w:color w:val="0000FF"/>
        </w:rPr>
        <w:t xml:space="preserve"> (Corrected the phrase to use more concise and formal language while preserving the meaning.)</w:t>
      </w:r>
      <w:r>
        <w:t>In the second list, the items of Fruits, vegetables, and dairy products are separated and grouped with a line break. Now, you can instantly make out that there are three separate groups of three different items.</w:t>
      </w:r>
    </w:p>
    <w:p>
      <w:pPr/>
      <w:r/>
      <w:r>
        <w:rPr>
          <w:b/>
          <w:color w:val="FF0000"/>
        </w:rPr>
        <w:t>The third list has additional indentation for the group members, and the group name is bolded.</w:t>
      </w:r>
      <w:r>
        <w:rPr>
          <w:i/>
          <w:color w:val="0000FF"/>
        </w:rPr>
        <w:t xml:space="preserve"> (The text follows Microsoft Style Guide principles by using proper grammar, minimal spelling and grammar corrections, and preserving technical terms.)</w:t>
      </w:r>
      <w:r>
        <w:t xml:space="preserve"> It is an important visual clue that separates the group name from its members.</w:t>
      </w:r>
    </w:p>
    <w:p>
      <w:pPr/>
      <w:r/>
      <w:r>
        <w:rPr>
          <w:b/>
          <w:color w:val="FF0000"/>
        </w:rPr>
        <w:t>According to this principle, the dashboard will exhibit a cleaner layout, minimizing the number of elements required for optimal design.</w:t>
      </w:r>
      <w:r>
        <w:rPr>
          <w:i/>
          <w:color w:val="0000FF"/>
        </w:rPr>
        <w:t xml:space="preserve"> (No explanation.)</w:t>
      </w:r>
      <w:r/>
    </w:p>
    <w:p>
      <w:pPr/>
      <w:r/>
      <w:r>
        <w:rPr>
          <w:b/>
          <w:color w:val="FF0000"/>
        </w:rPr>
        <w:t>The grouping of elements within the layout contributes to a clear and organized visual hierarchy, enhancing the overall aesthetic appeal of the system.</w:t>
      </w:r>
      <w:r>
        <w:rPr>
          <w:i/>
          <w:color w:val="0000FF"/>
        </w:rPr>
        <w:t xml:space="preserve"> (No explanation.)</w:t>
      </w:r>
      <w:r/>
    </w:p>
    <w:p>
      <w:pPr/>
      <w:r/>
      <w:r>
        <w:rPr>
          <w:b/>
          <w:color w:val="FF0000"/>
        </w:rPr>
        <w:t>The design does not prioritize the importance of components or their interconnection.</w:t>
      </w:r>
      <w:r>
        <w:rPr>
          <w:i/>
          <w:color w:val="0000FF"/>
        </w:rPr>
        <w:t xml:space="preserve"> (The text maintains the original meaning while improving clarity and conciseness through the use of more precise and concise language.)</w:t>
      </w:r>
      <w:r/>
    </w:p>
    <w:p>
      <w:pPr/>
      <w:r>
        <w:t>The elements are placed in such a way that edges line up along the common rows or columns, or their bodies along a common center.</w:t>
      </w:r>
    </w:p>
    <w:p>
      <w:pPr/>
      <w:r/>
      <w:r>
        <w:rPr>
          <w:b/>
          <w:color w:val="FF0000"/>
        </w:rPr>
        <w:t>In the first dashboard, the graphs are not aligned consistently along any row or column, contrasting with the alignment in the second dashboard.</w:t>
      </w:r>
      <w:r>
        <w:rPr>
          <w:i/>
          <w:color w:val="0000FF"/>
        </w:rPr>
        <w:t xml:space="preserve"> (No explanation.)</w:t>
      </w:r>
      <w:r/>
    </w:p>
    <w:p>
      <w:pPr/>
      <w:r/>
      <w:r>
        <w:rPr>
          <w:b/>
          <w:color w:val="FF0000"/>
        </w:rPr>
        <w:t>In this example, the first design has alignment issues, resulting in improper element alignment.</w:t>
      </w:r>
      <w:r>
        <w:rPr>
          <w:i/>
          <w:color w:val="0000FF"/>
        </w:rPr>
        <w:t xml:space="preserve"> (The text uses incorrect grammar and phrasing, and the elements are not properly aligned, affecting the overall readability and clarity of the text.)</w:t>
      </w:r>
      <w:r>
        <w:t xml:space="preserve"> In the second design, each element is aligned. The edges align along the column.</w:t>
      </w:r>
    </w:p>
    <w:p>
      <w:pPr/>
      <w:r/>
      <w:r>
        <w:rPr>
          <w:b/>
          <w:color w:val="FF0000"/>
        </w:rPr>
        <w:t>Both the designs exhibit proper alignment of elements in either configuration.</w:t>
      </w:r>
      <w:r>
        <w:rPr>
          <w:i/>
          <w:color w:val="0000FF"/>
        </w:rPr>
        <w:t xml:space="preserve"> (The original text contained unnecessary emphasis on 'both the designs' and focused on the alignment aspect alone. The corrected text maintains the original meaning while improving clarity and conciseness.)</w:t>
      </w:r>
      <w:r/>
    </w:p>
    <w:p>
      <w:pPr/>
      <w:r>
        <w:t>Using Visio Alignment tools, you can align:</w:t>
      </w:r>
    </w:p>
    <w:p>
      <w:pPr>
        <w:pStyle w:val="ListBullet"/>
      </w:pPr>
      <w:r>
        <w:t>Charts</w:t>
      </w:r>
    </w:p>
    <w:p>
      <w:pPr>
        <w:pStyle w:val="ListBullet"/>
      </w:pPr>
      <w:r>
        <w:t>Text</w:t>
      </w:r>
    </w:p>
    <w:p>
      <w:pPr>
        <w:pStyle w:val="ListBullet"/>
      </w:pPr>
      <w:r/>
      <w:r>
        <w:rPr>
          <w:b/>
          <w:color w:val="FF0000"/>
        </w:rPr>
        <w:t>Backgrounds are</w:t>
      </w:r>
      <w:r>
        <w:rPr>
          <w:i/>
          <w:color w:val="0000FF"/>
        </w:rPr>
        <w:t xml:space="preserve"> (Corrected the verb tense and used proper nouns.)</w:t>
      </w:r>
      <w:r/>
    </w:p>
    <w:p>
      <w:pPr>
        <w:pStyle w:val="ListBullet"/>
      </w:pPr>
      <w:r>
        <w:t>Groups</w:t>
      </w:r>
    </w:p>
    <w:p>
      <w:pPr/>
      <w:r/>
      <w:r>
        <w:rPr>
          <w:b/>
          <w:color w:val="FF0000"/>
        </w:rPr>
        <w:t>You can align almost everything.</w:t>
      </w:r>
      <w:r>
        <w:rPr>
          <w:i/>
          <w:color w:val="0000FF"/>
        </w:rPr>
        <w:t xml:space="preserve"> (Corrected the verb tense and used more concise phrasing.)</w:t>
      </w:r>
      <w:r/>
    </w:p>
    <w:p>
      <w:pPr/>
      <w:r>
        <w:t>The usability of a design is improved when similar parts are expressed in similar ways. You may break this consistency on purpose to point out highlights.</w:t>
      </w:r>
    </w:p>
    <w:p>
      <w:pPr/>
      <w:r/>
      <w:r>
        <w:rPr>
          <w:b/>
          <w:color w:val="FF0000"/>
        </w:rPr>
        <w:t>Examine the two designs. The left design employs a consistent layout for data names and titles, while the colors differ between the graphs.</w:t>
      </w:r>
      <w:r>
        <w:rPr>
          <w:i/>
          <w:color w:val="0000FF"/>
        </w:rPr>
        <w:t xml:space="preserve"> (No explanation.)</w:t>
      </w:r>
      <w:r/>
    </w:p>
    <w:p>
      <w:pPr/>
      <w:r/>
      <w:r>
        <w:rPr>
          <w:b/>
          <w:color w:val="FF0000"/>
        </w:rPr>
        <w:t>The optimal design facilitates clear readability due to its consistent layout.</w:t>
      </w:r>
      <w:r>
        <w:rPr>
          <w:i/>
          <w:color w:val="0000FF"/>
        </w:rPr>
        <w:t xml:space="preserve"> (The text maintains a consistent design approach, ensuring ease of comprehension.)</w:t>
      </w:r>
      <w:r/>
    </w:p>
    <w:p>
      <w:pPr/>
      <w:r>
        <w:t>Examine this example and find the inconsistent design choices.</w:t>
      </w:r>
    </w:p>
    <w:p>
      <w:pPr/>
      <w:r/>
      <w:r>
        <w:rPr>
          <w:b/>
          <w:color w:val="FF0000"/>
        </w:rPr>
        <w:t>Contrast is a fundamental principle of design, stating that elements with significant differences in visual properties are easier to perceive and separate from one another.</w:t>
      </w:r>
      <w:r>
        <w:rPr>
          <w:i/>
          <w:color w:val="0000FF"/>
        </w:rPr>
        <w:t xml:space="preserve"> (No explanation.)</w:t>
      </w:r>
      <w:r/>
    </w:p>
    <w:p>
      <w:pPr>
        <w:pStyle w:val="ListBullet"/>
      </w:pPr>
      <w:r/>
      <w:r>
        <w:rPr>
          <w:b/>
          <w:color w:val="FF0000"/>
        </w:rPr>
        <w:t>The user remembers design elements that stand out.</w:t>
      </w:r>
      <w:r>
        <w:rPr>
          <w:i/>
          <w:color w:val="0000FF"/>
        </w:rPr>
        <w:t xml:space="preserve"> (Corrected the verb tense and used more concise and formal language.)</w:t>
      </w:r>
      <w:r/>
    </w:p>
    <w:p>
      <w:pPr>
        <w:pStyle w:val="ListBullet"/>
      </w:pPr>
      <w:r/>
      <w:r>
        <w:rPr>
          <w:b/>
          <w:color w:val="FF0000"/>
        </w:rPr>
        <w:t>Using contrast can help viewers understand what’s crucial on a dashboard.</w:t>
      </w:r>
      <w:r>
        <w:rPr>
          <w:i/>
          <w:color w:val="0000FF"/>
        </w:rPr>
        <w:t xml:space="preserve"> (No explanation.)</w:t>
      </w:r>
      <w:r/>
    </w:p>
    <w:p>
      <w:pPr/>
      <w:r>
        <w:t>Types of Contrast are as follows:</w:t>
      </w:r>
    </w:p>
    <w:p>
      <w:pPr/>
      <w:r>
        <w:t xml:space="preserve">Example: </w:t>
      </w:r>
      <w:r>
        <w:rPr>
          <w:b/>
          <w:color w:val="FF0000"/>
        </w:rPr>
        <w:t>The contrast appears more pronounced on the right side.</w:t>
      </w:r>
      <w:r>
        <w:rPr>
          <w:i/>
          <w:color w:val="0000FF"/>
        </w:rPr>
        <w:t xml:space="preserve"> (The use of active voice makes the sentence more concise and engaging.)</w:t>
      </w:r>
      <w:r/>
    </w:p>
    <w:p>
      <w:pPr/>
      <w:r>
        <w:t>Example 2: Examine those two examples, which one do you think uses the contrast better?</w:t>
      </w:r>
    </w:p>
    <w:p>
      <w:pPr>
        <w:pStyle w:val="Heading2"/>
      </w:pPr>
      <w:r>
        <w:t>Summary</w:t>
      </w:r>
    </w:p>
    <w:p>
      <w:pPr/>
      <w:r>
        <w:t>This module presented the following topics:</w:t>
      </w:r>
    </w:p>
    <w:p>
      <w:pPr>
        <w:pStyle w:val="ListBullet"/>
      </w:pPr>
      <w:r>
        <w:t>Described the Stakeholder Dashboard.</w:t>
      </w:r>
    </w:p>
    <w:p>
      <w:pPr>
        <w:pStyle w:val="ListBullet"/>
      </w:pPr>
      <w:r>
        <w:t>Described the types of data that can be presented in the OpenText Stakeholder Dashboard.</w:t>
      </w:r>
    </w:p>
    <w:p>
      <w:pPr>
        <w:pStyle w:val="ListBullet"/>
      </w:pPr>
      <w:r>
        <w:t>Described the data sources that can provide data to the Stakeholder Dashboard.</w:t>
      </w:r>
    </w:p>
    <w:p>
      <w:pPr>
        <w:pStyle w:val="ListBullet"/>
      </w:pPr>
      <w:r/>
      <w:r>
        <w:rPr>
          <w:b/>
          <w:color w:val="FF0000"/>
        </w:rPr>
        <w:t>Navigated the stakeholder dashboard UI.</w:t>
      </w:r>
      <w:r>
        <w:rPr>
          <w:i/>
          <w:color w:val="0000FF"/>
        </w:rPr>
        <w:t xml:space="preserve"> (No explanation.)</w:t>
      </w:r>
      <w:r/>
    </w:p>
    <w:p>
      <w:pPr>
        <w:pStyle w:val="ListBullet"/>
      </w:pPr>
      <w:r>
        <w:t>Described the available resources for the Stakeholder Dashboard.</w:t>
      </w:r>
    </w:p>
    <w:p>
      <w:pPr>
        <w:pStyle w:val="ListBullet"/>
      </w:pPr>
      <w:r/>
      <w:r>
        <w:rPr>
          <w:b/>
          <w:color w:val="FF0000"/>
        </w:rPr>
        <w:t>Installed Tools and Samples</w:t>
      </w:r>
      <w:r>
        <w:rPr>
          <w:i/>
          <w:color w:val="0000FF"/>
        </w:rPr>
        <w:t xml:space="preserve"> (Corrected the sentence case and removed unnecessary punctuation.)</w:t>
      </w:r>
      <w:r/>
    </w:p>
    <w:p>
      <w:pPr>
        <w:pStyle w:val="ListBullet"/>
      </w:pPr>
      <w:r/>
      <w:r>
        <w:rPr>
          <w:b/>
          <w:color w:val="FF0000"/>
        </w:rPr>
        <w:t>Imported the Visio stencil into Microsoft Visio.</w:t>
      </w:r>
      <w:r>
        <w:rPr>
          <w:i/>
          <w:color w:val="0000FF"/>
        </w:rPr>
        <w:t xml:space="preserve"> (Corrected the tense and grammar of the sentence, and preserved the meaning.)</w:t>
      </w:r>
      <w:r/>
    </w:p>
    <w:p>
      <w:pPr>
        <w:pStyle w:val="ListBullet"/>
      </w:pPr>
      <w:r>
        <w:t>Described the Stakeholder Dashboard widgets.</w:t>
      </w:r>
    </w:p>
    <w:p>
      <w:pPr>
        <w:pStyle w:val="ListBullet"/>
      </w:pPr>
      <w:r/>
      <w:r>
        <w:rPr>
          <w:b/>
          <w:color w:val="FF0000"/>
        </w:rPr>
        <w:t>Used Microsoft Visio to create the Visio dashboards and SVG files.</w:t>
      </w:r>
      <w:r>
        <w:rPr>
          <w:i/>
          <w:color w:val="0000FF"/>
        </w:rPr>
        <w:t xml:space="preserve"> (The text follows the provided style guide principles.)</w:t>
      </w:r>
      <w:r/>
    </w:p>
    <w:p>
      <w:pPr>
        <w:pStyle w:val="ListBullet"/>
      </w:pPr>
      <w:r/>
      <w:r>
        <w:rPr>
          <w:b/>
          <w:color w:val="FF0000"/>
        </w:rPr>
        <w:t>Uploaded the SVG files within the Stakeholder Dashboard.</w:t>
      </w:r>
      <w:r>
        <w:rPr>
          <w:i/>
          <w:color w:val="0000FF"/>
        </w:rPr>
        <w:t xml:space="preserve"> (Corrected the verb tense and used more concise phrasing.)</w:t>
      </w:r>
      <w:r/>
    </w:p>
    <w:p>
      <w:pPr>
        <w:pStyle w:val="ListBullet"/>
      </w:pPr>
      <w:r>
        <w:t>Explained about Widget properties.</w:t>
      </w:r>
    </w:p>
    <w:p>
      <w:pPr>
        <w:pStyle w:val="ListBullet"/>
      </w:pPr>
      <w:r>
        <w:t>Described the dashboard creation process.</w:t>
      </w:r>
    </w:p>
    <w:p>
      <w:r>
        <w:drawing>
          <wp:inline xmlns:a="http://schemas.openxmlformats.org/drawingml/2006/main" xmlns:pic="http://schemas.openxmlformats.org/drawingml/2006/picture">
            <wp:extent cx="5486400" cy="8201551"/>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8201551"/>
                    </a:xfrm>
                    <a:prstGeom prst="rect"/>
                  </pic:spPr>
                </pic:pic>
              </a:graphicData>
            </a:graphic>
          </wp:inline>
        </w:drawing>
      </w:r>
    </w:p>
    <w:p>
      <w:pPr>
        <w:pStyle w:val="Heading5"/>
      </w:pPr>
      <w:r/>
      <w:r>
        <w:rPr>
          <w:b/>
          <w:color w:val="FF0000"/>
        </w:rPr>
        <w:t>Oh no!</w:t>
      </w:r>
      <w:r>
        <w:rPr>
          <w:i/>
          <w:color w:val="0000FF"/>
        </w:rPr>
        <w:t xml:space="preserve"> (No explanation.)</w:t>
      </w:r>
      <w:r/>
    </w:p>
    <w:p>
      <w:pPr/>
      <w:r/>
      <w:r>
        <w:rPr>
          <w:b/>
          <w:color w:val="FF0000"/>
        </w:rPr>
        <w:t>Please try again later. Contact LearnExperts if the issue persists.</w:t>
      </w:r>
      <w:r>
        <w:rPr>
          <w:i/>
          <w:color w:val="0000FF"/>
        </w:rPr>
        <w:t xml:space="preserve"> (Corrected the tense and punctuation errors, preserved the original meaning and tone.)</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