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Normal</w:t>
      </w:r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>
        <w:t>Heading 4</w:t>
      </w:r>
    </w:p>
    <w:p>
      <w:pPr>
        <w:pStyle w:val="ListBullet"/>
      </w:pPr>
      <w:r>
        <w:t>Heading 5</w:t>
      </w:r>
    </w:p>
    <w:p>
      <w:pPr>
        <w:pStyle w:val="ListBullet"/>
      </w:pPr>
      <w:r>
        <w:t>Heading 6</w:t>
      </w:r>
    </w:p>
    <w:p>
      <w:pPr>
        <w:pStyle w:val="ListBullet"/>
      </w:pPr>
      <w:r>
        <w:t>Code Block</w:t>
      </w:r>
    </w:p>
    <w:p>
      <w:pPr>
        <w:pStyle w:val="ListBullet"/>
      </w:pPr>
      <w:r>
        <w:t>Default</w:t>
      </w:r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>
        <w:t>Times New Roman</w:t>
      </w:r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>
        <w:t>Default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pPr>
        <w:pStyle w:val="ListBullet"/>
      </w:pPr>
      <w:r>
        <w:t>11</w:t>
      </w:r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>
        <w:t>Default</w:t>
      </w:r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>
        <w:t>Default</w:t>
      </w:r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>
        <w:t>Default</w:t>
      </w:r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>
        <w:t>3-6357-254-00_07. Conclusion</w:t>
      </w:r>
    </w:p>
    <w:p>
      <w:pPr/>
      <w:r>
        <w:t>Course summary</w:t>
      </w:r>
    </w:p>
    <w:p>
      <w:pPr/>
      <w:r>
        <w:t>Watch the following video to complete this course and understand next steps.</w:t>
      </w:r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Oh no!</w:t>
      </w:r>
    </w:p>
    <w:p>
      <w:pPr/>
      <w:r>
        <w:t>Please try again later, contact LearnExperts if the problem persists.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