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6162" w14:textId="3774822E" w:rsidR="004159DB" w:rsidRDefault="00000000">
      <w:pPr>
        <w:spacing w:before="2400"/>
        <w:jc w:val="center"/>
      </w:pPr>
      <w:proofErr w:type="gramStart"/>
      <w:r>
        <w:rPr>
          <w:b/>
          <w:bCs/>
          <w:sz w:val="36"/>
          <w:szCs w:val="36"/>
        </w:rPr>
        <w:t>D.1.1.1</w:t>
      </w:r>
      <w:r w:rsidR="0080555D">
        <w:rPr>
          <w:b/>
          <w:bCs/>
          <w:sz w:val="36"/>
          <w:szCs w:val="36"/>
        </w:rPr>
        <w:t>00</w:t>
      </w:r>
      <w:r>
        <w:rPr>
          <w:b/>
          <w:bCs/>
          <w:sz w:val="36"/>
          <w:szCs w:val="36"/>
        </w:rPr>
        <w:t xml:space="preserve">  Technická</w:t>
      </w:r>
      <w:proofErr w:type="gramEnd"/>
      <w:r>
        <w:rPr>
          <w:b/>
          <w:bCs/>
          <w:sz w:val="36"/>
          <w:szCs w:val="36"/>
        </w:rPr>
        <w:t xml:space="preserve"> zpráva – FASÁDA</w:t>
      </w:r>
    </w:p>
    <w:p w14:paraId="7739D2BA" w14:textId="77777777" w:rsidR="004159DB" w:rsidRDefault="004159DB">
      <w:pPr>
        <w:spacing w:after="60"/>
      </w:pPr>
    </w:p>
    <w:p w14:paraId="00561984" w14:textId="77777777" w:rsidR="004159DB" w:rsidRDefault="00000000">
      <w:pPr>
        <w:spacing w:after="200"/>
        <w:jc w:val="center"/>
      </w:pPr>
      <w:r>
        <w:rPr>
          <w:b/>
          <w:bCs/>
          <w:sz w:val="28"/>
          <w:szCs w:val="28"/>
        </w:rPr>
        <w:t>DOKUMENTACE PRO PROVEDENÍ STAVBY</w:t>
      </w:r>
    </w:p>
    <w:p w14:paraId="021D9ED2" w14:textId="77777777" w:rsidR="004159DB" w:rsidRDefault="004159DB">
      <w:pPr>
        <w:spacing w:after="60"/>
      </w:pPr>
    </w:p>
    <w:p w14:paraId="456284CE" w14:textId="77777777" w:rsidR="004159DB" w:rsidRDefault="00000000">
      <w:pPr>
        <w:jc w:val="center"/>
      </w:pPr>
      <w:r>
        <w:t>SNÍŽENÍ ENERGETICKÉ NÁROČNOSTI MČ PRAHA 11</w:t>
      </w:r>
    </w:p>
    <w:p w14:paraId="6F8DA29F" w14:textId="77777777" w:rsidR="004159DB" w:rsidRDefault="00000000">
      <w:pPr>
        <w:jc w:val="center"/>
      </w:pPr>
      <w:proofErr w:type="spellStart"/>
      <w:r>
        <w:t>k.ú</w:t>
      </w:r>
      <w:proofErr w:type="spellEnd"/>
      <w:r>
        <w:t xml:space="preserve">. Chodov, </w:t>
      </w:r>
      <w:proofErr w:type="spellStart"/>
      <w:r>
        <w:t>p.č</w:t>
      </w:r>
      <w:proofErr w:type="spellEnd"/>
      <w:r>
        <w:t>. 2463, 2464, 2465 a 2466</w:t>
      </w:r>
    </w:p>
    <w:p w14:paraId="27A498D6" w14:textId="77777777" w:rsidR="004159DB" w:rsidRDefault="00000000">
      <w:pPr>
        <w:spacing w:after="200"/>
        <w:jc w:val="center"/>
      </w:pPr>
      <w:r>
        <w:rPr>
          <w:b/>
          <w:bCs/>
        </w:rPr>
        <w:t>SO.01 – FASÁDA</w:t>
      </w:r>
    </w:p>
    <w:p w14:paraId="708812F2" w14:textId="77777777" w:rsidR="004159DB" w:rsidRDefault="004159DB">
      <w:pPr>
        <w:spacing w:after="60"/>
      </w:pPr>
    </w:p>
    <w:p w14:paraId="2F4BB983" w14:textId="77777777" w:rsidR="004159DB" w:rsidRDefault="004159DB">
      <w:pPr>
        <w:spacing w:after="60"/>
      </w:pPr>
    </w:p>
    <w:p w14:paraId="0718AA24" w14:textId="77777777" w:rsidR="004159DB" w:rsidRDefault="00000000">
      <w:pPr>
        <w:jc w:val="center"/>
      </w:pPr>
      <w:r>
        <w:rPr>
          <w:i/>
          <w:iCs/>
        </w:rPr>
        <w:t>Architektonicko-stavební řešení, ARS</w:t>
      </w:r>
    </w:p>
    <w:p w14:paraId="5843C87F" w14:textId="77777777" w:rsidR="004159DB" w:rsidRDefault="004159DB">
      <w:pPr>
        <w:spacing w:after="60"/>
      </w:pPr>
    </w:p>
    <w:p w14:paraId="3B6F8A6D" w14:textId="77777777" w:rsidR="004159DB" w:rsidRDefault="004159DB">
      <w:pPr>
        <w:spacing w:after="60"/>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6236"/>
      </w:tblGrid>
      <w:tr w:rsidR="004159DB" w14:paraId="27FE1EB4"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E4CB7" w14:textId="77777777" w:rsidR="004159DB" w:rsidRDefault="00000000">
            <w:r>
              <w:rPr>
                <w:sz w:val="20"/>
                <w:szCs w:val="20"/>
              </w:rPr>
              <w:t>Název stavby:</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1EF82" w14:textId="77777777" w:rsidR="004159DB" w:rsidRDefault="00000000">
            <w:r>
              <w:rPr>
                <w:sz w:val="20"/>
                <w:szCs w:val="20"/>
              </w:rPr>
              <w:t>Snížení energetické náročnosti MČ Praha 11</w:t>
            </w:r>
          </w:p>
        </w:tc>
      </w:tr>
      <w:tr w:rsidR="004159DB" w14:paraId="63312296"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EC9603" w14:textId="77777777" w:rsidR="004159DB" w:rsidRDefault="00000000">
            <w:r>
              <w:rPr>
                <w:sz w:val="20"/>
                <w:szCs w:val="20"/>
              </w:rPr>
              <w:t>Místo stavby:</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3DAE4" w14:textId="77777777" w:rsidR="004159DB" w:rsidRDefault="00000000">
            <w:proofErr w:type="spellStart"/>
            <w:r>
              <w:rPr>
                <w:sz w:val="20"/>
                <w:szCs w:val="20"/>
              </w:rPr>
              <w:t>Vidímova</w:t>
            </w:r>
            <w:proofErr w:type="spellEnd"/>
            <w:r>
              <w:rPr>
                <w:sz w:val="20"/>
                <w:szCs w:val="20"/>
              </w:rPr>
              <w:t xml:space="preserve"> 1324/4 a 1325/2, 149 00 Praha 11 – Chodov</w:t>
            </w:r>
          </w:p>
        </w:tc>
      </w:tr>
      <w:tr w:rsidR="004159DB" w14:paraId="57E5EEAC"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08B273" w14:textId="77777777" w:rsidR="004159DB" w:rsidRDefault="00000000">
            <w:r>
              <w:rPr>
                <w:sz w:val="20"/>
                <w:szCs w:val="20"/>
              </w:rPr>
              <w:t>Katastrální území:</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2DD70" w14:textId="77777777" w:rsidR="004159DB" w:rsidRDefault="00000000">
            <w:r>
              <w:rPr>
                <w:sz w:val="20"/>
                <w:szCs w:val="20"/>
              </w:rPr>
              <w:t xml:space="preserve">Chodov [728225], </w:t>
            </w:r>
            <w:proofErr w:type="spellStart"/>
            <w:r>
              <w:rPr>
                <w:sz w:val="20"/>
                <w:szCs w:val="20"/>
              </w:rPr>
              <w:t>parc</w:t>
            </w:r>
            <w:proofErr w:type="spellEnd"/>
            <w:r>
              <w:rPr>
                <w:sz w:val="20"/>
                <w:szCs w:val="20"/>
              </w:rPr>
              <w:t>. č. 2463, 2464, 2465, 2466</w:t>
            </w:r>
          </w:p>
        </w:tc>
      </w:tr>
      <w:tr w:rsidR="004159DB" w14:paraId="2C7675C1"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22649" w14:textId="77777777" w:rsidR="004159DB" w:rsidRDefault="00000000">
            <w:r>
              <w:rPr>
                <w:sz w:val="20"/>
                <w:szCs w:val="20"/>
              </w:rPr>
              <w:t>Stavebník:</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38448" w14:textId="77777777" w:rsidR="004159DB" w:rsidRDefault="00000000">
            <w:r>
              <w:rPr>
                <w:sz w:val="20"/>
                <w:szCs w:val="20"/>
              </w:rPr>
              <w:t>Hlavní město Praha – Městská část Praha 11, Ocelíkova 672/1, 149 41 Praha</w:t>
            </w:r>
          </w:p>
        </w:tc>
      </w:tr>
      <w:tr w:rsidR="004159DB" w14:paraId="332F3EEB"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03E69" w14:textId="77777777" w:rsidR="004159DB" w:rsidRDefault="00000000">
            <w:r>
              <w:rPr>
                <w:sz w:val="20"/>
                <w:szCs w:val="20"/>
              </w:rPr>
              <w:t>Stupeň dokumentace:</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71F0E" w14:textId="77777777" w:rsidR="004159DB" w:rsidRDefault="00000000">
            <w:r>
              <w:rPr>
                <w:sz w:val="20"/>
                <w:szCs w:val="20"/>
              </w:rPr>
              <w:t>Dokumentace pro provádění stavby (DPS)</w:t>
            </w:r>
          </w:p>
        </w:tc>
      </w:tr>
      <w:tr w:rsidR="004159DB" w14:paraId="5257098F"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D8740" w14:textId="77777777" w:rsidR="004159DB" w:rsidRDefault="00000000">
            <w:r>
              <w:rPr>
                <w:sz w:val="20"/>
                <w:szCs w:val="20"/>
              </w:rPr>
              <w:t>Hlavní projektant:</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7FD5" w14:textId="77777777" w:rsidR="004159DB" w:rsidRDefault="00000000">
            <w:r>
              <w:rPr>
                <w:sz w:val="20"/>
                <w:szCs w:val="20"/>
              </w:rPr>
              <w:t>Ing. arch. Jakub Volka, ČKA 03947</w:t>
            </w:r>
          </w:p>
        </w:tc>
      </w:tr>
      <w:tr w:rsidR="004159DB" w14:paraId="191AEF14"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6A477" w14:textId="77777777" w:rsidR="004159DB" w:rsidRDefault="00000000">
            <w:r>
              <w:rPr>
                <w:sz w:val="20"/>
                <w:szCs w:val="20"/>
              </w:rPr>
              <w:t>Zpracovatel:</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B04A30" w14:textId="77777777" w:rsidR="004159DB" w:rsidRDefault="00000000">
            <w:proofErr w:type="spellStart"/>
            <w:r>
              <w:rPr>
                <w:sz w:val="20"/>
                <w:szCs w:val="20"/>
              </w:rPr>
              <w:t>basepoint</w:t>
            </w:r>
            <w:proofErr w:type="spellEnd"/>
            <w:r>
              <w:rPr>
                <w:sz w:val="20"/>
                <w:szCs w:val="20"/>
              </w:rPr>
              <w:t xml:space="preserve"> s.r.o., V Benátkách 2350/6, 149 00 Praha 4</w:t>
            </w:r>
          </w:p>
        </w:tc>
      </w:tr>
      <w:tr w:rsidR="004159DB" w14:paraId="11BFDADB" w14:textId="77777777">
        <w:tc>
          <w:tcPr>
            <w:tcW w:w="31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28B5D" w14:textId="77777777" w:rsidR="004159DB" w:rsidRDefault="00000000">
            <w:r>
              <w:rPr>
                <w:sz w:val="20"/>
                <w:szCs w:val="20"/>
              </w:rPr>
              <w:t>Datum:</w:t>
            </w:r>
          </w:p>
        </w:tc>
        <w:tc>
          <w:tcPr>
            <w:tcW w:w="623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931FF" w14:textId="77777777" w:rsidR="004159DB" w:rsidRDefault="00000000">
            <w:r>
              <w:rPr>
                <w:sz w:val="20"/>
                <w:szCs w:val="20"/>
              </w:rPr>
              <w:t>02/2026</w:t>
            </w:r>
          </w:p>
        </w:tc>
      </w:tr>
    </w:tbl>
    <w:p w14:paraId="083BC786" w14:textId="77777777" w:rsidR="004159DB" w:rsidRDefault="00000000">
      <w:r>
        <w:br w:type="page"/>
      </w:r>
    </w:p>
    <w:p w14:paraId="7862097D" w14:textId="77777777" w:rsidR="004159DB" w:rsidRDefault="00000000">
      <w:pPr>
        <w:pStyle w:val="Nadpis1"/>
      </w:pPr>
      <w:r>
        <w:lastRenderedPageBreak/>
        <w:t>1. Úvod</w:t>
      </w:r>
    </w:p>
    <w:p w14:paraId="6412E7E2" w14:textId="77777777" w:rsidR="004159DB" w:rsidRDefault="00000000">
      <w:pPr>
        <w:spacing w:after="120" w:line="276" w:lineRule="auto"/>
      </w:pPr>
      <w:r>
        <w:t xml:space="preserve">Předmětem řešení dokumentace pro provádění stavby (DPS) je provedení zateplení obvodového pláště stávajícího objektu Úřadu městské části Praha 11, umístěného na adrese </w:t>
      </w:r>
      <w:proofErr w:type="spellStart"/>
      <w:r>
        <w:t>Vidímova</w:t>
      </w:r>
      <w:proofErr w:type="spellEnd"/>
      <w:r>
        <w:t xml:space="preserve"> 1324/4 a 1325/2, Praha 11 – Chodov. Dokumentace je zpracována v souladu s vyhláškou č. 131/2024 Sb., o dokumentaci staveb, příloha č. 8 – Obsah dokumentace pro provádění stavby.</w:t>
      </w:r>
    </w:p>
    <w:p w14:paraId="4456C376" w14:textId="77777777" w:rsidR="004159DB" w:rsidRDefault="00000000">
      <w:pPr>
        <w:spacing w:after="120" w:line="276" w:lineRule="auto"/>
      </w:pPr>
      <w:r>
        <w:t>Cílem stavebních úprav je snížení energetické náročnosti budovy prostřednictvím zateplení obvodového pláště certifikovaným kontaktním zateplovacím systémem (ETICS), sanace stávajícího obvodového pláště, výměny klempířských a zámečnických výrobků a provedení souvisejících stavebních úprav.</w:t>
      </w:r>
    </w:p>
    <w:p w14:paraId="4F955118" w14:textId="77777777" w:rsidR="004159DB" w:rsidRDefault="00000000">
      <w:pPr>
        <w:spacing w:after="120" w:line="276" w:lineRule="auto"/>
      </w:pPr>
      <w:r>
        <w:t>Stavebními úpravami nedojde ke změně účelu užívání stavby, nedojde k zásahu do nosných konstrukcí objektu, nedojde ke změně dispozičního řešení ani ke změně zastavěné plochy a obestavěného prostoru.</w:t>
      </w:r>
    </w:p>
    <w:p w14:paraId="2E54EDA5" w14:textId="77777777" w:rsidR="004159DB" w:rsidRDefault="00000000">
      <w:pPr>
        <w:pStyle w:val="Nadpis2"/>
      </w:pPr>
      <w:r>
        <w:t>1.1 Označení dokumentace a vazba na další části</w:t>
      </w:r>
    </w:p>
    <w:p w14:paraId="0B2DAA50" w14:textId="77777777" w:rsidR="004159DB" w:rsidRDefault="00000000">
      <w:pPr>
        <w:spacing w:after="120" w:line="276" w:lineRule="auto"/>
      </w:pPr>
      <w:r>
        <w:t>Tato technická zpráva je označena jako D.1.1.1 – FASÁDA a řeší zateplení obvodového pláště včetně souvisejících úprav. Samostatně je zpracována technická zpráva D.1.1.2 – SANACE FASÁDY, která podrobně popisuje sanační opatření obvodového pláště před vlastním zateplením. Obě části je nutno číst souborně.</w:t>
      </w:r>
    </w:p>
    <w:p w14:paraId="71EB6A98" w14:textId="77777777" w:rsidR="004159DB" w:rsidRDefault="00000000">
      <w:pPr>
        <w:spacing w:before="200" w:after="120"/>
      </w:pPr>
      <w:r>
        <w:rPr>
          <w:b/>
          <w:bCs/>
        </w:rPr>
        <w:t>Předmět SO.01 – FASÁDA (je součástí dodávky):</w:t>
      </w:r>
    </w:p>
    <w:p w14:paraId="6F653783" w14:textId="77777777" w:rsidR="004159DB" w:rsidRDefault="00000000">
      <w:pPr>
        <w:numPr>
          <w:ilvl w:val="0"/>
          <w:numId w:val="1"/>
        </w:numPr>
        <w:spacing w:after="60" w:line="276" w:lineRule="auto"/>
      </w:pPr>
      <w:r>
        <w:t xml:space="preserve">Sanace obvodového pláště (bourání, </w:t>
      </w:r>
      <w:proofErr w:type="spellStart"/>
      <w:r>
        <w:t>reprofilace</w:t>
      </w:r>
      <w:proofErr w:type="spellEnd"/>
      <w:r>
        <w:t>, oprava spár, dozdívky, atiky)</w:t>
      </w:r>
    </w:p>
    <w:p w14:paraId="190F84D1" w14:textId="77777777" w:rsidR="004159DB" w:rsidRDefault="00000000">
      <w:pPr>
        <w:numPr>
          <w:ilvl w:val="0"/>
          <w:numId w:val="1"/>
        </w:numPr>
        <w:spacing w:after="60" w:line="276" w:lineRule="auto"/>
      </w:pPr>
      <w:r>
        <w:t>Zateplení obvodového pláště kontaktním systémem ETICS (fasáda + sokl)</w:t>
      </w:r>
    </w:p>
    <w:p w14:paraId="036712E2" w14:textId="77777777" w:rsidR="004159DB" w:rsidRDefault="00000000">
      <w:pPr>
        <w:numPr>
          <w:ilvl w:val="0"/>
          <w:numId w:val="1"/>
        </w:numPr>
        <w:spacing w:after="60" w:line="276" w:lineRule="auto"/>
      </w:pPr>
      <w:r>
        <w:t>Klempířské výrobky (parapety, oplechování atik/říms, žlaby, svody)</w:t>
      </w:r>
    </w:p>
    <w:p w14:paraId="244C0A1F" w14:textId="77777777" w:rsidR="004159DB" w:rsidRDefault="00000000">
      <w:pPr>
        <w:numPr>
          <w:ilvl w:val="0"/>
          <w:numId w:val="1"/>
        </w:numPr>
        <w:spacing w:after="60" w:line="276" w:lineRule="auto"/>
      </w:pPr>
      <w:r>
        <w:t>Zámečnické výrobky (zábradlí, konzoly, úchyty)</w:t>
      </w:r>
    </w:p>
    <w:p w14:paraId="142D0C93" w14:textId="77777777" w:rsidR="004159DB" w:rsidRDefault="00000000">
      <w:pPr>
        <w:numPr>
          <w:ilvl w:val="0"/>
          <w:numId w:val="1"/>
        </w:numPr>
        <w:spacing w:after="60" w:line="276" w:lineRule="auto"/>
      </w:pPr>
      <w:r>
        <w:t>Okapový chodník včetně zemních prací</w:t>
      </w:r>
    </w:p>
    <w:p w14:paraId="1F48178E" w14:textId="77777777" w:rsidR="004159DB" w:rsidRDefault="00000000">
      <w:pPr>
        <w:numPr>
          <w:ilvl w:val="0"/>
          <w:numId w:val="1"/>
        </w:numPr>
        <w:spacing w:after="60" w:line="276" w:lineRule="auto"/>
      </w:pPr>
      <w:r>
        <w:t>Záchytný systém střechy</w:t>
      </w:r>
    </w:p>
    <w:p w14:paraId="2BBC663F" w14:textId="77777777" w:rsidR="004159DB" w:rsidRDefault="00000000">
      <w:pPr>
        <w:numPr>
          <w:ilvl w:val="0"/>
          <w:numId w:val="1"/>
        </w:numPr>
        <w:spacing w:after="60" w:line="276" w:lineRule="auto"/>
      </w:pPr>
      <w:r>
        <w:t>Úprava a přeložení hromosvodu (nadzemní část), revize LPS</w:t>
      </w:r>
    </w:p>
    <w:p w14:paraId="75AB598C" w14:textId="77777777" w:rsidR="004159DB" w:rsidRDefault="00000000">
      <w:pPr>
        <w:numPr>
          <w:ilvl w:val="0"/>
          <w:numId w:val="1"/>
        </w:numPr>
        <w:spacing w:after="60" w:line="276" w:lineRule="auto"/>
      </w:pPr>
      <w:r>
        <w:t>Opatření pro hnízdění ZCHD (rorýs, netopýři) včetně ornitologického průzkumu</w:t>
      </w:r>
    </w:p>
    <w:p w14:paraId="499747D2" w14:textId="77777777" w:rsidR="004159DB" w:rsidRDefault="00000000">
      <w:pPr>
        <w:spacing w:before="200" w:after="120"/>
      </w:pPr>
      <w:r>
        <w:rPr>
          <w:b/>
          <w:bCs/>
        </w:rPr>
        <w:t>Není předmětem SO.01 (řeší se samostatně nebo se neřeší):</w:t>
      </w:r>
    </w:p>
    <w:p w14:paraId="4BAB15C9" w14:textId="77777777" w:rsidR="004159DB" w:rsidRDefault="00000000">
      <w:pPr>
        <w:numPr>
          <w:ilvl w:val="0"/>
          <w:numId w:val="1"/>
        </w:numPr>
        <w:spacing w:after="60" w:line="276" w:lineRule="auto"/>
      </w:pPr>
      <w:r>
        <w:t>Výměna vybraných výplní otvorů (okna, dveře) – celkem 18 ks dle výkazu výplní otvorů (příloha č. 901)</w:t>
      </w:r>
    </w:p>
    <w:p w14:paraId="7D6F9955" w14:textId="77777777" w:rsidR="004159DB" w:rsidRDefault="00000000">
      <w:pPr>
        <w:numPr>
          <w:ilvl w:val="0"/>
          <w:numId w:val="1"/>
        </w:numPr>
        <w:spacing w:after="60" w:line="276" w:lineRule="auto"/>
      </w:pPr>
      <w:r>
        <w:t>Střešní plášť (oprava/zateplení střechy)</w:t>
      </w:r>
    </w:p>
    <w:p w14:paraId="3D5A3F80" w14:textId="77777777" w:rsidR="004159DB" w:rsidRDefault="00000000">
      <w:pPr>
        <w:numPr>
          <w:ilvl w:val="0"/>
          <w:numId w:val="1"/>
        </w:numPr>
        <w:spacing w:after="60" w:line="276" w:lineRule="auto"/>
      </w:pPr>
      <w:r>
        <w:t>Vnitřní stavební úpravy, TZB, elektroinstalace (mimo úpravy LPS)</w:t>
      </w:r>
    </w:p>
    <w:p w14:paraId="4A42E173" w14:textId="77777777" w:rsidR="004159DB" w:rsidRDefault="00000000">
      <w:pPr>
        <w:numPr>
          <w:ilvl w:val="0"/>
          <w:numId w:val="1"/>
        </w:numPr>
        <w:spacing w:after="60" w:line="276" w:lineRule="auto"/>
      </w:pPr>
      <w:r>
        <w:t>Hydroizolace základů (provádí se pouze návaznost XPS na stávající/novou HI v rozsahu okapového chodníku; vlastní hydroizolační práce nejsou součástí SO.01)</w:t>
      </w:r>
    </w:p>
    <w:p w14:paraId="02CFCB5A" w14:textId="77777777" w:rsidR="004159DB" w:rsidRDefault="00000000">
      <w:pPr>
        <w:pStyle w:val="Nadpis1"/>
      </w:pPr>
      <w:r>
        <w:t>2. Seznam vstupních podkladů</w:t>
      </w:r>
    </w:p>
    <w:p w14:paraId="78B8F59D" w14:textId="77777777" w:rsidR="004159DB" w:rsidRDefault="00000000">
      <w:pPr>
        <w:spacing w:after="120" w:line="276" w:lineRule="auto"/>
      </w:pPr>
      <w:r>
        <w:t>Pro zpracování dokumentace byly použity následující podklady:</w:t>
      </w:r>
    </w:p>
    <w:p w14:paraId="6AB37189" w14:textId="77777777" w:rsidR="004159DB" w:rsidRDefault="00000000">
      <w:pPr>
        <w:pStyle w:val="Odstavecseseznamem"/>
        <w:numPr>
          <w:ilvl w:val="0"/>
          <w:numId w:val="2"/>
        </w:numPr>
        <w:spacing w:after="60" w:line="276" w:lineRule="auto"/>
      </w:pPr>
      <w:r>
        <w:t xml:space="preserve">Stavebně technický průzkum – NV </w:t>
      </w:r>
      <w:proofErr w:type="spellStart"/>
      <w:r>
        <w:t>Engineering</w:t>
      </w:r>
      <w:proofErr w:type="spellEnd"/>
      <w:r>
        <w:t xml:space="preserve"> s.r.o., zpráva č. 25103, 10/2025</w:t>
      </w:r>
    </w:p>
    <w:p w14:paraId="01177C1A" w14:textId="77777777" w:rsidR="004159DB" w:rsidRDefault="00000000">
      <w:pPr>
        <w:pStyle w:val="Odstavecseseznamem"/>
        <w:numPr>
          <w:ilvl w:val="0"/>
          <w:numId w:val="2"/>
        </w:numPr>
        <w:spacing w:after="60" w:line="276" w:lineRule="auto"/>
      </w:pPr>
      <w:r>
        <w:t>Stavebně technický posudek – Ing. Ivan Píša, 30.10.2024</w:t>
      </w:r>
    </w:p>
    <w:p w14:paraId="7D009110" w14:textId="77777777" w:rsidR="004159DB" w:rsidRDefault="00000000">
      <w:pPr>
        <w:pStyle w:val="Odstavecseseznamem"/>
        <w:numPr>
          <w:ilvl w:val="0"/>
          <w:numId w:val="2"/>
        </w:numPr>
        <w:spacing w:after="60" w:line="276" w:lineRule="auto"/>
      </w:pPr>
      <w:r>
        <w:lastRenderedPageBreak/>
        <w:t xml:space="preserve">Koncept řešení stavby fasád – </w:t>
      </w:r>
      <w:proofErr w:type="spellStart"/>
      <w:r>
        <w:t>Reinvest</w:t>
      </w:r>
      <w:proofErr w:type="spellEnd"/>
      <w:r>
        <w:t>, 06/2024</w:t>
      </w:r>
    </w:p>
    <w:p w14:paraId="19CA05AE" w14:textId="77777777" w:rsidR="004159DB" w:rsidRDefault="00000000">
      <w:pPr>
        <w:pStyle w:val="Odstavecseseznamem"/>
        <w:numPr>
          <w:ilvl w:val="0"/>
          <w:numId w:val="2"/>
        </w:numPr>
        <w:spacing w:after="60" w:line="276" w:lineRule="auto"/>
      </w:pPr>
      <w:r>
        <w:t>Odborné vyjádření ke stavu opláštění – Bukovský SPS s.r.o., 05/2022</w:t>
      </w:r>
    </w:p>
    <w:p w14:paraId="7648B4C2" w14:textId="77777777" w:rsidR="004159DB" w:rsidRDefault="00000000">
      <w:pPr>
        <w:pStyle w:val="Odstavecseseznamem"/>
        <w:numPr>
          <w:ilvl w:val="0"/>
          <w:numId w:val="2"/>
        </w:numPr>
        <w:spacing w:after="60" w:line="276" w:lineRule="auto"/>
      </w:pPr>
      <w:r>
        <w:t>Tepelně technické posouzení – DEKPROJEKT s.r.o., zakázka č. 2026-</w:t>
      </w:r>
      <w:proofErr w:type="gramStart"/>
      <w:r>
        <w:t>007178-VšoM</w:t>
      </w:r>
      <w:proofErr w:type="gramEnd"/>
      <w:r>
        <w:t>, 04/2026</w:t>
      </w:r>
    </w:p>
    <w:p w14:paraId="5E4B5A6E" w14:textId="77777777" w:rsidR="004159DB" w:rsidRDefault="00000000">
      <w:pPr>
        <w:pStyle w:val="Odstavecseseznamem"/>
        <w:numPr>
          <w:ilvl w:val="0"/>
          <w:numId w:val="2"/>
        </w:numPr>
        <w:spacing w:after="60" w:line="276" w:lineRule="auto"/>
      </w:pPr>
      <w:r>
        <w:t>Stanovisko autorizovaného inženýra k sanaci obvodového pláště – Ing. Ant. Macháček, 11/2025</w:t>
      </w:r>
    </w:p>
    <w:p w14:paraId="0BD913CB" w14:textId="77777777" w:rsidR="004159DB" w:rsidRDefault="00000000">
      <w:pPr>
        <w:pStyle w:val="Odstavecseseznamem"/>
        <w:numPr>
          <w:ilvl w:val="0"/>
          <w:numId w:val="2"/>
        </w:numPr>
        <w:spacing w:after="60" w:line="276" w:lineRule="auto"/>
      </w:pPr>
      <w:r>
        <w:t>Geodetické zaměření fasád – Geodeti Jelínek</w:t>
      </w:r>
    </w:p>
    <w:p w14:paraId="21D90074" w14:textId="77777777" w:rsidR="004159DB" w:rsidRDefault="00000000">
      <w:pPr>
        <w:pStyle w:val="Odstavecseseznamem"/>
        <w:numPr>
          <w:ilvl w:val="0"/>
          <w:numId w:val="2"/>
        </w:numPr>
        <w:spacing w:after="60" w:line="276" w:lineRule="auto"/>
      </w:pPr>
      <w:r>
        <w:t>Fotodokumentace pořízená zpracovatelem</w:t>
      </w:r>
    </w:p>
    <w:p w14:paraId="1CF33457" w14:textId="77777777" w:rsidR="004159DB" w:rsidRDefault="004159DB">
      <w:pPr>
        <w:pStyle w:val="Odstavecseseznamem"/>
        <w:numPr>
          <w:ilvl w:val="0"/>
          <w:numId w:val="2"/>
        </w:numPr>
        <w:spacing w:after="60" w:line="276" w:lineRule="auto"/>
      </w:pPr>
    </w:p>
    <w:p w14:paraId="392BAB0C" w14:textId="77777777" w:rsidR="004159DB" w:rsidRDefault="00000000">
      <w:pPr>
        <w:pStyle w:val="Odstavecseseznamem"/>
        <w:numPr>
          <w:ilvl w:val="0"/>
          <w:numId w:val="2"/>
        </w:numPr>
        <w:spacing w:after="60" w:line="276" w:lineRule="auto"/>
      </w:pPr>
      <w:r>
        <w:t>Požárně bezpečnostní řešení – Ing. Michal Netušil, Ph.D., ČKAIT 0012242, ev. č. PBR 2026/10-043</w:t>
      </w:r>
    </w:p>
    <w:p w14:paraId="5B4DC319" w14:textId="77777777" w:rsidR="004159DB" w:rsidRDefault="00000000">
      <w:pPr>
        <w:pStyle w:val="Odstavecseseznamem"/>
        <w:numPr>
          <w:ilvl w:val="0"/>
          <w:numId w:val="2"/>
        </w:numPr>
        <w:spacing w:after="60" w:line="276" w:lineRule="auto"/>
      </w:pPr>
      <w:r>
        <w:t>Místní šetření a konzultace se zástupci investora</w:t>
      </w:r>
    </w:p>
    <w:p w14:paraId="51428AD2" w14:textId="77777777" w:rsidR="004159DB" w:rsidRDefault="00000000">
      <w:pPr>
        <w:pStyle w:val="Odstavecseseznamem"/>
        <w:numPr>
          <w:ilvl w:val="0"/>
          <w:numId w:val="2"/>
        </w:numPr>
        <w:spacing w:after="60" w:line="276" w:lineRule="auto"/>
      </w:pPr>
      <w:r>
        <w:t>Příslušné ČSN, ČSN EN a technické předpisy</w:t>
      </w:r>
    </w:p>
    <w:p w14:paraId="00D473FB" w14:textId="77777777" w:rsidR="004159DB" w:rsidRDefault="00000000">
      <w:pPr>
        <w:pStyle w:val="Nadpis1"/>
      </w:pPr>
      <w:r>
        <w:t>3. Popis stávajícího stavu</w:t>
      </w:r>
    </w:p>
    <w:p w14:paraId="717227EB" w14:textId="77777777" w:rsidR="004159DB" w:rsidRDefault="00000000">
      <w:pPr>
        <w:pStyle w:val="Nadpis2"/>
      </w:pPr>
      <w:r>
        <w:t>3.1 Základní údaje o objektu</w:t>
      </w:r>
    </w:p>
    <w:p w14:paraId="43724401" w14:textId="77777777" w:rsidR="004159DB" w:rsidRDefault="00000000">
      <w:pPr>
        <w:spacing w:after="120" w:line="276" w:lineRule="auto"/>
      </w:pPr>
      <w:r>
        <w:t xml:space="preserve">Řešený objekt je nepodsklepená administrativní budova o dvou nadzemních podlažích s plochou střechou, původně realizovaná v 70. letech 20. století jako součást sídlištní zástavby. Objekt slouží jako sídlo Úřadu městské části Praha 11. V průběhu užívání byl objekt rozšířen o přístavby provedené v pozdějším období. Na některých částech bylo dodatečně provedeno zateplení z pěnového polystyrenu </w:t>
      </w:r>
      <w:proofErr w:type="spellStart"/>
      <w:r>
        <w:t>tl</w:t>
      </w:r>
      <w:proofErr w:type="spellEnd"/>
      <w:r>
        <w:t>. 80 mm.</w:t>
      </w:r>
    </w:p>
    <w:p w14:paraId="11A7B375" w14:textId="77777777" w:rsidR="004159DB" w:rsidRDefault="00000000">
      <w:pPr>
        <w:spacing w:before="200" w:after="120"/>
      </w:pPr>
      <w:r>
        <w:rPr>
          <w:b/>
          <w:bCs/>
        </w:rPr>
        <w:t>Parametry řešeného objektu:</w:t>
      </w:r>
    </w:p>
    <w:p w14:paraId="699C41DA" w14:textId="77777777" w:rsidR="004159DB" w:rsidRDefault="00000000">
      <w:pPr>
        <w:pStyle w:val="Odstavecseseznamem"/>
        <w:numPr>
          <w:ilvl w:val="0"/>
          <w:numId w:val="2"/>
        </w:numPr>
        <w:spacing w:after="60" w:line="276" w:lineRule="auto"/>
      </w:pPr>
      <w:r>
        <w:t>Počet podlaží: 2 nadzemní podlaží (2 NP)</w:t>
      </w:r>
    </w:p>
    <w:p w14:paraId="2A974ACC" w14:textId="77777777" w:rsidR="004159DB" w:rsidRDefault="00000000">
      <w:pPr>
        <w:pStyle w:val="Odstavecseseznamem"/>
        <w:numPr>
          <w:ilvl w:val="0"/>
          <w:numId w:val="2"/>
        </w:numPr>
        <w:spacing w:after="60" w:line="276" w:lineRule="auto"/>
      </w:pPr>
      <w:r>
        <w:t>Podsklepení: nepodsklepený objekt</w:t>
      </w:r>
    </w:p>
    <w:p w14:paraId="091D3E97" w14:textId="77777777" w:rsidR="004159DB" w:rsidRDefault="00000000">
      <w:pPr>
        <w:pStyle w:val="Odstavecseseznamem"/>
        <w:numPr>
          <w:ilvl w:val="0"/>
          <w:numId w:val="2"/>
        </w:numPr>
        <w:spacing w:after="60" w:line="276" w:lineRule="auto"/>
      </w:pPr>
      <w:r>
        <w:t>Zastavěná plocha objektu: cca 1 254 m²</w:t>
      </w:r>
    </w:p>
    <w:p w14:paraId="41F6EF76" w14:textId="77777777" w:rsidR="004159DB" w:rsidRDefault="00000000">
      <w:pPr>
        <w:pStyle w:val="Odstavecseseznamem"/>
        <w:numPr>
          <w:ilvl w:val="0"/>
          <w:numId w:val="2"/>
        </w:numPr>
        <w:spacing w:after="60" w:line="276" w:lineRule="auto"/>
      </w:pPr>
      <w:r>
        <w:t>Požární výška: h = 5,480 m</w:t>
      </w:r>
    </w:p>
    <w:p w14:paraId="394D5C15" w14:textId="77777777" w:rsidR="004159DB" w:rsidRDefault="00000000">
      <w:pPr>
        <w:pStyle w:val="Odstavecseseznamem"/>
        <w:numPr>
          <w:ilvl w:val="0"/>
          <w:numId w:val="2"/>
        </w:numPr>
        <w:spacing w:after="60" w:line="276" w:lineRule="auto"/>
      </w:pPr>
      <w:r>
        <w:t>Konstrukční systém: nehořlavý dle čl. 7.2.8 a čl. 7.2.12 ČSN 73 0802</w:t>
      </w:r>
    </w:p>
    <w:p w14:paraId="67D25FC7" w14:textId="77777777" w:rsidR="004159DB" w:rsidRDefault="00000000">
      <w:pPr>
        <w:pStyle w:val="Odstavecseseznamem"/>
        <w:numPr>
          <w:ilvl w:val="0"/>
          <w:numId w:val="2"/>
        </w:numPr>
        <w:spacing w:after="60" w:line="276" w:lineRule="auto"/>
      </w:pPr>
      <w:r>
        <w:t>Účel užívání: objekt občanské vybavenosti – administrativa</w:t>
      </w:r>
    </w:p>
    <w:p w14:paraId="0CB14072" w14:textId="77777777" w:rsidR="004159DB" w:rsidRDefault="00000000">
      <w:pPr>
        <w:pStyle w:val="Nadpis2"/>
      </w:pPr>
      <w:r>
        <w:t>3.2 Konstrukční a materiálové řešení</w:t>
      </w:r>
    </w:p>
    <w:p w14:paraId="0701FF27" w14:textId="77777777" w:rsidR="004159DB" w:rsidRDefault="00000000">
      <w:pPr>
        <w:spacing w:after="120" w:line="276" w:lineRule="auto"/>
      </w:pPr>
      <w:r>
        <w:t xml:space="preserve">Hlavní nosná konstrukce objektu je </w:t>
      </w:r>
      <w:proofErr w:type="spellStart"/>
      <w:r>
        <w:t>Železobetonóvy</w:t>
      </w:r>
      <w:proofErr w:type="spellEnd"/>
      <w:r>
        <w:t xml:space="preserve">́ prefabrikovaný skelet. Fasáda je tvořena obvodovými sendvičovými panely – betonové panely lehčené výplní z voštinových tvárnic, panel o celkové </w:t>
      </w:r>
      <w:proofErr w:type="spellStart"/>
      <w:r>
        <w:t>tl</w:t>
      </w:r>
      <w:proofErr w:type="spellEnd"/>
      <w:r>
        <w:t xml:space="preserve">. 250 mm. Panely jsou v rozích kotvené k </w:t>
      </w:r>
      <w:proofErr w:type="spellStart"/>
      <w:r>
        <w:t>Železobetonóvému</w:t>
      </w:r>
      <w:proofErr w:type="spellEnd"/>
      <w:r>
        <w:t xml:space="preserve"> skeletu přivařením přes </w:t>
      </w:r>
      <w:proofErr w:type="spellStart"/>
      <w:r>
        <w:t>ocelove</w:t>
      </w:r>
      <w:proofErr w:type="spellEnd"/>
      <w:r>
        <w:t>́ výztuhy. Z vnější strany jsou panely opatřené omítkou. Nároží jsou dozděná z plynosilikátových tvárnic.</w:t>
      </w:r>
    </w:p>
    <w:p w14:paraId="72A6354F" w14:textId="77777777" w:rsidR="004159DB" w:rsidRDefault="00000000">
      <w:pPr>
        <w:spacing w:after="120" w:line="276" w:lineRule="auto"/>
      </w:pPr>
      <w:r>
        <w:t>Střešní konstrukce je plochá jednoplášťová střecha s klasickým pořadím vrstev. Stropní konstrukce je z prefabrikovaných Železobetonových panelů.</w:t>
      </w:r>
    </w:p>
    <w:p w14:paraId="54088EF1" w14:textId="77777777" w:rsidR="00FC4F13" w:rsidRDefault="00FC4F13">
      <w:pPr>
        <w:spacing w:after="120" w:line="276" w:lineRule="auto"/>
      </w:pPr>
      <w:r>
        <w:t xml:space="preserve">Vybrané výplně otvorů budou vyměněny za nové (celkem 18 ks dle výkazu výplní otvorů – příloha č. 901). Jedná se o plastová okna s nadsvětlíkem (16 ks typů O01–O16) a plastové vstupní dveře (2 ks typů O17–O18). U otvoru O17 bude proveden nový ocelový překlad s dobetonávkou (doplnění/úprava nadpraží) dle projektové dokumentace. Nové okenní výplně </w:t>
      </w:r>
      <w:r>
        <w:lastRenderedPageBreak/>
        <w:t xml:space="preserve">budou osazeny izolačním trojsklem a budou splňovat: </w:t>
      </w:r>
      <w:proofErr w:type="spellStart"/>
      <w:r>
        <w:t>Uw</w:t>
      </w:r>
      <w:proofErr w:type="spellEnd"/>
      <w:r>
        <w:t xml:space="preserve"> ≤ 0,75 W/m²K (celé okno), </w:t>
      </w:r>
      <w:proofErr w:type="spellStart"/>
      <w:r>
        <w:t>Ug</w:t>
      </w:r>
      <w:proofErr w:type="spellEnd"/>
      <w:r>
        <w:t xml:space="preserve"> ≤ 0,6 W/m²K (zasklení – izolační trojsklo s plastovým distančním rámečkem, dutiny plněné argonem, v jednom ze skel akustická fólie), </w:t>
      </w:r>
      <w:proofErr w:type="spellStart"/>
      <w:r>
        <w:t>Rw</w:t>
      </w:r>
      <w:proofErr w:type="spellEnd"/>
      <w:r>
        <w:t xml:space="preserve"> ≥ 38 dB. Plastový profil min. </w:t>
      </w:r>
      <w:proofErr w:type="gramStart"/>
      <w:r>
        <w:t>6-komorový</w:t>
      </w:r>
      <w:proofErr w:type="gramEnd"/>
      <w:r>
        <w:t xml:space="preserve">, stavební hloubka min. 76 mm, podkladní komorový profil 30 mm. Vstupní dveře: plastový komorový profil s ocelovou výztuhou, </w:t>
      </w:r>
      <w:proofErr w:type="spellStart"/>
      <w:r>
        <w:t>Ud</w:t>
      </w:r>
      <w:proofErr w:type="spellEnd"/>
      <w:r>
        <w:t xml:space="preserve"> ≤ 1,0 W/m²K, </w:t>
      </w:r>
      <w:proofErr w:type="spellStart"/>
      <w:r>
        <w:t>Rw</w:t>
      </w:r>
      <w:proofErr w:type="spellEnd"/>
      <w:r>
        <w:t xml:space="preserve"> ≥ 38 dB, bezpečnostní kování, samozavírač. Třístupňové utěsnění montážní spáry dle ČSN 74 6077. Barva oken: bílá interiér, exteriér dle investora (RAL). Celková plocha nových výplní: 71,12 m².</w:t>
      </w:r>
    </w:p>
    <w:p w14:paraId="510A9B21" w14:textId="54178516" w:rsidR="00845634" w:rsidRPr="00845634" w:rsidRDefault="00845634">
      <w:pPr>
        <w:spacing w:after="120" w:line="276" w:lineRule="auto"/>
      </w:pPr>
      <w:r w:rsidRPr="00845634">
        <w:t>Navržené stavební úpravy nemají podle dostupných podkladů negativní vliv na statické</w:t>
      </w:r>
      <w:r>
        <w:t xml:space="preserve"> </w:t>
      </w:r>
      <w:r w:rsidRPr="00845634">
        <w:t>působeni hlavního</w:t>
      </w:r>
      <w:r>
        <w:t xml:space="preserve"> </w:t>
      </w:r>
      <w:r w:rsidRPr="00845634">
        <w:t>nosného systému.  Nedojde k zásahu do nosných prvků konstrukčního</w:t>
      </w:r>
      <w:r>
        <w:t xml:space="preserve"> </w:t>
      </w:r>
      <w:r w:rsidRPr="00845634">
        <w:t>systému Vlastní zásah do nosných prvků skeletu se nepředpokládá. Zásah je soustředěn na</w:t>
      </w:r>
      <w:r>
        <w:t xml:space="preserve"> </w:t>
      </w:r>
      <w:r w:rsidRPr="00845634">
        <w:t>vnější</w:t>
      </w:r>
      <w:r>
        <w:t xml:space="preserve"> </w:t>
      </w:r>
      <w:r w:rsidRPr="00845634">
        <w:t>obálku objektu, sanaci povrchových a lokálních poruch fasádních panelů a na doplnění nových vrstev s</w:t>
      </w:r>
      <w:r>
        <w:t xml:space="preserve"> </w:t>
      </w:r>
      <w:r w:rsidRPr="00845634">
        <w:t>omezenou hmotností. </w:t>
      </w:r>
    </w:p>
    <w:p w14:paraId="6754CDC4" w14:textId="77777777" w:rsidR="004159DB" w:rsidRDefault="00000000">
      <w:pPr>
        <w:pStyle w:val="Nadpis2"/>
      </w:pPr>
      <w:r>
        <w:t>3.3 Stávající stav obvodového pláště</w:t>
      </w:r>
    </w:p>
    <w:p w14:paraId="3B66CED1" w14:textId="77777777" w:rsidR="004159DB" w:rsidRDefault="00000000">
      <w:pPr>
        <w:spacing w:after="120" w:line="276" w:lineRule="auto"/>
      </w:pPr>
      <w:r>
        <w:t xml:space="preserve">Na základě provedeného stavebně technického průzkumu (NV </w:t>
      </w:r>
      <w:proofErr w:type="spellStart"/>
      <w:r>
        <w:t>Engineering</w:t>
      </w:r>
      <w:proofErr w:type="spellEnd"/>
      <w:r>
        <w:t xml:space="preserve"> s.r.o., 10/2025) a stavebně technického posudku (Ing. Ivan Píša, 30.10.2024) byly identifikovány následující závady obvodového pláště:</w:t>
      </w:r>
    </w:p>
    <w:p w14:paraId="7218F001" w14:textId="77777777" w:rsidR="004159DB" w:rsidRDefault="00000000">
      <w:pPr>
        <w:pStyle w:val="Odstavecseseznamem"/>
        <w:numPr>
          <w:ilvl w:val="0"/>
          <w:numId w:val="2"/>
        </w:numPr>
        <w:spacing w:after="60" w:line="276" w:lineRule="auto"/>
      </w:pPr>
      <w:r>
        <w:t xml:space="preserve">Vybočující atikové zdivo – atikové sendvičové panely nejsou </w:t>
      </w:r>
      <w:proofErr w:type="spellStart"/>
      <w:r>
        <w:t>oddilatovány</w:t>
      </w:r>
      <w:proofErr w:type="spellEnd"/>
      <w:r>
        <w:t xml:space="preserve"> od betonové stropní desky; vlivem tepelné roztažnosti došlo k posunutí atikových panelů.</w:t>
      </w:r>
    </w:p>
    <w:p w14:paraId="41BC4C87" w14:textId="77777777" w:rsidR="004159DB" w:rsidRDefault="00000000">
      <w:pPr>
        <w:pStyle w:val="Odstavecseseznamem"/>
        <w:numPr>
          <w:ilvl w:val="0"/>
          <w:numId w:val="2"/>
        </w:numPr>
        <w:spacing w:after="60" w:line="276" w:lineRule="auto"/>
      </w:pPr>
      <w:r>
        <w:t>Nesoudržné dozdívky nároží – dozdívky z plynosilikátových tvárnic vykazují posunutí a nesoudržnost s podkladem.</w:t>
      </w:r>
    </w:p>
    <w:p w14:paraId="6FD09BC0" w14:textId="77777777" w:rsidR="004159DB" w:rsidRDefault="00000000">
      <w:pPr>
        <w:pStyle w:val="Odstavecseseznamem"/>
        <w:numPr>
          <w:ilvl w:val="0"/>
          <w:numId w:val="2"/>
        </w:numPr>
        <w:spacing w:after="60" w:line="276" w:lineRule="auto"/>
      </w:pPr>
      <w:r>
        <w:t>Degradované spáry obvodových panelů – výplně spár jsou degradované a neposkytují dostatečnou ochranu před povětrnostními vlivy.</w:t>
      </w:r>
    </w:p>
    <w:p w14:paraId="30F4043F" w14:textId="77777777" w:rsidR="004159DB" w:rsidRDefault="00000000">
      <w:pPr>
        <w:pStyle w:val="Odstavecseseznamem"/>
        <w:numPr>
          <w:ilvl w:val="0"/>
          <w:numId w:val="2"/>
        </w:numPr>
        <w:spacing w:after="60" w:line="276" w:lineRule="auto"/>
      </w:pPr>
      <w:r>
        <w:t>Odhalená výztuž betonových panelů – v některých místech dochází k degradaci betonu a odhalení výztuže.</w:t>
      </w:r>
    </w:p>
    <w:p w14:paraId="1C53A328" w14:textId="77777777" w:rsidR="004159DB" w:rsidRDefault="00000000">
      <w:pPr>
        <w:pStyle w:val="Odstavecseseznamem"/>
        <w:numPr>
          <w:ilvl w:val="0"/>
          <w:numId w:val="2"/>
        </w:numPr>
        <w:spacing w:after="60" w:line="276" w:lineRule="auto"/>
      </w:pPr>
      <w:r>
        <w:t xml:space="preserve">Stávající nedostatečné zateplení – některé části fasády jsou zatepleny stávajícím kontaktním zateplovacím systémem (dále jen „stávající KZS") z pěnového polystyrenu </w:t>
      </w:r>
      <w:proofErr w:type="spellStart"/>
      <w:r>
        <w:t>tl</w:t>
      </w:r>
      <w:proofErr w:type="spellEnd"/>
      <w:r>
        <w:t>. 80 mm.</w:t>
      </w:r>
    </w:p>
    <w:p w14:paraId="4FA6E6D5" w14:textId="77777777" w:rsidR="004159DB" w:rsidRDefault="00000000">
      <w:pPr>
        <w:pStyle w:val="Odstavecseseznamem"/>
        <w:numPr>
          <w:ilvl w:val="0"/>
          <w:numId w:val="2"/>
        </w:numPr>
        <w:spacing w:after="60" w:line="276" w:lineRule="auto"/>
      </w:pPr>
      <w:proofErr w:type="spellStart"/>
      <w:r>
        <w:t>Celoplosošná</w:t>
      </w:r>
      <w:proofErr w:type="spellEnd"/>
      <w:r>
        <w:t xml:space="preserve"> degradace omítek a nerovnosti panelů vlivem špatně provedené montáže.</w:t>
      </w:r>
    </w:p>
    <w:p w14:paraId="50F26726" w14:textId="77777777" w:rsidR="004159DB" w:rsidRDefault="00000000">
      <w:pPr>
        <w:spacing w:after="120" w:line="276" w:lineRule="auto"/>
      </w:pPr>
      <w:r>
        <w:t>Nosná konstrukce z montovaného železobetonového skeletu je spolehlivá. Vykazované poruchy nemají vliv na stabilitu a spolehlivost obvodového pláště z fasádních panelů.</w:t>
      </w:r>
    </w:p>
    <w:p w14:paraId="7E6BFA9D" w14:textId="77777777" w:rsidR="004159DB" w:rsidRDefault="00000000">
      <w:pPr>
        <w:pStyle w:val="Nadpis1"/>
      </w:pPr>
      <w:r>
        <w:t>4. Návrh opatření – sanace obvodového pláště</w:t>
      </w:r>
    </w:p>
    <w:p w14:paraId="0F7A42C3" w14:textId="77777777" w:rsidR="004159DB" w:rsidRDefault="00000000">
      <w:pPr>
        <w:spacing w:after="120" w:line="276" w:lineRule="auto"/>
      </w:pPr>
      <w:r>
        <w:t>Před vlastním provedením zateplovacího systému je nezbytné provést sanaci stávajícího obvodového pláště. Sanační opatření jsou podrobně popsána v samostatné technické zprávě D.1.1.2 – SANACE FASÁDY. Souhrn:</w:t>
      </w:r>
    </w:p>
    <w:p w14:paraId="605FF1B4" w14:textId="77777777" w:rsidR="004159DB" w:rsidRDefault="00000000">
      <w:pPr>
        <w:pStyle w:val="Odstavecseseznamem"/>
        <w:numPr>
          <w:ilvl w:val="0"/>
          <w:numId w:val="2"/>
        </w:numPr>
        <w:spacing w:after="60" w:line="276" w:lineRule="auto"/>
      </w:pPr>
      <w:r>
        <w:t xml:space="preserve">Vybočující atiky – odhalit spoje, ověřit sváry, </w:t>
      </w:r>
      <w:proofErr w:type="spellStart"/>
      <w:r>
        <w:t>oddilatovat</w:t>
      </w:r>
      <w:proofErr w:type="spellEnd"/>
      <w:r>
        <w:t xml:space="preserve"> atikové panely od stropní desky (spára min. 20 mm).</w:t>
      </w:r>
    </w:p>
    <w:p w14:paraId="5BC86F70" w14:textId="77777777" w:rsidR="004159DB" w:rsidRDefault="00000000">
      <w:pPr>
        <w:pStyle w:val="Odstavecseseznamem"/>
        <w:numPr>
          <w:ilvl w:val="0"/>
          <w:numId w:val="2"/>
        </w:numPr>
        <w:spacing w:after="60" w:line="276" w:lineRule="auto"/>
      </w:pPr>
      <w:r>
        <w:t xml:space="preserve">Dozdívky nároží – ověřit soudržnost, případně vybourat a nahradit cihelnými bloky </w:t>
      </w:r>
      <w:proofErr w:type="spellStart"/>
      <w:r>
        <w:t>tl</w:t>
      </w:r>
      <w:proofErr w:type="spellEnd"/>
      <w:r>
        <w:t>. 250 mm, kotvit systémovými kotvami.</w:t>
      </w:r>
    </w:p>
    <w:p w14:paraId="33680EDA" w14:textId="77777777" w:rsidR="004159DB" w:rsidRDefault="00000000">
      <w:pPr>
        <w:pStyle w:val="Odstavecseseznamem"/>
        <w:numPr>
          <w:ilvl w:val="0"/>
          <w:numId w:val="2"/>
        </w:numPr>
        <w:spacing w:after="60" w:line="276" w:lineRule="auto"/>
      </w:pPr>
      <w:r>
        <w:t>Spáry panelů – kompletně obnovit: proškrábnutí a výměna výplně za sanační maltu.</w:t>
      </w:r>
    </w:p>
    <w:p w14:paraId="3A0EA201" w14:textId="77777777" w:rsidR="004159DB" w:rsidRDefault="00000000">
      <w:pPr>
        <w:pStyle w:val="Odstavecseseznamem"/>
        <w:numPr>
          <w:ilvl w:val="0"/>
          <w:numId w:val="2"/>
        </w:numPr>
        <w:spacing w:after="60" w:line="276" w:lineRule="auto"/>
      </w:pPr>
      <w:r>
        <w:t xml:space="preserve">Odhalená výztuž – očistit, ošetřit antikorozním nátěrem s adhezním můstkem, </w:t>
      </w:r>
      <w:proofErr w:type="spellStart"/>
      <w:r>
        <w:t>reprofilovat</w:t>
      </w:r>
      <w:proofErr w:type="spellEnd"/>
      <w:r>
        <w:t xml:space="preserve"> </w:t>
      </w:r>
      <w:proofErr w:type="spellStart"/>
      <w:r>
        <w:t>polymercementovou</w:t>
      </w:r>
      <w:proofErr w:type="spellEnd"/>
      <w:r>
        <w:t xml:space="preserve"> maltou s inhibitorem koroze.</w:t>
      </w:r>
    </w:p>
    <w:p w14:paraId="5E69CDEA" w14:textId="77777777" w:rsidR="004159DB" w:rsidRDefault="00000000">
      <w:pPr>
        <w:pStyle w:val="Odstavecseseznamem"/>
        <w:numPr>
          <w:ilvl w:val="0"/>
          <w:numId w:val="2"/>
        </w:numPr>
        <w:spacing w:after="60" w:line="276" w:lineRule="auto"/>
      </w:pPr>
      <w:r>
        <w:lastRenderedPageBreak/>
        <w:t>Stávající KZS – kompletně odstranit včetně všech vrstev až na pevný podklad.</w:t>
      </w:r>
    </w:p>
    <w:p w14:paraId="1C0D63C6" w14:textId="77777777" w:rsidR="004159DB" w:rsidRDefault="00000000">
      <w:pPr>
        <w:pStyle w:val="Odstavecseseznamem"/>
        <w:numPr>
          <w:ilvl w:val="0"/>
          <w:numId w:val="2"/>
        </w:numPr>
        <w:spacing w:after="60" w:line="276" w:lineRule="auto"/>
      </w:pPr>
      <w:r>
        <w:t xml:space="preserve">Oprava obvodového pláště – celoplošné osekání omítky, penetrace, postřik, jádrová omítka </w:t>
      </w:r>
      <w:proofErr w:type="spellStart"/>
      <w:r>
        <w:t>tl</w:t>
      </w:r>
      <w:proofErr w:type="spellEnd"/>
      <w:r>
        <w:t>. 10–25 mm.</w:t>
      </w:r>
    </w:p>
    <w:p w14:paraId="48B96DA2" w14:textId="77777777" w:rsidR="004159DB" w:rsidRDefault="00000000">
      <w:pPr>
        <w:pStyle w:val="Nadpis1"/>
      </w:pPr>
      <w:r>
        <w:t>5. Fasáda – zateplení obvodového pláště (ETICS)</w:t>
      </w:r>
    </w:p>
    <w:p w14:paraId="0CAFBD5E" w14:textId="77777777" w:rsidR="004159DB" w:rsidRDefault="00000000">
      <w:pPr>
        <w:pStyle w:val="Nadpis2"/>
      </w:pPr>
      <w:r>
        <w:t>5.1 Specifikace zateplovacího systému</w:t>
      </w:r>
    </w:p>
    <w:p w14:paraId="4D0066A3" w14:textId="77777777" w:rsidR="004159DB" w:rsidRDefault="00000000">
      <w:pPr>
        <w:spacing w:after="120" w:line="276" w:lineRule="auto"/>
      </w:pPr>
      <w:r>
        <w:t xml:space="preserve">Zateplení obvodového pláště bude provedeno certifikovaným vnějším kontaktním kompozitním zateplovacím systémem (ETICS) s </w:t>
      </w:r>
      <w:proofErr w:type="spellStart"/>
      <w:r>
        <w:t>platným</w:t>
      </w:r>
      <w:proofErr w:type="spellEnd"/>
      <w:r>
        <w:t xml:space="preserve"> Evropským technickým posouzením (ETA) dle EAD 040083-00-0404 (nahrazuje historický ETAG 004), kvalitativní třídy A dle Cechu pro zateplování budov ČR (CZB).</w:t>
      </w:r>
    </w:p>
    <w:p w14:paraId="236E4A7E" w14:textId="77777777" w:rsidR="004159DB" w:rsidRDefault="00000000">
      <w:pPr>
        <w:spacing w:after="120" w:line="276" w:lineRule="auto"/>
      </w:pPr>
      <w:r>
        <w:t>Veškeré složky systému musí pocházet od jednoho výrobce ETICS a musí být navzájem kompatibilní dle dokumentace výrobce. Systém musí být doložen prohlášením o vlastnostech (</w:t>
      </w:r>
      <w:proofErr w:type="spellStart"/>
      <w:r>
        <w:t>DoP</w:t>
      </w:r>
      <w:proofErr w:type="spellEnd"/>
      <w:r>
        <w:t>).</w:t>
      </w:r>
    </w:p>
    <w:p w14:paraId="592C7DFE" w14:textId="77777777" w:rsidR="004159DB" w:rsidRDefault="00000000">
      <w:pPr>
        <w:spacing w:before="200" w:after="120"/>
      </w:pPr>
      <w:r>
        <w:rPr>
          <w:b/>
          <w:bCs/>
        </w:rPr>
        <w:t>Skladba systému – plocha fasády nad soklem:</w:t>
      </w:r>
    </w:p>
    <w:p w14:paraId="1AEA5849" w14:textId="77777777" w:rsidR="004159DB" w:rsidRDefault="00000000">
      <w:pPr>
        <w:pStyle w:val="Odstavecseseznamem"/>
        <w:numPr>
          <w:ilvl w:val="0"/>
          <w:numId w:val="2"/>
        </w:numPr>
        <w:spacing w:after="60" w:line="276" w:lineRule="auto"/>
      </w:pPr>
      <w:r>
        <w:t>Lepicí hmota – systémový cementový tmel pro lepení fasádního EPS</w:t>
      </w:r>
    </w:p>
    <w:p w14:paraId="2B49A849" w14:textId="30DED5FE" w:rsidR="004159DB" w:rsidRDefault="00000000">
      <w:pPr>
        <w:pStyle w:val="Odstavecseseznamem"/>
        <w:numPr>
          <w:ilvl w:val="0"/>
          <w:numId w:val="2"/>
        </w:numPr>
        <w:spacing w:after="60" w:line="276" w:lineRule="auto"/>
      </w:pPr>
      <w:r>
        <w:t>Tepelný izolant – fasádní</w:t>
      </w:r>
      <w:r w:rsidR="00EA63AA">
        <w:t xml:space="preserve"> šedý</w:t>
      </w:r>
      <w:r>
        <w:t xml:space="preserve"> pěnový polystyren (EPS </w:t>
      </w:r>
      <w:proofErr w:type="gramStart"/>
      <w:r>
        <w:t>70F</w:t>
      </w:r>
      <w:proofErr w:type="gramEnd"/>
      <w:r>
        <w:t xml:space="preserve"> / EPS </w:t>
      </w:r>
      <w:proofErr w:type="gramStart"/>
      <w:r>
        <w:t>100F</w:t>
      </w:r>
      <w:proofErr w:type="gramEnd"/>
      <w:r>
        <w:t xml:space="preserve">) </w:t>
      </w:r>
      <w:proofErr w:type="spellStart"/>
      <w:r>
        <w:t>tl</w:t>
      </w:r>
      <w:proofErr w:type="spellEnd"/>
      <w:r>
        <w:t xml:space="preserve">. 180 mm, </w:t>
      </w:r>
      <w:proofErr w:type="spellStart"/>
      <w:r>
        <w:t>λD</w:t>
      </w:r>
      <w:proofErr w:type="spellEnd"/>
      <w:r>
        <w:t xml:space="preserve"> = 0,032 W/</w:t>
      </w:r>
      <w:proofErr w:type="spellStart"/>
      <w:r>
        <w:t>m·K</w:t>
      </w:r>
      <w:proofErr w:type="spellEnd"/>
      <w:r>
        <w:t>, třída reakce na oheň izolantu: E dle ČSN EN 13501-1</w:t>
      </w:r>
    </w:p>
    <w:p w14:paraId="43C9C219" w14:textId="77777777" w:rsidR="004159DB" w:rsidRDefault="00000000">
      <w:pPr>
        <w:pStyle w:val="Odstavecseseznamem"/>
        <w:numPr>
          <w:ilvl w:val="0"/>
          <w:numId w:val="2"/>
        </w:numPr>
        <w:spacing w:after="60" w:line="276" w:lineRule="auto"/>
      </w:pPr>
      <w:r>
        <w:t>Mechanické kotvení – systémové talířové hmoždinky s ocelovým šroubovacím trnem dle EAD 330196-01-0604 (nahrazuje ETAG 014), zápustná montáž + zátka z EPS</w:t>
      </w:r>
    </w:p>
    <w:p w14:paraId="2E282129" w14:textId="77777777" w:rsidR="004159DB" w:rsidRDefault="00000000">
      <w:pPr>
        <w:pStyle w:val="Odstavecseseznamem"/>
        <w:numPr>
          <w:ilvl w:val="0"/>
          <w:numId w:val="2"/>
        </w:numPr>
        <w:spacing w:after="60" w:line="276" w:lineRule="auto"/>
      </w:pPr>
      <w:r>
        <w:t xml:space="preserve">Základní (armovací) vrstva – systémový cementový stěrkový tmel, μ ≤ 20, s vloženou armovací skleněnou síťovinou gramáže min. 160 g/m², celková </w:t>
      </w:r>
      <w:proofErr w:type="spellStart"/>
      <w:r>
        <w:t>tl</w:t>
      </w:r>
      <w:proofErr w:type="spellEnd"/>
      <w:r>
        <w:t>. min. 3 mm v suchém stavu</w:t>
      </w:r>
    </w:p>
    <w:p w14:paraId="548CE0D5" w14:textId="77777777" w:rsidR="004159DB" w:rsidRDefault="00000000">
      <w:pPr>
        <w:pStyle w:val="Odstavecseseznamem"/>
        <w:numPr>
          <w:ilvl w:val="0"/>
          <w:numId w:val="2"/>
        </w:numPr>
        <w:spacing w:after="60" w:line="276" w:lineRule="auto"/>
      </w:pPr>
      <w:r>
        <w:t>Penetrační nátěr – systémový probarvený podkladní nátěr pod pastovitou omítku</w:t>
      </w:r>
    </w:p>
    <w:p w14:paraId="3B9A3B66" w14:textId="77777777" w:rsidR="004159DB" w:rsidRDefault="00000000">
      <w:pPr>
        <w:pStyle w:val="Odstavecseseznamem"/>
        <w:numPr>
          <w:ilvl w:val="0"/>
          <w:numId w:val="2"/>
        </w:numPr>
        <w:spacing w:after="60" w:line="276" w:lineRule="auto"/>
      </w:pPr>
      <w:r>
        <w:t>Povrchová úprava – pastovitá silikonová omítka se zrnitostí 1,5 mm, s výztužnými vlákny, s ochranou proti řasám a plísním, reakce na oheň A2–s</w:t>
      </w:r>
      <w:proofErr w:type="gramStart"/>
      <w:r>
        <w:t>1,d</w:t>
      </w:r>
      <w:proofErr w:type="gramEnd"/>
      <w:r>
        <w:t>0 dle ČSN EN 13501-1 (konkrétní výrobek musí mít doloženou klasifikaci protokolem ze zkušebny)</w:t>
      </w:r>
    </w:p>
    <w:p w14:paraId="26E580BD" w14:textId="77777777" w:rsidR="004159DB" w:rsidRDefault="00000000">
      <w:pPr>
        <w:spacing w:before="200" w:after="120"/>
      </w:pPr>
      <w:r>
        <w:rPr>
          <w:b/>
          <w:bCs/>
        </w:rPr>
        <w:t>Požárně technická klasifikace systému:</w:t>
      </w:r>
    </w:p>
    <w:p w14:paraId="4D888D7A" w14:textId="77777777" w:rsidR="004159DB" w:rsidRDefault="00000000">
      <w:pPr>
        <w:spacing w:after="120" w:line="276" w:lineRule="auto"/>
      </w:pPr>
      <w:r>
        <w:t>Třída reakce na oheň celého systému ETICS (jako celku): B‑s</w:t>
      </w:r>
      <w:proofErr w:type="gramStart"/>
      <w:r>
        <w:t>1,d</w:t>
      </w:r>
      <w:proofErr w:type="gramEnd"/>
      <w:r>
        <w:t>0 dle ČSN EN 13501-1 (zhotovitel doloží platným klasifikačním protokolem pro zvolenou sestavu ETICS). Třída reakce na oheň samotného izolantu (EPS): E dle ČSN EN 13501-1. Třída reakce na oheň povrchové úpravy (omítka): A2–s</w:t>
      </w:r>
      <w:proofErr w:type="gramStart"/>
      <w:r>
        <w:t>1,d</w:t>
      </w:r>
      <w:proofErr w:type="gramEnd"/>
      <w:r>
        <w:t xml:space="preserve">0. Index šíření plamene po povrchu </w:t>
      </w:r>
      <w:proofErr w:type="spellStart"/>
      <w:r>
        <w:t>is</w:t>
      </w:r>
      <w:proofErr w:type="spellEnd"/>
      <w:r>
        <w:t xml:space="preserve"> = 0,00 m/min dle ČSN 73 0863. Podrobně viz požárně bezpečnostní řešení D.1.3.</w:t>
      </w:r>
    </w:p>
    <w:p w14:paraId="0AA871B7" w14:textId="77777777" w:rsidR="004159DB" w:rsidRDefault="00000000">
      <w:pPr>
        <w:pStyle w:val="Nadpis2"/>
      </w:pPr>
      <w:r>
        <w:t>5.2 Požadavky na podklad</w:t>
      </w:r>
    </w:p>
    <w:p w14:paraId="7B1F3EA3" w14:textId="77777777" w:rsidR="004159DB" w:rsidRDefault="00000000">
      <w:pPr>
        <w:spacing w:after="120" w:line="276" w:lineRule="auto"/>
      </w:pPr>
      <w:r>
        <w:t xml:space="preserve">Podklad musí být zbaven všech nečistot, mastnoty, biologických nečistot a volně se oddělujících vrstev. Soudržnost podkladu musí být min. 200 </w:t>
      </w:r>
      <w:proofErr w:type="spellStart"/>
      <w:r>
        <w:t>kPa</w:t>
      </w:r>
      <w:proofErr w:type="spellEnd"/>
      <w:r>
        <w:t xml:space="preserve"> (nejmenší jednotlivá hodnota 80 </w:t>
      </w:r>
      <w:proofErr w:type="spellStart"/>
      <w:r>
        <w:t>kPa</w:t>
      </w:r>
      <w:proofErr w:type="spellEnd"/>
      <w:r>
        <w:t xml:space="preserve">). Při napadení plísněmi musí být plochy ošetřeny systémovým odstraňovačem a </w:t>
      </w:r>
      <w:proofErr w:type="spellStart"/>
      <w:r>
        <w:t>opáchnuty</w:t>
      </w:r>
      <w:proofErr w:type="spellEnd"/>
      <w:r>
        <w:t xml:space="preserve">. Na opravené plochy je možno </w:t>
      </w:r>
      <w:proofErr w:type="spellStart"/>
      <w:r>
        <w:t>lepít</w:t>
      </w:r>
      <w:proofErr w:type="spellEnd"/>
      <w:r>
        <w:t xml:space="preserve"> až po vyschnutí a vyzrání </w:t>
      </w:r>
      <w:proofErr w:type="spellStart"/>
      <w:r>
        <w:t>vysprávkových</w:t>
      </w:r>
      <w:proofErr w:type="spellEnd"/>
      <w:r>
        <w:t xml:space="preserve"> hmot.</w:t>
      </w:r>
    </w:p>
    <w:p w14:paraId="78B2E627" w14:textId="77777777" w:rsidR="004159DB" w:rsidRDefault="00000000">
      <w:pPr>
        <w:pStyle w:val="Nadpis2"/>
      </w:pPr>
      <w:r>
        <w:t>5.3 Založení systému</w:t>
      </w:r>
    </w:p>
    <w:p w14:paraId="02345896" w14:textId="77777777" w:rsidR="004159DB" w:rsidRDefault="00000000">
      <w:pPr>
        <w:spacing w:after="120" w:line="276" w:lineRule="auto"/>
      </w:pPr>
      <w:r>
        <w:lastRenderedPageBreak/>
        <w:t>Systém bude založen na plastovou zakládací lištu (případně zakládací sadu) pro eliminaci tepelného mostu. Založení bude splňovat požadavky ČSN 73 0810 (čl. 3.1.3) bez nutnosti použití pruhu z izolantu třídy A1/A2, a to na základě platného požárně klasifikačního osvědčení. Zhotovitel před zahájením prací doloží platné požárně klasifikační osvědčení zvoleného systému ETICS prokazující splnění požadavků čl. 3.1.3 ČSN 73 0810.</w:t>
      </w:r>
    </w:p>
    <w:p w14:paraId="2D37340E" w14:textId="77777777" w:rsidR="004159DB" w:rsidRDefault="00000000">
      <w:pPr>
        <w:spacing w:after="120" w:line="276" w:lineRule="auto"/>
      </w:pPr>
      <w:r>
        <w:t xml:space="preserve">Lišta bude kotvena </w:t>
      </w:r>
      <w:proofErr w:type="spellStart"/>
      <w:r>
        <w:t>natloukacími</w:t>
      </w:r>
      <w:proofErr w:type="spellEnd"/>
      <w:r>
        <w:t xml:space="preserve"> hmoždinkami po 300 mm. Jednotlivé díly lišty se spojují soklovou spojkou s mezerou 2–3 mm (dilatační spára). Při nerovném podkladu se lišta podloží vymezovací podložkou.</w:t>
      </w:r>
    </w:p>
    <w:p w14:paraId="39D4D475" w14:textId="77777777" w:rsidR="004159DB" w:rsidRDefault="00000000">
      <w:pPr>
        <w:pStyle w:val="Nadpis2"/>
      </w:pPr>
      <w:r>
        <w:t>5.4 Lepení tepelné izolace</w:t>
      </w:r>
    </w:p>
    <w:p w14:paraId="34E74F0B" w14:textId="77777777" w:rsidR="004159DB" w:rsidRDefault="00000000">
      <w:pPr>
        <w:spacing w:after="120" w:line="276" w:lineRule="auto"/>
      </w:pPr>
      <w:r>
        <w:t>Lepicí hmota se nanáší po obvodu desky v nepřerušovaném pásu š. cca 50 mm a ve středu desky min. ve třech terčích tak, aby pokrytí plochy desky bylo min. 40 %. Desky se lepí na sraz bez mezer a na vazbu (min. přeložení 200 mm). Nesmí vznikat křížový spoj. Lepicí malta se nesmí dostat na boční strany desek. Spáry šířky 4–10 mm se vypění PUR pěnou, nad 10 mm se vyplní odřezky z fasádního EPS.</w:t>
      </w:r>
    </w:p>
    <w:p w14:paraId="28D017DD" w14:textId="77777777" w:rsidR="004159DB" w:rsidRDefault="00000000">
      <w:pPr>
        <w:pStyle w:val="Nadpis2"/>
      </w:pPr>
      <w:r>
        <w:t>5.5 Mechanické kotvení</w:t>
      </w:r>
    </w:p>
    <w:p w14:paraId="52303BF8" w14:textId="77777777" w:rsidR="004159DB" w:rsidRDefault="00000000">
      <w:pPr>
        <w:spacing w:after="120" w:line="276" w:lineRule="auto"/>
      </w:pPr>
      <w:r>
        <w:t>Kotvení bude provedeno systémovými hmoždinkami dle EAD 330196-01-0604. Použité hmoždinky budou mít bodový součinitel prostupu tepla max. 0,001 W/K. Hmoždinky budou osazeny zápustnou montáží a překryty zátkou z EPS shodného materiálu.</w:t>
      </w:r>
    </w:p>
    <w:p w14:paraId="1F798C43" w14:textId="77777777" w:rsidR="004159DB" w:rsidRDefault="00000000">
      <w:pPr>
        <w:spacing w:before="200" w:after="120"/>
      </w:pPr>
      <w:r>
        <w:rPr>
          <w:b/>
          <w:bCs/>
        </w:rPr>
        <w:t>Rámcový požadavek na kotevní schéma:</w:t>
      </w:r>
    </w:p>
    <w:p w14:paraId="1506A0C9" w14:textId="77777777" w:rsidR="004159DB" w:rsidRDefault="00000000">
      <w:pPr>
        <w:spacing w:after="120" w:line="276" w:lineRule="auto"/>
      </w:pPr>
      <w:r>
        <w:t>Konečný kotevní plán včetně kladečského schématu desek zpracuje zhotovitel na vlastní náklady v rámci dodávky, na základě výtažných zkoušek dle ČSN 73 2902, a předloží jej ke schválení projektantovi před zahájením lepení. Zhotovitel předloží: (a) protokoly z výtažných zkoušek s uvedením podkladu (beton/panel/spára), (b) návrh typu a délky hmoždinek včetně technického listu, (c) výpočet kotvení dle zatížení větrem, (d) výkres kladečského plánu se zakreslením na fasádách včetně řešení okrajových/nárožních zón a oblastí kolem otvorů, (e) řešení kotvení v místech spár panelů. Materiál ke schválení musí být předložen nejpozději před objednáním hmoždinek. Předběžně se předpokládá:</w:t>
      </w:r>
    </w:p>
    <w:p w14:paraId="3A530C92" w14:textId="77777777" w:rsidR="004159DB" w:rsidRDefault="00000000">
      <w:pPr>
        <w:pStyle w:val="Odstavecseseznamem"/>
        <w:numPr>
          <w:ilvl w:val="0"/>
          <w:numId w:val="2"/>
        </w:numPr>
        <w:spacing w:after="60" w:line="276" w:lineRule="auto"/>
      </w:pPr>
      <w:r>
        <w:t>Plocha stěny (vnitřní oblast): min. 6 ks/m²</w:t>
      </w:r>
    </w:p>
    <w:p w14:paraId="1F1616CE" w14:textId="77777777" w:rsidR="004159DB" w:rsidRDefault="00000000">
      <w:pPr>
        <w:pStyle w:val="Odstavecseseznamem"/>
        <w:numPr>
          <w:ilvl w:val="0"/>
          <w:numId w:val="2"/>
        </w:numPr>
        <w:spacing w:after="60" w:line="276" w:lineRule="auto"/>
      </w:pPr>
      <w:r>
        <w:t>Nároží a okrajová oblast (pás 1–2 m od rohu): min. 8 ks/m²</w:t>
      </w:r>
    </w:p>
    <w:p w14:paraId="2D75A78A" w14:textId="77777777" w:rsidR="004159DB" w:rsidRDefault="00000000">
      <w:pPr>
        <w:pStyle w:val="Odstavecseseznamem"/>
        <w:numPr>
          <w:ilvl w:val="0"/>
          <w:numId w:val="2"/>
        </w:numPr>
        <w:spacing w:after="60" w:line="276" w:lineRule="auto"/>
      </w:pPr>
      <w:r>
        <w:t>Ostění a nadpraží otvorů: min. 3 ks/</w:t>
      </w:r>
      <w:proofErr w:type="spellStart"/>
      <w:r>
        <w:t>bm</w:t>
      </w:r>
      <w:proofErr w:type="spellEnd"/>
      <w:r>
        <w:t xml:space="preserve"> hrany otvoru</w:t>
      </w:r>
    </w:p>
    <w:p w14:paraId="15A936A5" w14:textId="77777777" w:rsidR="004159DB" w:rsidRDefault="00000000">
      <w:pPr>
        <w:spacing w:after="120" w:line="276" w:lineRule="auto"/>
      </w:pPr>
      <w:r>
        <w:t>Výpočet zatížení větrem vychází z větrné oblasti II, kategorie terénu III dle ČSN EN 1991-1-4. Hloubka kotvení do nosného podkladu (beton) min. 35 mm; do kotevní hloubky nelze započítat tloušťku starých omítek. Hloubka vrtání bude o 10 mm větší než kotevní hloubka.</w:t>
      </w:r>
    </w:p>
    <w:p w14:paraId="17A225CB" w14:textId="77777777" w:rsidR="004159DB" w:rsidRDefault="00000000">
      <w:pPr>
        <w:pStyle w:val="Nadpis2"/>
      </w:pPr>
      <w:r>
        <w:t>5.6 Základní (armovací) vrstva</w:t>
      </w:r>
    </w:p>
    <w:p w14:paraId="4290AC05" w14:textId="77777777" w:rsidR="004159DB" w:rsidRDefault="00000000">
      <w:pPr>
        <w:spacing w:after="120" w:line="276" w:lineRule="auto"/>
      </w:pPr>
      <w:r>
        <w:t xml:space="preserve">Mechanická odolnost proti rázu min. 15 J bez poškození (kategorie I dle ETAG 004 / EAD). Před nanesením armovací malty v ploše se vyztuží nároží a hrany rohovou lištou s tkaninou. Malta se nanáší v </w:t>
      </w:r>
      <w:proofErr w:type="spellStart"/>
      <w:r>
        <w:t>tl</w:t>
      </w:r>
      <w:proofErr w:type="spellEnd"/>
      <w:r>
        <w:t>. min. 3 mm, do ní se vloží síťovina za mokra s přesahem min. 100 mm ve vnější třetině vrstvy. V rozích otvorů se vloží diagonální obdélníky ze síťoviny min. 200 × 300 mm.</w:t>
      </w:r>
    </w:p>
    <w:p w14:paraId="43241C66" w14:textId="77777777" w:rsidR="004159DB" w:rsidRDefault="00000000">
      <w:pPr>
        <w:spacing w:after="120" w:line="276" w:lineRule="auto"/>
      </w:pPr>
      <w:r>
        <w:t xml:space="preserve">Zpracování nelze provádět pod přímým slunečním zářením. Během zpracování a </w:t>
      </w:r>
      <w:proofErr w:type="spellStart"/>
      <w:r>
        <w:t>vyschání</w:t>
      </w:r>
      <w:proofErr w:type="spellEnd"/>
      <w:r>
        <w:t xml:space="preserve"> nesmí teplota klesnout pod +5 °C.</w:t>
      </w:r>
    </w:p>
    <w:p w14:paraId="5B625410" w14:textId="77777777" w:rsidR="004159DB" w:rsidRDefault="00000000">
      <w:pPr>
        <w:pStyle w:val="Nadpis2"/>
      </w:pPr>
      <w:r>
        <w:lastRenderedPageBreak/>
        <w:t>5.7 Soklová část</w:t>
      </w:r>
    </w:p>
    <w:p w14:paraId="663FCFF0" w14:textId="77777777" w:rsidR="004159DB" w:rsidRDefault="00000000">
      <w:pPr>
        <w:spacing w:after="120" w:line="276" w:lineRule="auto"/>
      </w:pPr>
      <w:r>
        <w:t xml:space="preserve">Sokl bude zateplen izolantem z XPS (příp. EPS perimetr se sníženou nasákavostí) </w:t>
      </w:r>
      <w:proofErr w:type="spellStart"/>
      <w:r>
        <w:t>tl</w:t>
      </w:r>
      <w:proofErr w:type="spellEnd"/>
      <w:r>
        <w:t xml:space="preserve">. 100 mm do výšky min. 300 mm nad terén. Izolant bude lepen </w:t>
      </w:r>
      <w:proofErr w:type="spellStart"/>
      <w:r>
        <w:t>systémovým</w:t>
      </w:r>
      <w:proofErr w:type="spellEnd"/>
      <w:r>
        <w:t xml:space="preserve"> bitumenovým lepidlem určeným výrobcem ETICS pro soklové aplikace (přípustnost této technologie musí být doložena v dokumentaci výrobce systému). Pod úrovní terénu bude izolant chráněn nopovou fólií.</w:t>
      </w:r>
    </w:p>
    <w:p w14:paraId="39191A22" w14:textId="77777777" w:rsidR="004159DB" w:rsidRDefault="00000000">
      <w:pPr>
        <w:spacing w:before="200" w:after="120"/>
      </w:pPr>
      <w:r>
        <w:rPr>
          <w:b/>
          <w:bCs/>
        </w:rPr>
        <w:t>Ukončení a detaily soklu:</w:t>
      </w:r>
    </w:p>
    <w:p w14:paraId="130C4C11" w14:textId="77777777" w:rsidR="004159DB" w:rsidRDefault="00000000">
      <w:pPr>
        <w:pStyle w:val="Odstavecseseznamem"/>
        <w:numPr>
          <w:ilvl w:val="0"/>
          <w:numId w:val="2"/>
        </w:numPr>
        <w:spacing w:after="60" w:line="276" w:lineRule="auto"/>
      </w:pPr>
      <w:r>
        <w:t xml:space="preserve">Rozhraní sokl / plocha fasády: </w:t>
      </w:r>
      <w:proofErr w:type="spellStart"/>
      <w:r>
        <w:t>tvorené</w:t>
      </w:r>
      <w:proofErr w:type="spellEnd"/>
      <w:r>
        <w:t xml:space="preserve"> zakládací lištou s </w:t>
      </w:r>
      <w:proofErr w:type="spellStart"/>
      <w:r>
        <w:t>okapničkou</w:t>
      </w:r>
      <w:proofErr w:type="spellEnd"/>
      <w:r>
        <w:t>, líc soklové omítky ustupuje min. 10 mm od líce fasády.</w:t>
      </w:r>
    </w:p>
    <w:p w14:paraId="59CEE71D" w14:textId="77777777" w:rsidR="004159DB" w:rsidRDefault="00000000">
      <w:pPr>
        <w:pStyle w:val="Odstavecseseznamem"/>
        <w:numPr>
          <w:ilvl w:val="0"/>
          <w:numId w:val="2"/>
        </w:numPr>
        <w:spacing w:after="60" w:line="276" w:lineRule="auto"/>
      </w:pPr>
      <w:r>
        <w:t>Napojení na hydroizolaci základu: XPS bude napojen na stávající svislou hydroizolaci (pokud existuje) nebo na nově provedenou HI (pokud je součástí jiné části projektu). Vlastní hydroizolační práce na základech nejsou součástí SO.01 – Fasáda. Spoj XPS na HI bude proveden překrytím min. 100 mm a utěsněn bitumenovým lepidlem. V případě, že stávající HI chybí nebo je poškozená, bude tato skutečnost oznámena investorovi zápisem ve stavebním deníku. Práce v dotčeném úseku budou pozastaveny do rozhodnutí investora (správce stavby) o dalším postupu (provedení nové HI v rámci změnového řízení / akceptace stávajícího stavu s rizikem). Zápis bude obsahovat fotodokumentaci a popis zjištěného stavu. Rozhodnutí investora bude zaznamenáno jako změnový list (SO/VD).</w:t>
      </w:r>
    </w:p>
    <w:p w14:paraId="7185338D" w14:textId="77777777" w:rsidR="004159DB" w:rsidRDefault="00000000">
      <w:pPr>
        <w:pStyle w:val="Odstavecseseznamem"/>
        <w:numPr>
          <w:ilvl w:val="0"/>
          <w:numId w:val="2"/>
        </w:numPr>
        <w:spacing w:after="60" w:line="276" w:lineRule="auto"/>
      </w:pPr>
      <w:r>
        <w:t>Ochrana proti mechanickému poškození: soklová část bude opatřena základní vrstvou z jednosložkové disperzní hmoty (μ ≤ 110) se zvýšenou odolností proti nárazu.</w:t>
      </w:r>
    </w:p>
    <w:p w14:paraId="1E179745" w14:textId="77777777" w:rsidR="004159DB" w:rsidRDefault="00000000">
      <w:pPr>
        <w:pStyle w:val="Odstavecseseznamem"/>
        <w:numPr>
          <w:ilvl w:val="0"/>
          <w:numId w:val="2"/>
        </w:numPr>
        <w:spacing w:after="60" w:line="276" w:lineRule="auto"/>
      </w:pPr>
      <w:r>
        <w:t>Povrchová úprava soklu: mozaiková omítka, odstín dle výkresové dokumentace.</w:t>
      </w:r>
    </w:p>
    <w:p w14:paraId="0A12ED0A" w14:textId="77777777" w:rsidR="004159DB" w:rsidRDefault="00000000">
      <w:pPr>
        <w:pStyle w:val="Odstavecseseznamem"/>
        <w:numPr>
          <w:ilvl w:val="0"/>
          <w:numId w:val="2"/>
        </w:numPr>
        <w:spacing w:after="60" w:line="276" w:lineRule="auto"/>
      </w:pPr>
      <w:r>
        <w:t>Dilatační spáry: ve shodných místech jako dilatační spáry v podkladu.</w:t>
      </w:r>
    </w:p>
    <w:p w14:paraId="131C4A3D" w14:textId="77777777" w:rsidR="004159DB" w:rsidRDefault="00000000">
      <w:pPr>
        <w:pStyle w:val="Nadpis2"/>
      </w:pPr>
      <w:r>
        <w:t>5.8 Povrchová úprava</w:t>
      </w:r>
    </w:p>
    <w:p w14:paraId="3F58C314" w14:textId="77777777" w:rsidR="004159DB" w:rsidRDefault="00000000">
      <w:pPr>
        <w:spacing w:after="120" w:line="276" w:lineRule="auto"/>
      </w:pPr>
      <w:r>
        <w:t xml:space="preserve">Povrchová úprava bude pastovitou silikonovou omítkou se zrnitostí 1,5 mm, s výztužnými vlákny, </w:t>
      </w:r>
      <w:proofErr w:type="spellStart"/>
      <w:r>
        <w:t>rychleschoucí</w:t>
      </w:r>
      <w:proofErr w:type="spellEnd"/>
      <w:r>
        <w:t>, s permanentní ochranou proti řasám a plísním, s regulací povrchové vlhkosti. Reakce na oheň omítky: A2–s</w:t>
      </w:r>
      <w:proofErr w:type="gramStart"/>
      <w:r>
        <w:t>1,d</w:t>
      </w:r>
      <w:proofErr w:type="gramEnd"/>
      <w:r>
        <w:t>0 dle ČSN EN 13501-1. Faktor difuzního odporu μ = 60–80 (kategorie V1), permeabilita vody W3.</w:t>
      </w:r>
    </w:p>
    <w:p w14:paraId="4B40A397" w14:textId="77777777" w:rsidR="004159DB" w:rsidRDefault="00000000">
      <w:pPr>
        <w:spacing w:after="120" w:line="276" w:lineRule="auto"/>
      </w:pPr>
      <w:r>
        <w:t xml:space="preserve">Barevný odstín bude upřesněn na základě vzorků předložených investorovi. Při </w:t>
      </w:r>
      <w:proofErr w:type="spellStart"/>
      <w:r>
        <w:t>nanaséní</w:t>
      </w:r>
      <w:proofErr w:type="spellEnd"/>
      <w:r>
        <w:t xml:space="preserve"> se vyvarovat přímému slunci, větru a dešti. Min. teplota podkladu a vzduchu +5 °C (resp. +8 °C při pastovitých omítkách).</w:t>
      </w:r>
    </w:p>
    <w:p w14:paraId="09D0C315" w14:textId="77777777" w:rsidR="004159DB" w:rsidRDefault="00000000">
      <w:pPr>
        <w:pStyle w:val="Nadpis2"/>
      </w:pPr>
      <w:r>
        <w:t>5.9 Napojení na stavební prvky</w:t>
      </w:r>
    </w:p>
    <w:p w14:paraId="28D8AD56" w14:textId="77777777" w:rsidR="004159DB" w:rsidRDefault="00000000">
      <w:pPr>
        <w:spacing w:after="120" w:line="276" w:lineRule="auto"/>
      </w:pPr>
      <w:r>
        <w:t xml:space="preserve">Napojení ETICS na okenní rámy a dveřní zárubně bude pomocí systémových APU lišt s dilatací. Ostění a nadpraží oken bude zatepleno tepelnou izolací v min. </w:t>
      </w:r>
      <w:proofErr w:type="spellStart"/>
      <w:r>
        <w:t>tl</w:t>
      </w:r>
      <w:proofErr w:type="spellEnd"/>
      <w:r>
        <w:t xml:space="preserve">. 30 mm (dle tepelně technického posouzení DEKPROJEKT). Parapety oken budou zatepleny XPS v min. </w:t>
      </w:r>
      <w:proofErr w:type="spellStart"/>
      <w:r>
        <w:t>tl</w:t>
      </w:r>
      <w:proofErr w:type="spellEnd"/>
      <w:r>
        <w:t>. 20 mm. Detaily řešení ostění, nadpraží a parapetu viz výkresová část. Min. tloušťky izolace v ostění/nadpraží platí pro všechny okenní i dveřní otvory včetně prosklených stěn.</w:t>
      </w:r>
    </w:p>
    <w:p w14:paraId="1B7E7245" w14:textId="77777777" w:rsidR="004159DB" w:rsidRDefault="00000000">
      <w:pPr>
        <w:spacing w:before="200" w:after="120"/>
      </w:pPr>
      <w:r>
        <w:rPr>
          <w:b/>
          <w:bCs/>
          <w:sz w:val="24"/>
          <w:szCs w:val="24"/>
        </w:rPr>
        <w:t>5.10 Dilatace v ETICS</w:t>
      </w:r>
    </w:p>
    <w:p w14:paraId="5CF2731E" w14:textId="77777777" w:rsidR="004159DB" w:rsidRDefault="00000000">
      <w:pPr>
        <w:spacing w:after="120" w:line="276" w:lineRule="auto"/>
      </w:pPr>
      <w:r>
        <w:t xml:space="preserve">Stávající dilatační spáry v podkladu musí být v zateplovacím systému zachovány a kopírovány. Izolační desky se nesmí lepit přes dilatační spáry. Armovací vrstva (síťovina + stěrka) nesmí překlenovat dilatační spáru. V místě dilatace bude osazen systémový dilatační profil (stěnový E, </w:t>
      </w:r>
      <w:r>
        <w:lastRenderedPageBreak/>
        <w:t>rohový V nebo univerzální Profi) dle polohy a charakteru spáry. Dilatační profily budou od výrobce zvoleného ETICS.</w:t>
      </w:r>
    </w:p>
    <w:p w14:paraId="5C372CA0" w14:textId="77777777" w:rsidR="004159DB" w:rsidRDefault="00000000">
      <w:pPr>
        <w:spacing w:after="120" w:line="276" w:lineRule="auto"/>
      </w:pPr>
      <w:r>
        <w:t>Zhotovitel před lepením ověří průběh stávajících dilatačních spár na fasádě a jejich polohu zakreslí do kladečského plánu. V případě, že stávající dilatace nejsou patrné, bude jejich průběh konzultován s projektantem.</w:t>
      </w:r>
    </w:p>
    <w:p w14:paraId="5809AEA3" w14:textId="77777777" w:rsidR="00EA63AA" w:rsidRDefault="00EA63AA">
      <w:pPr>
        <w:spacing w:after="120" w:line="276" w:lineRule="auto"/>
      </w:pPr>
    </w:p>
    <w:p w14:paraId="1A1332A7" w14:textId="77777777" w:rsidR="00EA63AA" w:rsidRDefault="00EA63AA">
      <w:pPr>
        <w:spacing w:after="120" w:line="276" w:lineRule="auto"/>
      </w:pPr>
    </w:p>
    <w:p w14:paraId="4BB7D116" w14:textId="77777777" w:rsidR="004159DB" w:rsidRDefault="00000000">
      <w:pPr>
        <w:spacing w:before="200" w:after="120"/>
      </w:pPr>
      <w:r>
        <w:rPr>
          <w:b/>
          <w:bCs/>
          <w:sz w:val="24"/>
          <w:szCs w:val="24"/>
        </w:rPr>
        <w:t>5.11 Parapety oken – detaily provedení</w:t>
      </w:r>
    </w:p>
    <w:p w14:paraId="65DD2676" w14:textId="77777777" w:rsidR="004159DB" w:rsidRDefault="00000000">
      <w:pPr>
        <w:spacing w:after="120" w:line="276" w:lineRule="auto"/>
      </w:pPr>
      <w:r>
        <w:t xml:space="preserve">Vnější parapety oken budou osazeny s min. spádem 5 % od okenního rámu. Boční napojení parapetu na ostění bude zataženo pod omítku ETICS a dilatováno systémovou APU lištou nebo těsnicí páskou. </w:t>
      </w:r>
      <w:proofErr w:type="spellStart"/>
      <w:r>
        <w:t>Podparapetní</w:t>
      </w:r>
      <w:proofErr w:type="spellEnd"/>
      <w:r>
        <w:t xml:space="preserve"> prostor bude zateplen XPS </w:t>
      </w:r>
      <w:proofErr w:type="spellStart"/>
      <w:r>
        <w:t>tl</w:t>
      </w:r>
      <w:proofErr w:type="spellEnd"/>
      <w:r>
        <w:t>. min. 20 mm. Napojení parapetního plechu na okenní rám bude provedeno přes komprimovanou pásku a trvale pružný tmel tak, aby bylo zamezeno zatékání za parapet. Okapnice parapetu bude předsazena min. 30 mm přes líc fasády. Detail viz výkresová část.</w:t>
      </w:r>
    </w:p>
    <w:p w14:paraId="7019652A" w14:textId="77777777" w:rsidR="004159DB" w:rsidRDefault="00000000">
      <w:pPr>
        <w:spacing w:before="200" w:after="120"/>
      </w:pPr>
      <w:r>
        <w:rPr>
          <w:b/>
          <w:bCs/>
          <w:sz w:val="24"/>
          <w:szCs w:val="24"/>
        </w:rPr>
        <w:t>5.12 Prostupy a kotvení prvků do ETICS</w:t>
      </w:r>
    </w:p>
    <w:p w14:paraId="194AF678" w14:textId="77777777" w:rsidR="004159DB" w:rsidRDefault="00000000">
      <w:pPr>
        <w:spacing w:after="120" w:line="276" w:lineRule="auto"/>
      </w:pPr>
      <w:r>
        <w:t>Veškeré prvky kotvené do obvodového pláště (svítidla, označení, antény, konzoly, držáky, mřížky, přístřešky, oplocení apod.) musí být kotveny skrz ETICS do nosné konstrukce (beton/panel), nikoli pouze do izolantu. Prostupy ETICS musí být utěsněny systémovými těsnicími manžetami/páskami nebo trvale pružným tmelem, aby bylo zamezeno zatékání za systém. Kotevní prvky procházející ETICS musí být řešeny tak, aby nevznikaly tepelné mosty (izolační pouzdra na bázi PUR). Plochy okolo prostupů musí být opatřeny zvýšenou armovací vrstvou. Spádování povrchu v okolí prostupů musí zamezovat hromadění vody.</w:t>
      </w:r>
    </w:p>
    <w:p w14:paraId="6BDE16F5" w14:textId="77777777" w:rsidR="004159DB" w:rsidRDefault="00000000">
      <w:pPr>
        <w:spacing w:before="200" w:after="120"/>
      </w:pPr>
      <w:r>
        <w:rPr>
          <w:b/>
          <w:bCs/>
          <w:sz w:val="24"/>
          <w:szCs w:val="24"/>
        </w:rPr>
        <w:t>5.13 Barevné řešení fasády</w:t>
      </w:r>
    </w:p>
    <w:p w14:paraId="4223AC24" w14:textId="77777777" w:rsidR="004159DB" w:rsidRDefault="00000000">
      <w:pPr>
        <w:spacing w:after="120" w:line="276" w:lineRule="auto"/>
      </w:pPr>
      <w:r>
        <w:t>Barevný odstín fasádní omítky a soklové omítky bude schválen investorem na základě vzorků předložených zhotovitelem. Vzorky musí být aplikovány na reálný podklad (vzorek armovací vrstvy + penetrace + omítka) o ploše min. 1,0 × 1,0 m na fasádě objektu. Vzorky budou předloženy min. 10 pracovních dní před plánovanou aplikací omítky. Schválení barevnosti potvrdí investor (správce stavby) zápisem ve stavebním deníku.</w:t>
      </w:r>
    </w:p>
    <w:p w14:paraId="6D8FB3B9" w14:textId="77777777" w:rsidR="004159DB" w:rsidRDefault="00000000">
      <w:pPr>
        <w:pStyle w:val="Nadpis1"/>
      </w:pPr>
      <w:proofErr w:type="gramStart"/>
      <w:r>
        <w:t>5a</w:t>
      </w:r>
      <w:proofErr w:type="gramEnd"/>
      <w:r>
        <w:t>. Výměna vybraných výplní otvorů</w:t>
      </w:r>
    </w:p>
    <w:p w14:paraId="3A5BFCD0" w14:textId="77777777" w:rsidR="00FC4F13" w:rsidRDefault="00FC4F13">
      <w:pPr>
        <w:spacing w:after="120" w:line="276" w:lineRule="auto"/>
        <w:rPr>
          <w:kern w:val="2"/>
          <w14:ligatures w14:val="standardContextual"/>
        </w:rPr>
      </w:pPr>
      <w:r>
        <w:t>V rámci stavebních úprav bude provedena výměna vybraných výplní otvorů dle výkazu výplní otvorů (příloha č. 901). Celkem se jedná o 18 kusů nových výplní (16 oken s nadsvětlíkem typů O01–O16 a 2 vstupní dveře typů O17–O18) o celkové ploše 71,12 m². U otvoru O17 bude proveden nový ocelový překlad s dobetonávkou (doplnění/úprava nadpraží) dle projektové dokumentace. Výplně otvorů, u kterých není předepsána výměna, zůstávají beze změn.</w:t>
      </w:r>
    </w:p>
    <w:p w14:paraId="2A9B1909" w14:textId="77777777" w:rsidR="004159DB" w:rsidRDefault="00000000">
      <w:pPr>
        <w:spacing w:before="200" w:after="200"/>
      </w:pPr>
      <w:r>
        <w:rPr>
          <w:b/>
          <w:bCs/>
        </w:rPr>
        <w:t>Požadavky na nové výplně otvorů:</w:t>
      </w:r>
    </w:p>
    <w:p w14:paraId="1B1C2678" w14:textId="77777777" w:rsidR="004159DB" w:rsidRDefault="00000000">
      <w:pPr>
        <w:spacing w:after="120" w:line="276" w:lineRule="auto"/>
      </w:pPr>
      <w:r>
        <w:t>Nové okenní výplně budou navrženy tak, aby splňovaly tepelně technické požadavky dle ČSN 73 0540-2 (doporučené hodnoty) a akustické požadavky odpovídající umístění objektu. Stávající výplně mají dle posouzení DEKPROJEKT s.r.o. (</w:t>
      </w:r>
      <w:proofErr w:type="spellStart"/>
      <w:r>
        <w:t>zak</w:t>
      </w:r>
      <w:proofErr w:type="spellEnd"/>
      <w:r>
        <w:t>. č. 2026-</w:t>
      </w:r>
      <w:proofErr w:type="gramStart"/>
      <w:r>
        <w:t>007178-VšoM</w:t>
      </w:r>
      <w:proofErr w:type="gramEnd"/>
      <w:r>
        <w:t xml:space="preserve">) parametry Uf ≈ 1,5 W/m²K a </w:t>
      </w:r>
      <w:proofErr w:type="spellStart"/>
      <w:r>
        <w:t>Ug</w:t>
      </w:r>
      <w:proofErr w:type="spellEnd"/>
      <w:r>
        <w:t xml:space="preserve"> ≈ 1,1 W/m²K.</w:t>
      </w:r>
    </w:p>
    <w:p w14:paraId="21FC85EA" w14:textId="77777777" w:rsidR="004159DB" w:rsidRDefault="00000000">
      <w:pPr>
        <w:spacing w:after="120" w:line="276" w:lineRule="auto"/>
      </w:pPr>
      <w:r>
        <w:t>Parametry nových oken (minimální požadavky):</w:t>
      </w:r>
    </w:p>
    <w:p w14:paraId="6FAA1DF3" w14:textId="77777777" w:rsidR="004159DB" w:rsidRDefault="00000000">
      <w:pPr>
        <w:pStyle w:val="Odstavecseseznamem"/>
        <w:numPr>
          <w:ilvl w:val="0"/>
          <w:numId w:val="2"/>
        </w:numPr>
        <w:spacing w:after="60" w:line="276" w:lineRule="auto"/>
      </w:pPr>
      <w:r>
        <w:lastRenderedPageBreak/>
        <w:t xml:space="preserve">Materiál rámů oken: plastový profil, min. </w:t>
      </w:r>
      <w:proofErr w:type="gramStart"/>
      <w:r>
        <w:t>6-komorový</w:t>
      </w:r>
      <w:proofErr w:type="gramEnd"/>
      <w:r>
        <w:t xml:space="preserve">, stavební hloubka min. 76 mm, s uzavřenou ocelovou výztužnou vložkou min. </w:t>
      </w:r>
      <w:proofErr w:type="spellStart"/>
      <w:r>
        <w:t>tl</w:t>
      </w:r>
      <w:proofErr w:type="spellEnd"/>
      <w:r>
        <w:t>. 2 mm; bez použití recyklátu a olova (</w:t>
      </w:r>
      <w:proofErr w:type="spellStart"/>
      <w:r>
        <w:t>ekoprofil</w:t>
      </w:r>
      <w:proofErr w:type="spellEnd"/>
      <w:r>
        <w:t>); podkladní komorový profil výšky 30 mm</w:t>
      </w:r>
    </w:p>
    <w:p w14:paraId="6C4BD91A" w14:textId="77777777" w:rsidR="004159DB" w:rsidRDefault="00000000">
      <w:pPr>
        <w:pStyle w:val="Odstavecseseznamem"/>
        <w:numPr>
          <w:ilvl w:val="0"/>
          <w:numId w:val="2"/>
        </w:numPr>
        <w:spacing w:after="60" w:line="276" w:lineRule="auto"/>
      </w:pPr>
      <w:r>
        <w:t xml:space="preserve">Součinitel prostupu tepla celé okenní výplně: </w:t>
      </w:r>
      <w:proofErr w:type="spellStart"/>
      <w:r>
        <w:t>Uw</w:t>
      </w:r>
      <w:proofErr w:type="spellEnd"/>
      <w:r>
        <w:t xml:space="preserve"> ≤ 0,75 W/m²K</w:t>
      </w:r>
    </w:p>
    <w:p w14:paraId="34D4B4F4" w14:textId="77777777" w:rsidR="004159DB" w:rsidRDefault="00000000">
      <w:pPr>
        <w:pStyle w:val="Odstavecseseznamem"/>
        <w:numPr>
          <w:ilvl w:val="0"/>
          <w:numId w:val="2"/>
        </w:numPr>
        <w:spacing w:after="60" w:line="276" w:lineRule="auto"/>
      </w:pPr>
      <w:r>
        <w:t xml:space="preserve">Součinitel prostupu tepla zasklení: </w:t>
      </w:r>
      <w:proofErr w:type="spellStart"/>
      <w:r>
        <w:t>Ug</w:t>
      </w:r>
      <w:proofErr w:type="spellEnd"/>
      <w:r>
        <w:t xml:space="preserve"> ≤ 0,6 W/m²K (izolační trojsklo čiré, plastový distanční rámeček, dutiny plněné argonem)</w:t>
      </w:r>
    </w:p>
    <w:p w14:paraId="5F2ECDE1" w14:textId="77777777" w:rsidR="004159DB" w:rsidRDefault="00000000">
      <w:pPr>
        <w:pStyle w:val="Odstavecseseznamem"/>
        <w:numPr>
          <w:ilvl w:val="0"/>
          <w:numId w:val="2"/>
        </w:numPr>
        <w:spacing w:after="60" w:line="276" w:lineRule="auto"/>
      </w:pPr>
      <w:r>
        <w:t xml:space="preserve">Vzduchová neprůzvučnost: </w:t>
      </w:r>
      <w:proofErr w:type="spellStart"/>
      <w:r>
        <w:t>Rw</w:t>
      </w:r>
      <w:proofErr w:type="spellEnd"/>
      <w:r>
        <w:t xml:space="preserve"> ≥ 38 dB (trojsklo s akustickou fólií v jednom ze skel)</w:t>
      </w:r>
    </w:p>
    <w:p w14:paraId="219D1764" w14:textId="77777777" w:rsidR="004159DB" w:rsidRDefault="00000000">
      <w:pPr>
        <w:pStyle w:val="Odstavecseseznamem"/>
        <w:numPr>
          <w:ilvl w:val="0"/>
          <w:numId w:val="2"/>
        </w:numPr>
        <w:spacing w:after="60" w:line="276" w:lineRule="auto"/>
      </w:pPr>
      <w:r>
        <w:t xml:space="preserve">Celoobvodové kování s </w:t>
      </w:r>
      <w:proofErr w:type="spellStart"/>
      <w:r>
        <w:t>mikroventilací</w:t>
      </w:r>
      <w:proofErr w:type="spellEnd"/>
      <w:r>
        <w:t>, funkční spára s min. dvoustupňovým dorazovým těsněním</w:t>
      </w:r>
    </w:p>
    <w:p w14:paraId="22972B53" w14:textId="77777777" w:rsidR="004159DB" w:rsidRDefault="00000000">
      <w:pPr>
        <w:pStyle w:val="Odstavecseseznamem"/>
        <w:numPr>
          <w:ilvl w:val="0"/>
          <w:numId w:val="2"/>
        </w:numPr>
        <w:spacing w:after="60" w:line="276" w:lineRule="auto"/>
      </w:pPr>
      <w:r>
        <w:t>Barva: bílá interiér / exteriér RAL dle výběru investora</w:t>
      </w:r>
    </w:p>
    <w:p w14:paraId="1C65DA62" w14:textId="77777777" w:rsidR="004159DB" w:rsidRDefault="00000000">
      <w:pPr>
        <w:spacing w:before="200" w:after="200"/>
      </w:pPr>
      <w:r>
        <w:rPr>
          <w:b/>
          <w:bCs/>
        </w:rPr>
        <w:t>Připojovací spára a osazení:</w:t>
      </w:r>
    </w:p>
    <w:p w14:paraId="0A77A32B" w14:textId="77777777" w:rsidR="004159DB" w:rsidRDefault="00000000">
      <w:pPr>
        <w:spacing w:after="120" w:line="276" w:lineRule="auto"/>
      </w:pPr>
      <w:r>
        <w:t xml:space="preserve">Připojovací spáry nových okenních výplní budou řádně utěsněny třístupňovým systémem dle ČSN 74 6077: z exteriérové strany bude po obvodě připojovací spáry aplikována </w:t>
      </w:r>
      <w:proofErr w:type="spellStart"/>
      <w:r>
        <w:t>paropropustná</w:t>
      </w:r>
      <w:proofErr w:type="spellEnd"/>
      <w:r>
        <w:t xml:space="preserve"> komprimační páska plnící zároveň hydroizolační funkci (pod omítkový vymezující profil ETICS); výplň připojovací spáry bude provedena tepelněizolační polyuretanovou pěnou; z interiérové strany bude osazena celoplošně samolepicí fólie s vlhkostně adaptivní hodnotou propustnosti pro vodní páry (</w:t>
      </w:r>
      <w:proofErr w:type="spellStart"/>
      <w:r>
        <w:t>sd</w:t>
      </w:r>
      <w:proofErr w:type="spellEnd"/>
      <w:r>
        <w:t xml:space="preserve"> = 0,4 až 20 m dle EN ISO 12572), vzduchotěsná (a &lt; 0,1 dle ČSN EN 12114), vodotěsná (třída W1), </w:t>
      </w:r>
      <w:proofErr w:type="spellStart"/>
      <w:r>
        <w:t>omítatelná</w:t>
      </w:r>
      <w:proofErr w:type="spellEnd"/>
      <w:r>
        <w:t xml:space="preserve">. Fólie bude následně </w:t>
      </w:r>
      <w:proofErr w:type="spellStart"/>
      <w:r>
        <w:t>zaomítána</w:t>
      </w:r>
      <w:proofErr w:type="spellEnd"/>
      <w:r>
        <w:t xml:space="preserve"> štukovou omítkou napojenou na stávající interiérovou omítku. </w:t>
      </w:r>
      <w:proofErr w:type="spellStart"/>
      <w:r>
        <w:t>Paropropustná</w:t>
      </w:r>
      <w:proofErr w:type="spellEnd"/>
      <w:r>
        <w:t xml:space="preserve"> páska na exteriérové straně bude provedena s dostatečným volným koncem pro nalepení na rám okna a následné napojení na ETICS. Všechny profily, barevná řešení a tvarosloví oken budou před zahájením výroby vyvzorkovány a odsouhlaseny investorem a projektantem.</w:t>
      </w:r>
    </w:p>
    <w:p w14:paraId="2ABB59A0" w14:textId="77777777" w:rsidR="004159DB" w:rsidRDefault="00000000">
      <w:pPr>
        <w:spacing w:after="120" w:line="276" w:lineRule="auto"/>
      </w:pPr>
      <w:r>
        <w:t>Nové okenní výplně budou osazeny do očištěného a vyrovnaného ostění. Po osazení budou ostění, nadpraží a parapety zednicky zapraveny (interiér). Vnitřní parapety budou opatřeny parapetní deskou z laminátu/</w:t>
      </w:r>
      <w:proofErr w:type="spellStart"/>
      <w:r>
        <w:t>postformingu</w:t>
      </w:r>
      <w:proofErr w:type="spellEnd"/>
      <w:r>
        <w:t xml:space="preserve"> o </w:t>
      </w:r>
      <w:proofErr w:type="spellStart"/>
      <w:r>
        <w:t>tl</w:t>
      </w:r>
      <w:proofErr w:type="spellEnd"/>
      <w:r>
        <w:t>. min. 18 mm, lepené k podkladu.</w:t>
      </w:r>
    </w:p>
    <w:p w14:paraId="706A2105" w14:textId="77777777" w:rsidR="004159DB" w:rsidRDefault="00000000">
      <w:pPr>
        <w:spacing w:before="200" w:after="200"/>
      </w:pPr>
      <w:r>
        <w:rPr>
          <w:b/>
          <w:bCs/>
        </w:rPr>
        <w:t>Koordinace s ETICS:</w:t>
      </w:r>
    </w:p>
    <w:p w14:paraId="3281AB1D" w14:textId="77777777" w:rsidR="004159DB" w:rsidRDefault="00000000">
      <w:pPr>
        <w:spacing w:after="120" w:line="276" w:lineRule="auto"/>
      </w:pPr>
      <w:r>
        <w:t xml:space="preserve">Výměna oken bude koordinována s prováděním ETICS. Nová okna budou osazena před aplikací zateplovacího systému v daném úseku fasády, aby bylo možné provést správné napojení ETICS na okenní rám (APU lišta, </w:t>
      </w:r>
      <w:proofErr w:type="spellStart"/>
      <w:r>
        <w:t>paropropustná</w:t>
      </w:r>
      <w:proofErr w:type="spellEnd"/>
      <w:r>
        <w:t xml:space="preserve"> páska, zateplení ostění). Vnější parapetní plech (pozinkovaný s PES úpravou, viz kap. 7) bude osazen po dokončení zateplení ostění a nadpraží. Napojení parapetního plechu na okenní rám bude provedeno přes komprimovanou pásku a trvale pružný tmel (viz kap. 5.11).</w:t>
      </w:r>
    </w:p>
    <w:p w14:paraId="338E3966" w14:textId="77777777" w:rsidR="004159DB" w:rsidRDefault="00000000">
      <w:pPr>
        <w:spacing w:before="200" w:after="200"/>
      </w:pPr>
      <w:r>
        <w:rPr>
          <w:b/>
          <w:bCs/>
        </w:rPr>
        <w:t>Realizace za provozu:</w:t>
      </w:r>
    </w:p>
    <w:p w14:paraId="723CCAEE" w14:textId="77777777" w:rsidR="004159DB" w:rsidRDefault="00000000">
      <w:pPr>
        <w:spacing w:after="120" w:line="276" w:lineRule="auto"/>
      </w:pPr>
      <w:r>
        <w:t>Výměna oken bude prováděna za provozu objektu, po etapách (po podlažích/sekcích) v koordinaci s investorem tak, aby byl zachován provoz a bezpečný pohyb osob. Zhotovitel zajistí ochranu interiéru proti prašnosti a znečištění (fóliové zábrany, zakrytí podlah), zakrývání majetku a konstrukcí (otopná tělesa, nábytek, podlahy) v jednotlivých místnostech, stěhování nábytku v nezbytném rozsahu, denní úklid dotčených prostor a dočasné zajištění stavebních otvorů po dobu výměny (proti průvanu, zatékání a pádu osob). Bourání stávajících výplní a osazování nových bude prováděno z lešení (exteriér) a z interiéru současně. Po osazení nových oken budou vnitřní ostění a nadpraží zednicky zapraveny štukovou omítkou a vymalovány interiérovou barvou v odstínu dle stávajícího stavu místnosti.</w:t>
      </w:r>
    </w:p>
    <w:p w14:paraId="2141F43D" w14:textId="77777777" w:rsidR="004159DB" w:rsidRDefault="00000000">
      <w:pPr>
        <w:spacing w:after="120" w:line="276" w:lineRule="auto"/>
      </w:pPr>
      <w:r>
        <w:lastRenderedPageBreak/>
        <w:t>Zhotovitel předloží ke schválení projektantovi a investorovi podrobnou výrobní dokumentaci oken před zahájením výroby. Rozměry otvorů budou zhotovitelem ověřeny zaměřením na stavbě. Podrobná specifikace typů a rozměrů viz výkaz výplní otvorů – příloha č. 901.</w:t>
      </w:r>
    </w:p>
    <w:p w14:paraId="7A4391A9" w14:textId="77777777" w:rsidR="004159DB" w:rsidRDefault="00000000">
      <w:pPr>
        <w:pStyle w:val="Nadpis1"/>
      </w:pPr>
      <w:r>
        <w:t>6. Okapový chodník</w:t>
      </w:r>
    </w:p>
    <w:p w14:paraId="0D3807DE" w14:textId="77777777" w:rsidR="004159DB" w:rsidRDefault="00000000">
      <w:pPr>
        <w:spacing w:after="120" w:line="276" w:lineRule="auto"/>
      </w:pPr>
      <w:r>
        <w:t xml:space="preserve">Okolo objektu bude proveden nový okapový chodník. Okolo stavby bude proveden výkop za účelem zateplení základové konstrukce a osazení nopové fólie. V rámci výkopu bude na očištěný a vyrovnaný podklad základového zdiva/panelu nalepena tepelná izolace z XPS </w:t>
      </w:r>
      <w:proofErr w:type="spellStart"/>
      <w:r>
        <w:t>tl</w:t>
      </w:r>
      <w:proofErr w:type="spellEnd"/>
      <w:r>
        <w:t>. 100 mm (shodný materiál jako sokl) do hloubky min. 600 mm pod upravený terén. Na tepelnou izolaci bude natažena nopová fólie s výškou nopů min. 8 mm, která zajistí odvětrání a ochranu izolace. Napojení zemního XPS na soklový XPS bude provedeno na sraz bez přerušení tepelné izolace.</w:t>
      </w:r>
    </w:p>
    <w:p w14:paraId="399292B6" w14:textId="77777777" w:rsidR="004159DB" w:rsidRDefault="00000000">
      <w:pPr>
        <w:spacing w:before="200" w:after="120"/>
      </w:pPr>
      <w:r>
        <w:rPr>
          <w:b/>
          <w:bCs/>
        </w:rPr>
        <w:t>Skladba vrstev okapového chodníku (od podloží):</w:t>
      </w:r>
    </w:p>
    <w:p w14:paraId="47131966" w14:textId="77777777" w:rsidR="004159DB" w:rsidRDefault="00000000">
      <w:pPr>
        <w:pStyle w:val="Odstavecseseznamem"/>
        <w:numPr>
          <w:ilvl w:val="0"/>
          <w:numId w:val="2"/>
        </w:numPr>
        <w:spacing w:after="60" w:line="276" w:lineRule="auto"/>
      </w:pPr>
      <w:r>
        <w:t>Zhutněná pláň výkopu</w:t>
      </w:r>
    </w:p>
    <w:p w14:paraId="42C22A42" w14:textId="77777777" w:rsidR="004159DB" w:rsidRDefault="00000000">
      <w:pPr>
        <w:pStyle w:val="Odstavecseseznamem"/>
        <w:numPr>
          <w:ilvl w:val="0"/>
          <w:numId w:val="2"/>
        </w:numPr>
        <w:spacing w:after="60" w:line="276" w:lineRule="auto"/>
      </w:pPr>
      <w:r>
        <w:t>Separační geotextilie 200 g/m²</w:t>
      </w:r>
    </w:p>
    <w:p w14:paraId="2DDBF567" w14:textId="77777777" w:rsidR="004159DB" w:rsidRDefault="00000000">
      <w:pPr>
        <w:pStyle w:val="Odstavecseseznamem"/>
        <w:numPr>
          <w:ilvl w:val="0"/>
          <w:numId w:val="2"/>
        </w:numPr>
        <w:spacing w:after="60" w:line="276" w:lineRule="auto"/>
      </w:pPr>
      <w:r>
        <w:t xml:space="preserve">Štěrkodrtě frakce 0–32 mm, </w:t>
      </w:r>
      <w:proofErr w:type="spellStart"/>
      <w:r>
        <w:t>tl</w:t>
      </w:r>
      <w:proofErr w:type="spellEnd"/>
      <w:r>
        <w:t>. min. 150 mm, zhutněná</w:t>
      </w:r>
    </w:p>
    <w:p w14:paraId="6A623892" w14:textId="77777777" w:rsidR="004159DB" w:rsidRDefault="00000000">
      <w:pPr>
        <w:pStyle w:val="Odstavecseseznamem"/>
        <w:numPr>
          <w:ilvl w:val="0"/>
          <w:numId w:val="2"/>
        </w:numPr>
        <w:spacing w:after="60" w:line="276" w:lineRule="auto"/>
      </w:pPr>
      <w:r>
        <w:t xml:space="preserve">Lože ze štěrkopísku frakce 0–4 mm, </w:t>
      </w:r>
      <w:proofErr w:type="spellStart"/>
      <w:r>
        <w:t>tl</w:t>
      </w:r>
      <w:proofErr w:type="spellEnd"/>
      <w:r>
        <w:t>. 30–50 mm</w:t>
      </w:r>
    </w:p>
    <w:p w14:paraId="5521362B" w14:textId="77777777" w:rsidR="004159DB" w:rsidRDefault="00000000">
      <w:pPr>
        <w:pStyle w:val="Odstavecseseznamem"/>
        <w:numPr>
          <w:ilvl w:val="0"/>
          <w:numId w:val="2"/>
        </w:numPr>
        <w:spacing w:after="60" w:line="276" w:lineRule="auto"/>
      </w:pPr>
      <w:r>
        <w:t>Betonová dlažba 400 × 400 × 50 mm</w:t>
      </w:r>
    </w:p>
    <w:p w14:paraId="7627F67F" w14:textId="77777777" w:rsidR="004159DB" w:rsidRDefault="00000000">
      <w:pPr>
        <w:spacing w:before="200" w:after="120"/>
      </w:pPr>
      <w:r>
        <w:rPr>
          <w:b/>
          <w:bCs/>
        </w:rPr>
        <w:t>Provedení:</w:t>
      </w:r>
    </w:p>
    <w:p w14:paraId="76284F09" w14:textId="77777777" w:rsidR="004159DB" w:rsidRDefault="00000000">
      <w:pPr>
        <w:pStyle w:val="Odstavecseseznamem"/>
        <w:numPr>
          <w:ilvl w:val="0"/>
          <w:numId w:val="2"/>
        </w:numPr>
        <w:spacing w:after="60" w:line="276" w:lineRule="auto"/>
      </w:pPr>
      <w:r>
        <w:t>Spád okapového chodníku min. 2 % směrem od objektu.</w:t>
      </w:r>
    </w:p>
    <w:p w14:paraId="036CF180" w14:textId="77777777" w:rsidR="004159DB" w:rsidRDefault="00000000">
      <w:pPr>
        <w:pStyle w:val="Odstavecseseznamem"/>
        <w:numPr>
          <w:ilvl w:val="0"/>
          <w:numId w:val="2"/>
        </w:numPr>
        <w:spacing w:after="60" w:line="276" w:lineRule="auto"/>
      </w:pPr>
      <w:r>
        <w:t>Zahradní obrubníky budou uloženy do betonového lože po obou stranách chodníku.</w:t>
      </w:r>
    </w:p>
    <w:p w14:paraId="05797E44" w14:textId="77777777" w:rsidR="004159DB" w:rsidRDefault="00000000">
      <w:pPr>
        <w:pStyle w:val="Odstavecseseznamem"/>
        <w:numPr>
          <w:ilvl w:val="0"/>
          <w:numId w:val="2"/>
        </w:numPr>
        <w:spacing w:after="60" w:line="276" w:lineRule="auto"/>
      </w:pPr>
      <w:r>
        <w:t>Mezi obrubník u fasády a zateplovací systém bude ponechána mezera min. 50 mm vyplněná štěrkodrtí fr. 16–32 mm (dilatační a odvětrávací vrstva).</w:t>
      </w:r>
    </w:p>
    <w:p w14:paraId="20EDA41D" w14:textId="77777777" w:rsidR="004159DB" w:rsidRDefault="00000000">
      <w:pPr>
        <w:pStyle w:val="Odstavecseseznamem"/>
        <w:numPr>
          <w:ilvl w:val="0"/>
          <w:numId w:val="2"/>
        </w:numPr>
        <w:spacing w:after="60" w:line="276" w:lineRule="auto"/>
      </w:pPr>
      <w:r>
        <w:t>Šířka chodníku: min. 500 mm.</w:t>
      </w:r>
    </w:p>
    <w:p w14:paraId="57BDA2DB" w14:textId="77777777" w:rsidR="004159DB" w:rsidRDefault="00000000">
      <w:pPr>
        <w:pStyle w:val="Odstavecseseznamem"/>
        <w:numPr>
          <w:ilvl w:val="0"/>
          <w:numId w:val="2"/>
        </w:numPr>
        <w:spacing w:after="60" w:line="276" w:lineRule="auto"/>
      </w:pPr>
      <w:r>
        <w:t>Návaznost na stávající terén a zpevněné plochy bude řešena výškovým vyrovnáním obrubníků.</w:t>
      </w:r>
    </w:p>
    <w:p w14:paraId="211D9FD9" w14:textId="77777777" w:rsidR="004159DB" w:rsidRDefault="00000000">
      <w:pPr>
        <w:pStyle w:val="Odstavecseseznamem"/>
        <w:numPr>
          <w:ilvl w:val="0"/>
          <w:numId w:val="2"/>
        </w:numPr>
        <w:spacing w:after="60" w:line="276" w:lineRule="auto"/>
      </w:pPr>
      <w:r>
        <w:t>V místech vstupu do objektu bude chodník napojen na stávající zpevněnou plochu.</w:t>
      </w:r>
    </w:p>
    <w:p w14:paraId="088A1E14" w14:textId="77777777" w:rsidR="004159DB" w:rsidRDefault="00000000">
      <w:pPr>
        <w:pStyle w:val="Odstavecseseznamem"/>
        <w:numPr>
          <w:ilvl w:val="0"/>
          <w:numId w:val="2"/>
        </w:numPr>
        <w:spacing w:after="60" w:line="276" w:lineRule="auto"/>
      </w:pPr>
      <w:r>
        <w:t xml:space="preserve">Odvodnění: okapový chodník je spádován od objektu; srážková voda je odvedena do přilehlého terénu (volný </w:t>
      </w:r>
      <w:proofErr w:type="gramStart"/>
      <w:r>
        <w:t>vsak</w:t>
      </w:r>
      <w:proofErr w:type="gramEnd"/>
      <w:r>
        <w:t xml:space="preserve"> do zatravněné plochy). V místech, kde okapový chodník navazuje na stávající zpevněné plochy (chodníky, parkoviště), bude voda svedena podél obrubníku k nejbližší zatravněné ploše nebo stávajícímu odvodnění. Vsakovací schopnost podloží se předpokládá dostatečná (sídlištní terén bez zpevnění); v případě zjištění nevhodných podmínek při realizaci bude řešení upřesněno na stavbě.</w:t>
      </w:r>
    </w:p>
    <w:p w14:paraId="35B09B5D" w14:textId="77777777" w:rsidR="004159DB" w:rsidRDefault="00000000">
      <w:pPr>
        <w:pStyle w:val="Nadpis1"/>
      </w:pPr>
      <w:r>
        <w:t>7. Klempířské výrobky</w:t>
      </w:r>
    </w:p>
    <w:p w14:paraId="53451E2B" w14:textId="77777777" w:rsidR="004159DB" w:rsidRDefault="00000000">
      <w:pPr>
        <w:spacing w:after="120" w:line="276" w:lineRule="auto"/>
      </w:pPr>
      <w:r>
        <w:t xml:space="preserve">Veškeré klempířské výrobky budou provedeny z pozinkovaného ocelového plechu s povrchovou úpravou polyesterovým lakem (PES 25 </w:t>
      </w:r>
      <w:proofErr w:type="spellStart"/>
      <w:r>
        <w:t>μm</w:t>
      </w:r>
      <w:proofErr w:type="spellEnd"/>
      <w:r>
        <w:t>), barevný odstín RAL bude určen investorem před realizací.</w:t>
      </w:r>
    </w:p>
    <w:p w14:paraId="1DA33A3B" w14:textId="77777777" w:rsidR="004159DB" w:rsidRDefault="00000000">
      <w:pPr>
        <w:spacing w:before="200" w:after="120"/>
      </w:pPr>
      <w:r>
        <w:rPr>
          <w:b/>
          <w:bCs/>
        </w:rPr>
        <w:t>Materiálové parametry:</w:t>
      </w:r>
    </w:p>
    <w:p w14:paraId="19FD9E69" w14:textId="77777777" w:rsidR="004159DB" w:rsidRDefault="00000000">
      <w:pPr>
        <w:pStyle w:val="Odstavecseseznamem"/>
        <w:numPr>
          <w:ilvl w:val="0"/>
          <w:numId w:val="2"/>
        </w:numPr>
        <w:spacing w:after="60" w:line="276" w:lineRule="auto"/>
      </w:pPr>
      <w:r>
        <w:t xml:space="preserve">Materiál: pozinkovaný ocelový plech, min. </w:t>
      </w:r>
      <w:proofErr w:type="spellStart"/>
      <w:r>
        <w:t>tl</w:t>
      </w:r>
      <w:proofErr w:type="spellEnd"/>
      <w:r>
        <w:t>. 0,55 mm (parapety min. 0,6 mm)</w:t>
      </w:r>
    </w:p>
    <w:p w14:paraId="31B2E5BB" w14:textId="77777777" w:rsidR="004159DB" w:rsidRDefault="00000000">
      <w:pPr>
        <w:pStyle w:val="Odstavecseseznamem"/>
        <w:numPr>
          <w:ilvl w:val="0"/>
          <w:numId w:val="2"/>
        </w:numPr>
        <w:spacing w:after="60" w:line="276" w:lineRule="auto"/>
      </w:pPr>
      <w:r>
        <w:t>Zinkový povlak: min. Z275 (275 g/m²)</w:t>
      </w:r>
    </w:p>
    <w:p w14:paraId="37240AA1" w14:textId="77777777" w:rsidR="004159DB" w:rsidRDefault="00000000">
      <w:pPr>
        <w:pStyle w:val="Odstavecseseznamem"/>
        <w:numPr>
          <w:ilvl w:val="0"/>
          <w:numId w:val="2"/>
        </w:numPr>
        <w:spacing w:after="60" w:line="276" w:lineRule="auto"/>
      </w:pPr>
      <w:r>
        <w:lastRenderedPageBreak/>
        <w:t xml:space="preserve">Povrchová úprava: polyesterový lak (PES), </w:t>
      </w:r>
      <w:proofErr w:type="spellStart"/>
      <w:r>
        <w:t>tl</w:t>
      </w:r>
      <w:proofErr w:type="spellEnd"/>
      <w:r>
        <w:t xml:space="preserve">. 25 </w:t>
      </w:r>
      <w:proofErr w:type="spellStart"/>
      <w:r>
        <w:t>μm</w:t>
      </w:r>
      <w:proofErr w:type="spellEnd"/>
      <w:r>
        <w:t>, odstín RAL dle výběru investora</w:t>
      </w:r>
    </w:p>
    <w:p w14:paraId="7CB89834" w14:textId="77777777" w:rsidR="004159DB" w:rsidRDefault="00000000">
      <w:pPr>
        <w:pStyle w:val="Odstavecseseznamem"/>
        <w:numPr>
          <w:ilvl w:val="0"/>
          <w:numId w:val="2"/>
        </w:numPr>
        <w:spacing w:after="60" w:line="276" w:lineRule="auto"/>
      </w:pPr>
      <w:r>
        <w:t>Kotvení parapetu: na příponky po 400–500 mm nebo vlepením klempířským lepidlem</w:t>
      </w:r>
    </w:p>
    <w:p w14:paraId="50B3FB4D" w14:textId="77777777" w:rsidR="004159DB" w:rsidRDefault="00000000">
      <w:pPr>
        <w:pStyle w:val="Odstavecseseznamem"/>
        <w:numPr>
          <w:ilvl w:val="0"/>
          <w:numId w:val="2"/>
        </w:numPr>
        <w:spacing w:after="60" w:line="276" w:lineRule="auto"/>
      </w:pPr>
      <w:r>
        <w:t>Okapnice parapetu: předsazení min. 30 mm přes líc fasády</w:t>
      </w:r>
    </w:p>
    <w:p w14:paraId="23BC8EEB" w14:textId="77777777" w:rsidR="004159DB" w:rsidRDefault="00000000">
      <w:pPr>
        <w:pStyle w:val="Odstavecseseznamem"/>
        <w:numPr>
          <w:ilvl w:val="0"/>
          <w:numId w:val="2"/>
        </w:numPr>
        <w:spacing w:after="60" w:line="276" w:lineRule="auto"/>
      </w:pPr>
      <w:r>
        <w:t>Boky parapetu: zataženy pod omítku, dilatovány od omítky dilatační páskou / silikonem</w:t>
      </w:r>
    </w:p>
    <w:p w14:paraId="13C38DF6" w14:textId="77777777" w:rsidR="004159DB" w:rsidRDefault="00000000">
      <w:pPr>
        <w:pStyle w:val="Odstavecseseznamem"/>
        <w:numPr>
          <w:ilvl w:val="0"/>
          <w:numId w:val="2"/>
        </w:numPr>
        <w:spacing w:after="60" w:line="276" w:lineRule="auto"/>
      </w:pPr>
      <w:r>
        <w:t>Dilatační celky: dle délky oplechování, max. 3 m s přesahem či dilatační spárou</w:t>
      </w:r>
    </w:p>
    <w:p w14:paraId="5029DFDF" w14:textId="77777777" w:rsidR="004159DB" w:rsidRDefault="00000000">
      <w:pPr>
        <w:spacing w:before="200" w:after="120"/>
      </w:pPr>
      <w:r>
        <w:rPr>
          <w:b/>
          <w:bCs/>
        </w:rPr>
        <w:t>Rozsah klempířských prací:</w:t>
      </w:r>
    </w:p>
    <w:p w14:paraId="717E4F1E" w14:textId="77777777" w:rsidR="004159DB" w:rsidRDefault="00000000">
      <w:pPr>
        <w:pStyle w:val="Odstavecseseznamem"/>
        <w:numPr>
          <w:ilvl w:val="0"/>
          <w:numId w:val="2"/>
        </w:numPr>
        <w:spacing w:after="60" w:line="276" w:lineRule="auto"/>
      </w:pPr>
      <w:r>
        <w:t xml:space="preserve">Vnější parapety oken – šířka přizpůsobena </w:t>
      </w:r>
      <w:proofErr w:type="spellStart"/>
      <w:r>
        <w:t>tl</w:t>
      </w:r>
      <w:proofErr w:type="spellEnd"/>
      <w:r>
        <w:t>. nového ETICS</w:t>
      </w:r>
    </w:p>
    <w:p w14:paraId="15AE1B53" w14:textId="77777777" w:rsidR="004159DB" w:rsidRDefault="00000000">
      <w:pPr>
        <w:pStyle w:val="Odstavecseseznamem"/>
        <w:numPr>
          <w:ilvl w:val="0"/>
          <w:numId w:val="2"/>
        </w:numPr>
        <w:spacing w:after="60" w:line="276" w:lineRule="auto"/>
      </w:pPr>
      <w:r>
        <w:t>Okapní žlaby a svody</w:t>
      </w:r>
    </w:p>
    <w:p w14:paraId="535B0882" w14:textId="77777777" w:rsidR="004159DB" w:rsidRDefault="00000000">
      <w:pPr>
        <w:pStyle w:val="Odstavecseseznamem"/>
        <w:numPr>
          <w:ilvl w:val="0"/>
          <w:numId w:val="2"/>
        </w:numPr>
        <w:spacing w:after="60" w:line="276" w:lineRule="auto"/>
      </w:pPr>
      <w:r>
        <w:t>Oplechování atik a říms</w:t>
      </w:r>
    </w:p>
    <w:p w14:paraId="66623665" w14:textId="77777777" w:rsidR="004159DB" w:rsidRDefault="00000000">
      <w:pPr>
        <w:pStyle w:val="Odstavecseseznamem"/>
        <w:numPr>
          <w:ilvl w:val="0"/>
          <w:numId w:val="2"/>
        </w:numPr>
        <w:spacing w:after="60" w:line="276" w:lineRule="auto"/>
      </w:pPr>
      <w:r>
        <w:t>Lemovací prvky napojení střechy na fasádu</w:t>
      </w:r>
    </w:p>
    <w:p w14:paraId="60CDB25B" w14:textId="77777777" w:rsidR="004159DB" w:rsidRDefault="00000000">
      <w:pPr>
        <w:spacing w:after="120" w:line="276" w:lineRule="auto"/>
      </w:pPr>
      <w:r>
        <w:t>Podrobná specifikace viz tabulka klempířských výrobků – příloha E.601. Klempířské výrobky budou provedeny dle ČSN 73 3610 – Navrhování klempířských konstrukcí.</w:t>
      </w:r>
    </w:p>
    <w:p w14:paraId="4E403BF4" w14:textId="77777777" w:rsidR="004159DB" w:rsidRDefault="00000000">
      <w:pPr>
        <w:pStyle w:val="Nadpis1"/>
      </w:pPr>
      <w:r>
        <w:t>8. Zámečnické výrobky</w:t>
      </w:r>
    </w:p>
    <w:p w14:paraId="1148D2E4" w14:textId="77777777" w:rsidR="004159DB" w:rsidRDefault="00000000">
      <w:pPr>
        <w:spacing w:before="200" w:after="120"/>
      </w:pPr>
      <w:r>
        <w:rPr>
          <w:b/>
          <w:bCs/>
        </w:rPr>
        <w:t>Zábradlí na balkonech a terasách:</w:t>
      </w:r>
    </w:p>
    <w:p w14:paraId="31CF20BD" w14:textId="77777777" w:rsidR="004159DB" w:rsidRDefault="00000000">
      <w:pPr>
        <w:pStyle w:val="Odstavecseseznamem"/>
        <w:numPr>
          <w:ilvl w:val="0"/>
          <w:numId w:val="2"/>
        </w:numPr>
        <w:spacing w:after="60" w:line="276" w:lineRule="auto"/>
      </w:pPr>
      <w:r>
        <w:t>Výška zábradlí: min. 1 100 mm dle ČSN 74 3305</w:t>
      </w:r>
    </w:p>
    <w:p w14:paraId="7227B711" w14:textId="77777777" w:rsidR="004159DB" w:rsidRDefault="00000000">
      <w:pPr>
        <w:pStyle w:val="Odstavecseseznamem"/>
        <w:numPr>
          <w:ilvl w:val="0"/>
          <w:numId w:val="2"/>
        </w:numPr>
        <w:spacing w:after="60" w:line="276" w:lineRule="auto"/>
      </w:pPr>
      <w:r>
        <w:t>Světlá vzdálenost výplně: max. 120 mm (přístup dětí), resp. max. 250 mm</w:t>
      </w:r>
    </w:p>
    <w:p w14:paraId="78A70128" w14:textId="77777777" w:rsidR="004159DB" w:rsidRDefault="00000000">
      <w:pPr>
        <w:pStyle w:val="Odstavecseseznamem"/>
        <w:numPr>
          <w:ilvl w:val="0"/>
          <w:numId w:val="2"/>
        </w:numPr>
        <w:spacing w:after="60" w:line="276" w:lineRule="auto"/>
      </w:pPr>
      <w:r>
        <w:t>Materiál: ocel žárově pozinkovaná, madlo nerezové</w:t>
      </w:r>
    </w:p>
    <w:p w14:paraId="39E450A5" w14:textId="77777777" w:rsidR="004159DB" w:rsidRDefault="00000000">
      <w:pPr>
        <w:pStyle w:val="Odstavecseseznamem"/>
        <w:numPr>
          <w:ilvl w:val="0"/>
          <w:numId w:val="2"/>
        </w:numPr>
        <w:spacing w:after="60" w:line="276" w:lineRule="auto"/>
      </w:pPr>
      <w:r>
        <w:t>Povrchová úprava: žárový zinek + finální nátěr na kov</w:t>
      </w:r>
    </w:p>
    <w:p w14:paraId="06F6A030" w14:textId="77777777" w:rsidR="004159DB" w:rsidRDefault="00000000">
      <w:pPr>
        <w:pStyle w:val="Odstavecseseznamem"/>
        <w:numPr>
          <w:ilvl w:val="0"/>
          <w:numId w:val="2"/>
        </w:numPr>
        <w:spacing w:after="60" w:line="276" w:lineRule="auto"/>
      </w:pPr>
      <w:r>
        <w:t xml:space="preserve">Kotvení: sloupky montovány na podložky z izolačních desek </w:t>
      </w:r>
      <w:proofErr w:type="spellStart"/>
      <w:r>
        <w:t>purenit</w:t>
      </w:r>
      <w:proofErr w:type="spellEnd"/>
      <w:r>
        <w:t xml:space="preserve"> (přerušení tepelného mostu)</w:t>
      </w:r>
    </w:p>
    <w:p w14:paraId="3E6C0789" w14:textId="77777777" w:rsidR="004159DB" w:rsidRDefault="00000000">
      <w:pPr>
        <w:pStyle w:val="Odstavecseseznamem"/>
        <w:numPr>
          <w:ilvl w:val="0"/>
          <w:numId w:val="2"/>
        </w:numPr>
        <w:spacing w:after="60" w:line="276" w:lineRule="auto"/>
      </w:pPr>
      <w:r>
        <w:t>Výplně: horizontální nerezové lanko/tyče a nerezové madlo dle výkresové dokumentace a tabulky zámečnických výrobků E.602</w:t>
      </w:r>
    </w:p>
    <w:p w14:paraId="5169F227" w14:textId="77777777" w:rsidR="004159DB" w:rsidRDefault="00000000">
      <w:pPr>
        <w:spacing w:before="200" w:after="120"/>
      </w:pPr>
      <w:r>
        <w:rPr>
          <w:b/>
          <w:bCs/>
        </w:rPr>
        <w:t>Konzoly a úchyty do obvodového pláště:</w:t>
      </w:r>
    </w:p>
    <w:p w14:paraId="687BA4C5" w14:textId="77777777" w:rsidR="004159DB" w:rsidRDefault="00000000">
      <w:pPr>
        <w:spacing w:after="120" w:line="276" w:lineRule="auto"/>
      </w:pPr>
      <w:r>
        <w:t xml:space="preserve">Úprava a prodloužení </w:t>
      </w:r>
      <w:proofErr w:type="spellStart"/>
      <w:r>
        <w:t>ocelových</w:t>
      </w:r>
      <w:proofErr w:type="spellEnd"/>
      <w:r>
        <w:t xml:space="preserve"> konzol kotvených do obvodového pláště – rámy pro klimatizační jednotky, antény, svítidla. Všechny prvky budou osazeny s ohledem na nový líc fasády. Přerušení tepelného mostu v místě prostupu izolací bude řešeno izolačními pouzdry nebo deskami </w:t>
      </w:r>
      <w:proofErr w:type="spellStart"/>
      <w:r>
        <w:t>purenit</w:t>
      </w:r>
      <w:proofErr w:type="spellEnd"/>
      <w:r>
        <w:t>.</w:t>
      </w:r>
    </w:p>
    <w:p w14:paraId="6A6D1B44" w14:textId="77777777" w:rsidR="004159DB" w:rsidRDefault="00000000">
      <w:pPr>
        <w:spacing w:after="120" w:line="276" w:lineRule="auto"/>
      </w:pPr>
      <w:r>
        <w:t>Statické ověření únosnosti kotev po zateplení a detail návrhu přerušení tepelného mostu zpracuje zhotovitel a předloží ke schválení projektantovi. Zhotovitel doloží: výpočet únosnosti kotevního bodu, specifikaci typu a materiálu konzol, detail řešení přerušení tepelného mostu v místě prostupu izolací (izolační pouzdra/</w:t>
      </w:r>
      <w:proofErr w:type="spellStart"/>
      <w:r>
        <w:t>purenit</w:t>
      </w:r>
      <w:proofErr w:type="spellEnd"/>
      <w:r>
        <w:t>), řešení utěsnění prostupu proti zatékání (trvale pružný tmel/těsnicí páska). Dokumentace bude předložena před objednáním materiálu.</w:t>
      </w:r>
    </w:p>
    <w:p w14:paraId="76BBE9A6" w14:textId="77777777" w:rsidR="004159DB" w:rsidRDefault="00000000">
      <w:pPr>
        <w:spacing w:after="120" w:line="276" w:lineRule="auto"/>
      </w:pPr>
      <w:r>
        <w:t>Přístřešky nad vstupy:</w:t>
      </w:r>
    </w:p>
    <w:p w14:paraId="21FF7F5D" w14:textId="77777777" w:rsidR="004159DB" w:rsidRDefault="00000000">
      <w:pPr>
        <w:spacing w:after="120" w:line="276" w:lineRule="auto"/>
      </w:pPr>
      <w:r>
        <w:t>Nad vstupy do objektu jsou osazeny ocelové přístřešky, z nichž hlavní vstup je opatřen velkým proskleným přístřeškem. Další menší přístřešky se nacházejí ve dvorním traktu nad vedlejšími vstupy.</w:t>
      </w:r>
    </w:p>
    <w:p w14:paraId="61C5E894" w14:textId="77777777" w:rsidR="004159DB" w:rsidRDefault="00000000">
      <w:pPr>
        <w:spacing w:after="120" w:line="276" w:lineRule="auto"/>
      </w:pPr>
      <w:r>
        <w:t>Přístřešky jsou kotveny do obvodového pláště a přidáním zateplovacího systému ETICS (</w:t>
      </w:r>
      <w:proofErr w:type="spellStart"/>
      <w:r>
        <w:t>tl</w:t>
      </w:r>
      <w:proofErr w:type="spellEnd"/>
      <w:r>
        <w:t>. 180 mm) dojde ke změně polohy líce fasády. Z tohoto důvodu je nezbytné:</w:t>
      </w:r>
    </w:p>
    <w:p w14:paraId="00784EC9" w14:textId="77777777" w:rsidR="004159DB" w:rsidRDefault="00000000">
      <w:pPr>
        <w:pStyle w:val="Odstavecseseznamem"/>
        <w:numPr>
          <w:ilvl w:val="0"/>
          <w:numId w:val="2"/>
        </w:numPr>
        <w:spacing w:after="60" w:line="276" w:lineRule="auto"/>
      </w:pPr>
      <w:r>
        <w:lastRenderedPageBreak/>
        <w:t>Před zahájením zateplovacích prací provést opatrnou demontáž přístřešků (u proskleného přístřešku nejprve sejmout zasklení, dočasně podepřít nosnou konstrukci).</w:t>
      </w:r>
    </w:p>
    <w:p w14:paraId="22732068" w14:textId="77777777" w:rsidR="004159DB" w:rsidRDefault="00000000">
      <w:pPr>
        <w:pStyle w:val="Odstavecseseznamem"/>
        <w:numPr>
          <w:ilvl w:val="0"/>
          <w:numId w:val="2"/>
        </w:numPr>
        <w:spacing w:after="60" w:line="276" w:lineRule="auto"/>
      </w:pPr>
      <w:r>
        <w:t>Prodloužit kotevní táhla/konzoly přístřešků o tloušťku ETICS (180 mm). V místě prostupu kotevních prvků izolací přerušit tepelný most izolačními pouzdry nebo deskami na bázi PUR. Prostupy ETICS utěsnit systémovými manžetami nebo trvale pružným tmelem.</w:t>
      </w:r>
    </w:p>
    <w:p w14:paraId="35AEEFC7" w14:textId="77777777" w:rsidR="004159DB" w:rsidRDefault="00000000">
      <w:pPr>
        <w:pStyle w:val="Odstavecseseznamem"/>
        <w:numPr>
          <w:ilvl w:val="0"/>
          <w:numId w:val="2"/>
        </w:numPr>
        <w:spacing w:after="60" w:line="276" w:lineRule="auto"/>
      </w:pPr>
      <w:r>
        <w:t>Po dokončení ETICS provést zpětnou montáž přístřešků vč. nového oplechování napojení přístřešku na fasádu. Případná poškozená skla proskleného přístřešku vyměnit.</w:t>
      </w:r>
    </w:p>
    <w:p w14:paraId="13317AE7" w14:textId="77777777" w:rsidR="004159DB" w:rsidRDefault="00000000">
      <w:pPr>
        <w:spacing w:after="120" w:line="276" w:lineRule="auto"/>
      </w:pPr>
      <w:r>
        <w:t>Statické ověření únosnosti prodloužených kotevních prvků přístřešků zpracuje zhotovitel a předloží ke schválení projektantovi.</w:t>
      </w:r>
    </w:p>
    <w:p w14:paraId="6C44A45E" w14:textId="77777777" w:rsidR="004159DB" w:rsidRDefault="00000000">
      <w:pPr>
        <w:spacing w:before="200" w:after="200"/>
      </w:pPr>
      <w:r>
        <w:rPr>
          <w:b/>
          <w:bCs/>
        </w:rPr>
        <w:t>Návaznost oplocení na fasádu:</w:t>
      </w:r>
    </w:p>
    <w:p w14:paraId="206289AF" w14:textId="77777777" w:rsidR="004159DB" w:rsidRDefault="00000000">
      <w:pPr>
        <w:spacing w:after="120" w:line="276" w:lineRule="auto"/>
      </w:pPr>
      <w:r>
        <w:t>Na několika místech obvodu objektu jsou stávající kovové ploty a branky napojeny přímo na fasádu budovy. Přidáním ETICS (180 mm) a provedením nového okapového chodníku dojde ke změně geometrie napojení. Z tohoto důvodu je nezbytné:</w:t>
      </w:r>
    </w:p>
    <w:p w14:paraId="7F48C8D3" w14:textId="77777777" w:rsidR="004159DB" w:rsidRDefault="00000000">
      <w:pPr>
        <w:pStyle w:val="Odstavecseseznamem"/>
        <w:numPr>
          <w:ilvl w:val="0"/>
          <w:numId w:val="2"/>
        </w:numPr>
        <w:spacing w:after="60" w:line="276" w:lineRule="auto"/>
      </w:pPr>
      <w:r>
        <w:t>Demontovat plotové dílce, sloupky a branky v místech napojení na fasádu.</w:t>
      </w:r>
    </w:p>
    <w:p w14:paraId="264D4715" w14:textId="77777777" w:rsidR="004159DB" w:rsidRDefault="00000000">
      <w:pPr>
        <w:pStyle w:val="Odstavecseseznamem"/>
        <w:numPr>
          <w:ilvl w:val="0"/>
          <w:numId w:val="2"/>
        </w:numPr>
        <w:spacing w:after="60" w:line="276" w:lineRule="auto"/>
      </w:pPr>
      <w:r>
        <w:t>Vybourat stávající betonové základy/patky oplocení kolidující s výkopem okapového chodníku a novým lícem ETICS. Zhotovit nové základy v přesazené poloze respektující nový okapový chodník.</w:t>
      </w:r>
    </w:p>
    <w:p w14:paraId="7DACB0FD" w14:textId="77777777" w:rsidR="004159DB" w:rsidRDefault="00000000">
      <w:pPr>
        <w:pStyle w:val="Odstavecseseznamem"/>
        <w:numPr>
          <w:ilvl w:val="0"/>
          <w:numId w:val="2"/>
        </w:numPr>
        <w:spacing w:after="60" w:line="276" w:lineRule="auto"/>
      </w:pPr>
      <w:r>
        <w:t>Plotové dílce napojené na fasádu zkrátit o tloušťku ETICS (180 mm) – řezání, svařování, začištění ocelové konstrukce.</w:t>
      </w:r>
    </w:p>
    <w:p w14:paraId="650EDB3C" w14:textId="77777777" w:rsidR="004159DB" w:rsidRDefault="00000000">
      <w:pPr>
        <w:pStyle w:val="Odstavecseseznamem"/>
        <w:numPr>
          <w:ilvl w:val="0"/>
          <w:numId w:val="2"/>
        </w:numPr>
        <w:spacing w:after="60" w:line="276" w:lineRule="auto"/>
      </w:pPr>
      <w:r>
        <w:t>Demontované a upravené prvky oplocení opatřit antikorozním nátěrem (systém C3 dle ČSN EN ISO 12944).</w:t>
      </w:r>
    </w:p>
    <w:p w14:paraId="05FD7A6C" w14:textId="77777777" w:rsidR="004159DB" w:rsidRDefault="00000000">
      <w:pPr>
        <w:pStyle w:val="Odstavecseseznamem"/>
        <w:numPr>
          <w:ilvl w:val="0"/>
          <w:numId w:val="2"/>
        </w:numPr>
        <w:spacing w:after="60" w:line="276" w:lineRule="auto"/>
      </w:pPr>
      <w:r>
        <w:t>Provést zpětnou montáž plotových dílců, sloupků a branek na nové základy. Kotvení k fasádě provést skrz ETICS do nosné konstrukce s utěsněním prostupů a přerušením tepelného mostu. Branky seřídit na novou geometrii.</w:t>
      </w:r>
    </w:p>
    <w:p w14:paraId="684E2ABE" w14:textId="77777777" w:rsidR="004159DB" w:rsidRDefault="00000000">
      <w:pPr>
        <w:spacing w:after="120" w:line="276" w:lineRule="auto"/>
      </w:pPr>
      <w:r>
        <w:t>Přesný rozsah úprav oplocení (počet míst napojení, délky, plochy) bude stanoven na základě zaměření na stavbě.</w:t>
      </w:r>
    </w:p>
    <w:p w14:paraId="19CAACFE" w14:textId="77777777" w:rsidR="004159DB" w:rsidRDefault="00000000">
      <w:pPr>
        <w:spacing w:after="120" w:line="276" w:lineRule="auto"/>
      </w:pPr>
      <w:r>
        <w:t>Všechny ocelové konstrukce budou opatřeny ochranným nátěrovým systémem pro kategorii korozní agresivity C3 dle ČSN EN ISO 12944. Podrobná specifikace viz tabulka zámečnických výrobků – příloha E.602.</w:t>
      </w:r>
    </w:p>
    <w:p w14:paraId="0F5B4A51" w14:textId="77777777" w:rsidR="004159DB" w:rsidRDefault="00000000">
      <w:pPr>
        <w:pStyle w:val="Nadpis1"/>
      </w:pPr>
      <w:r>
        <w:t>9. Záchytný systém střechy</w:t>
      </w:r>
    </w:p>
    <w:p w14:paraId="3C3EC830" w14:textId="77777777" w:rsidR="004159DB" w:rsidRDefault="00000000">
      <w:pPr>
        <w:spacing w:after="120" w:line="276" w:lineRule="auto"/>
      </w:pPr>
      <w:r>
        <w:t xml:space="preserve">Na střechách objektu bude osazen certifikovaný záchytný systém složený ze soustavy nerezových kotevních bodů pro umístění fixních či přenosných lan. Fixní lana budou nerezová </w:t>
      </w:r>
      <w:proofErr w:type="spellStart"/>
      <w:r>
        <w:t>pr</w:t>
      </w:r>
      <w:proofErr w:type="spellEnd"/>
      <w:r>
        <w:t>. 8 mm. V systému budou použita kotevní oka kotvená do betonové stropní desky. Kovové části záchytného systému budou ekvipotenciálně pospojovány s bleskosvodnou soustavou střechy v souladu s projektem LPS dle ČSN EN 62305. Řešení separačních vzdáleností a vodivého propojení je v odpovědnosti zpracovatele projektu LPS.</w:t>
      </w:r>
    </w:p>
    <w:p w14:paraId="4F92AD35" w14:textId="77777777" w:rsidR="004159DB" w:rsidRDefault="00000000">
      <w:pPr>
        <w:pStyle w:val="Nadpis1"/>
      </w:pPr>
      <w:r>
        <w:t>10. Hromosvody a uzemnění</w:t>
      </w:r>
    </w:p>
    <w:p w14:paraId="490BA6F1" w14:textId="77777777" w:rsidR="004159DB" w:rsidRDefault="00000000">
      <w:pPr>
        <w:spacing w:after="120" w:line="276" w:lineRule="auto"/>
      </w:pPr>
      <w:r>
        <w:lastRenderedPageBreak/>
        <w:t xml:space="preserve">Před zahájením zateplovacích prací dojde k demontáži stávajících </w:t>
      </w:r>
      <w:proofErr w:type="spellStart"/>
      <w:r>
        <w:t>svislých</w:t>
      </w:r>
      <w:proofErr w:type="spellEnd"/>
      <w:r>
        <w:t xml:space="preserve"> svodů hromosvodů. Po dokončení zateplení budou hromosvody znovu osazeny s prodlouženými kotevními prvky na nový líc fasády.</w:t>
      </w:r>
    </w:p>
    <w:p w14:paraId="5F10397A" w14:textId="77777777" w:rsidR="004159DB" w:rsidRDefault="00000000">
      <w:pPr>
        <w:spacing w:before="200" w:after="120"/>
      </w:pPr>
      <w:r>
        <w:rPr>
          <w:b/>
          <w:bCs/>
        </w:rPr>
        <w:t>Koordinace a požadavky:</w:t>
      </w:r>
    </w:p>
    <w:p w14:paraId="0C79D391" w14:textId="77777777" w:rsidR="004159DB" w:rsidRDefault="00000000">
      <w:pPr>
        <w:pStyle w:val="Odstavecseseznamem"/>
        <w:numPr>
          <w:ilvl w:val="0"/>
          <w:numId w:val="2"/>
        </w:numPr>
        <w:spacing w:after="60" w:line="276" w:lineRule="auto"/>
      </w:pPr>
      <w:r>
        <w:t xml:space="preserve">Realizační dokumentaci úprav bleskosvodné soustavy (LPS) zpracuje dodavatel </w:t>
      </w:r>
      <w:proofErr w:type="spellStart"/>
      <w:r>
        <w:t>elektročásti</w:t>
      </w:r>
      <w:proofErr w:type="spellEnd"/>
      <w:r>
        <w:t xml:space="preserve"> v koordinaci se zhotovitelem ETICS.</w:t>
      </w:r>
    </w:p>
    <w:p w14:paraId="38B617C6" w14:textId="77777777" w:rsidR="004159DB" w:rsidRDefault="00000000">
      <w:pPr>
        <w:pStyle w:val="Odstavecseseznamem"/>
        <w:numPr>
          <w:ilvl w:val="0"/>
          <w:numId w:val="2"/>
        </w:numPr>
        <w:spacing w:after="60" w:line="276" w:lineRule="auto"/>
      </w:pPr>
      <w:r>
        <w:t>Bude dodržena separační vzdálenost svodných vodičů dle ČSN EN 62305-3.</w:t>
      </w:r>
    </w:p>
    <w:p w14:paraId="3CBAE650" w14:textId="77777777" w:rsidR="004159DB" w:rsidRDefault="00000000">
      <w:pPr>
        <w:pStyle w:val="Odstavecseseznamem"/>
        <w:numPr>
          <w:ilvl w:val="0"/>
          <w:numId w:val="2"/>
        </w:numPr>
        <w:spacing w:after="60" w:line="276" w:lineRule="auto"/>
      </w:pPr>
      <w:r>
        <w:t xml:space="preserve">Veškeré kovové konstrukce na fasádě a střeše (zábradlí, </w:t>
      </w:r>
      <w:proofErr w:type="spellStart"/>
      <w:r>
        <w:t>žebríky</w:t>
      </w:r>
      <w:proofErr w:type="spellEnd"/>
      <w:r>
        <w:t>, konzoly, klempířské prvky) budou vodivě propojeny a napojeny na zemnicí systém.</w:t>
      </w:r>
    </w:p>
    <w:p w14:paraId="69226DAA" w14:textId="77777777" w:rsidR="004159DB" w:rsidRDefault="00000000">
      <w:pPr>
        <w:pStyle w:val="Odstavecseseznamem"/>
        <w:numPr>
          <w:ilvl w:val="0"/>
          <w:numId w:val="2"/>
        </w:numPr>
        <w:spacing w:after="60" w:line="276" w:lineRule="auto"/>
      </w:pPr>
      <w:r>
        <w:t>Svody hromosvodu se nesmějí zabudovat do zateplovacího systému; budou vedeny po povrchu fasády na prodloužených úchytkách.</w:t>
      </w:r>
    </w:p>
    <w:p w14:paraId="68D61475" w14:textId="77777777" w:rsidR="004159DB" w:rsidRDefault="00000000">
      <w:pPr>
        <w:pStyle w:val="Odstavecseseznamem"/>
        <w:numPr>
          <w:ilvl w:val="0"/>
          <w:numId w:val="2"/>
        </w:numPr>
        <w:spacing w:after="60" w:line="276" w:lineRule="auto"/>
      </w:pPr>
      <w:r>
        <w:t>Kotevní prvky procházející zateplovanou fasádou musí být utěsněny těsnicí páskou nebo trvale pružným tmelem.</w:t>
      </w:r>
    </w:p>
    <w:p w14:paraId="77DBB673" w14:textId="77777777" w:rsidR="004159DB" w:rsidRDefault="00000000">
      <w:pPr>
        <w:pStyle w:val="Odstavecseseznamem"/>
        <w:numPr>
          <w:ilvl w:val="0"/>
          <w:numId w:val="2"/>
        </w:numPr>
        <w:spacing w:after="60" w:line="276" w:lineRule="auto"/>
      </w:pPr>
      <w:r>
        <w:t>Součástí dodávky je revize bleskosvodné soustavy po jejím novém osazení dle ČSN EN 62305-3.</w:t>
      </w:r>
    </w:p>
    <w:p w14:paraId="42F353D6" w14:textId="77777777" w:rsidR="004159DB" w:rsidRDefault="00000000">
      <w:pPr>
        <w:pStyle w:val="Odstavecseseznamem"/>
        <w:numPr>
          <w:ilvl w:val="0"/>
          <w:numId w:val="2"/>
        </w:numPr>
        <w:spacing w:after="60" w:line="276" w:lineRule="auto"/>
      </w:pPr>
      <w:r>
        <w:t xml:space="preserve">Návaznost na požárně bezpečnostní řešení (D.1.3) a </w:t>
      </w:r>
      <w:proofErr w:type="spellStart"/>
      <w:r>
        <w:t>elektročást</w:t>
      </w:r>
      <w:proofErr w:type="spellEnd"/>
      <w:r>
        <w:t xml:space="preserve"> bude koordinována při realizační přípravě.</w:t>
      </w:r>
    </w:p>
    <w:p w14:paraId="0BE40E8A" w14:textId="77777777" w:rsidR="004159DB" w:rsidRDefault="00000000">
      <w:pPr>
        <w:pStyle w:val="Nadpis1"/>
      </w:pPr>
      <w:r>
        <w:t xml:space="preserve">11. Opatření pro hnízdění zvláště </w:t>
      </w:r>
      <w:proofErr w:type="spellStart"/>
      <w:r>
        <w:t>chráněných</w:t>
      </w:r>
      <w:proofErr w:type="spellEnd"/>
      <w:r>
        <w:t xml:space="preserve"> druhů</w:t>
      </w:r>
    </w:p>
    <w:p w14:paraId="470E76C9" w14:textId="77777777" w:rsidR="004159DB" w:rsidRDefault="00000000">
      <w:pPr>
        <w:spacing w:after="120" w:line="276" w:lineRule="auto"/>
      </w:pPr>
      <w:r>
        <w:t>Před zahájením stavebních prací bude proveden ornitologický průzkum zaměřený na rorýse obecné (</w:t>
      </w:r>
      <w:proofErr w:type="spellStart"/>
      <w:r>
        <w:t>Apus</w:t>
      </w:r>
      <w:proofErr w:type="spellEnd"/>
      <w:r>
        <w:t xml:space="preserve"> </w:t>
      </w:r>
      <w:proofErr w:type="spellStart"/>
      <w:r>
        <w:t>apus</w:t>
      </w:r>
      <w:proofErr w:type="spellEnd"/>
      <w:r>
        <w:t>) a netopýry dle zákona č. 114/1992 Sb., o ochraně přírody a krajiny. Na základě výsledků průzkumu budou navržena konkrétní opatření.</w:t>
      </w:r>
    </w:p>
    <w:p w14:paraId="10EFCEC5" w14:textId="77777777" w:rsidR="004159DB" w:rsidRDefault="00000000">
      <w:pPr>
        <w:spacing w:before="200" w:after="120"/>
      </w:pPr>
      <w:r>
        <w:rPr>
          <w:b/>
          <w:bCs/>
        </w:rPr>
        <w:t>Organizační požadavky:</w:t>
      </w:r>
    </w:p>
    <w:p w14:paraId="5ADC158F" w14:textId="77777777" w:rsidR="004159DB" w:rsidRDefault="00000000">
      <w:pPr>
        <w:pStyle w:val="Odstavecseseznamem"/>
        <w:numPr>
          <w:ilvl w:val="0"/>
          <w:numId w:val="2"/>
        </w:numPr>
        <w:spacing w:after="60" w:line="276" w:lineRule="auto"/>
      </w:pPr>
      <w:r>
        <w:t>Průzkum objedná: stavebník (investor) prostřednictvím autorizované osoby (ornitolog/</w:t>
      </w:r>
      <w:proofErr w:type="spellStart"/>
      <w:r>
        <w:t>chiropterolog</w:t>
      </w:r>
      <w:proofErr w:type="spellEnd"/>
      <w:r>
        <w:t>) nejpozději 3 měsíce před plánovaným zahájením prací na fasádě.</w:t>
      </w:r>
    </w:p>
    <w:p w14:paraId="4833FF6B" w14:textId="77777777" w:rsidR="004159DB" w:rsidRDefault="00000000">
      <w:pPr>
        <w:pStyle w:val="Odstavecseseznamem"/>
        <w:numPr>
          <w:ilvl w:val="0"/>
          <w:numId w:val="2"/>
        </w:numPr>
        <w:spacing w:after="60" w:line="276" w:lineRule="auto"/>
      </w:pPr>
      <w:r>
        <w:t>Na základě průzkumu bude stanoveno: počet a umístění hnízdních budek (výletových otvorů), případná kompenzační opatření.</w:t>
      </w:r>
    </w:p>
    <w:p w14:paraId="0DDA7800" w14:textId="77777777" w:rsidR="004159DB" w:rsidRDefault="00000000">
      <w:pPr>
        <w:pStyle w:val="Odstavecseseznamem"/>
        <w:numPr>
          <w:ilvl w:val="0"/>
          <w:numId w:val="2"/>
        </w:numPr>
        <w:spacing w:after="60" w:line="276" w:lineRule="auto"/>
      </w:pPr>
      <w:r>
        <w:t>Pro osazení výletových otvorů budou použity novodurové trubky Ø 55 mm se spádem max. 5 % a zdrsněnou vnitřní stranou.</w:t>
      </w:r>
    </w:p>
    <w:p w14:paraId="113A6075" w14:textId="77777777" w:rsidR="004159DB" w:rsidRDefault="00000000">
      <w:pPr>
        <w:spacing w:before="200" w:after="120"/>
      </w:pPr>
      <w:r>
        <w:rPr>
          <w:b/>
          <w:bCs/>
        </w:rPr>
        <w:t>Postup při nálezu hnízd / úkrytů:</w:t>
      </w:r>
    </w:p>
    <w:p w14:paraId="079334C9" w14:textId="77777777" w:rsidR="004159DB" w:rsidRDefault="00000000">
      <w:pPr>
        <w:pStyle w:val="Odstavecseseznamem"/>
        <w:numPr>
          <w:ilvl w:val="0"/>
          <w:numId w:val="2"/>
        </w:numPr>
        <w:spacing w:after="60" w:line="276" w:lineRule="auto"/>
      </w:pPr>
      <w:r>
        <w:t>Při nálezu aktivních hnízd rorýsů nebo úkrytů netopýrů během stavebních prací budou práce v okruhu 6 m od hnízda / úkrytu bezodkladně přerušeny.</w:t>
      </w:r>
    </w:p>
    <w:p w14:paraId="355CB30D" w14:textId="77777777" w:rsidR="004159DB" w:rsidRDefault="00000000">
      <w:pPr>
        <w:pStyle w:val="Odstavecseseznamem"/>
        <w:numPr>
          <w:ilvl w:val="0"/>
          <w:numId w:val="2"/>
        </w:numPr>
        <w:spacing w:after="60" w:line="276" w:lineRule="auto"/>
      </w:pPr>
      <w:r>
        <w:t>Zhotovitel neprodleně informuje stavebníka a příslušný orgán ochrany přírody (</w:t>
      </w:r>
      <w:proofErr w:type="spellStart"/>
      <w:r>
        <w:t>OžP</w:t>
      </w:r>
      <w:proofErr w:type="spellEnd"/>
      <w:r>
        <w:t xml:space="preserve"> MČ Praha 11).</w:t>
      </w:r>
    </w:p>
    <w:p w14:paraId="404DBDC2" w14:textId="77777777" w:rsidR="004159DB" w:rsidRDefault="00000000">
      <w:pPr>
        <w:pStyle w:val="Odstavecseseznamem"/>
        <w:numPr>
          <w:ilvl w:val="0"/>
          <w:numId w:val="2"/>
        </w:numPr>
        <w:spacing w:after="60" w:line="276" w:lineRule="auto"/>
      </w:pPr>
      <w:r>
        <w:t>Pokračování prací je možné až na základě závazného stanoviska OOP, případně po ukončení hnízdního období (20. 4. – 10. 8.).</w:t>
      </w:r>
    </w:p>
    <w:p w14:paraId="0175929F" w14:textId="77777777" w:rsidR="004159DB" w:rsidRDefault="00000000">
      <w:pPr>
        <w:pStyle w:val="Odstavecseseznamem"/>
        <w:numPr>
          <w:ilvl w:val="0"/>
          <w:numId w:val="2"/>
        </w:numPr>
        <w:spacing w:after="60" w:line="276" w:lineRule="auto"/>
      </w:pPr>
      <w:r>
        <w:t>V případě potřeby bude podána žádost o výjimku dle § 56 zákona č. 114/1992 Sb.</w:t>
      </w:r>
    </w:p>
    <w:p w14:paraId="16869AC2" w14:textId="77777777" w:rsidR="004159DB" w:rsidRDefault="00000000">
      <w:pPr>
        <w:spacing w:after="120" w:line="276" w:lineRule="auto"/>
      </w:pPr>
      <w:r>
        <w:t>Náklady na ornitologický průzkum nese investor (stavebník), který průzkum objednává. Náklady na kompenzační opatření (výletové otvory, hnízdní budky) a jejich osazení do ETICS jsou zahrnuty v rozpočtu stavby jako součást dodávky zhotovitele.</w:t>
      </w:r>
    </w:p>
    <w:p w14:paraId="44EBB269" w14:textId="77777777" w:rsidR="004159DB" w:rsidRDefault="00000000">
      <w:pPr>
        <w:pStyle w:val="Nadpis1"/>
      </w:pPr>
      <w:r>
        <w:lastRenderedPageBreak/>
        <w:t>12. Bourací práce</w:t>
      </w:r>
    </w:p>
    <w:p w14:paraId="21283263" w14:textId="77777777" w:rsidR="004159DB" w:rsidRDefault="00000000">
      <w:pPr>
        <w:spacing w:after="120" w:line="276" w:lineRule="auto"/>
      </w:pPr>
      <w:r>
        <w:t>V rámci bouracích prací bude provedeno:</w:t>
      </w:r>
    </w:p>
    <w:p w14:paraId="1E21BFA8" w14:textId="77777777" w:rsidR="004159DB" w:rsidRDefault="00000000">
      <w:pPr>
        <w:pStyle w:val="Odstavecseseznamem"/>
        <w:numPr>
          <w:ilvl w:val="0"/>
          <w:numId w:val="2"/>
        </w:numPr>
        <w:spacing w:after="60" w:line="276" w:lineRule="auto"/>
      </w:pPr>
      <w:r>
        <w:t>Kompletní osekání stávající omítky fasády až na nosný povrch betonového panelu</w:t>
      </w:r>
    </w:p>
    <w:p w14:paraId="0FC252A5" w14:textId="77777777" w:rsidR="004159DB" w:rsidRDefault="00000000">
      <w:pPr>
        <w:pStyle w:val="Odstavecseseznamem"/>
        <w:numPr>
          <w:ilvl w:val="0"/>
          <w:numId w:val="2"/>
        </w:numPr>
        <w:spacing w:after="60" w:line="276" w:lineRule="auto"/>
      </w:pPr>
      <w:r>
        <w:t xml:space="preserve">Odstranění stávajícího zateplení KZS (EPS </w:t>
      </w:r>
      <w:proofErr w:type="spellStart"/>
      <w:r>
        <w:t>tl</w:t>
      </w:r>
      <w:proofErr w:type="spellEnd"/>
      <w:r>
        <w:t>. 80 mm) na dotčených částech</w:t>
      </w:r>
    </w:p>
    <w:p w14:paraId="2CE949C7" w14:textId="77777777" w:rsidR="004159DB" w:rsidRDefault="00000000">
      <w:pPr>
        <w:pStyle w:val="Odstavecseseznamem"/>
        <w:numPr>
          <w:ilvl w:val="0"/>
          <w:numId w:val="2"/>
        </w:numPr>
        <w:spacing w:after="60" w:line="276" w:lineRule="auto"/>
      </w:pPr>
      <w:r>
        <w:t>Demontáž veškerých klempířských výrobků fasády</w:t>
      </w:r>
    </w:p>
    <w:p w14:paraId="0CC015DD" w14:textId="77777777" w:rsidR="004159DB" w:rsidRDefault="00000000">
      <w:pPr>
        <w:pStyle w:val="Odstavecseseznamem"/>
        <w:numPr>
          <w:ilvl w:val="0"/>
          <w:numId w:val="2"/>
        </w:numPr>
        <w:spacing w:after="60" w:line="276" w:lineRule="auto"/>
      </w:pPr>
      <w:r>
        <w:t>Demontáž stávajícího zábradlí na balkonech a terasách</w:t>
      </w:r>
    </w:p>
    <w:p w14:paraId="40136619" w14:textId="77777777" w:rsidR="004159DB" w:rsidRDefault="00000000">
      <w:pPr>
        <w:pStyle w:val="Odstavecseseznamem"/>
        <w:numPr>
          <w:ilvl w:val="0"/>
          <w:numId w:val="2"/>
        </w:numPr>
        <w:spacing w:after="60" w:line="276" w:lineRule="auto"/>
      </w:pPr>
      <w:r>
        <w:t xml:space="preserve">Demontáž hromosvodů – </w:t>
      </w:r>
      <w:proofErr w:type="spellStart"/>
      <w:r>
        <w:t>svisly</w:t>
      </w:r>
      <w:proofErr w:type="spellEnd"/>
      <w:r>
        <w:t>́ svody</w:t>
      </w:r>
    </w:p>
    <w:p w14:paraId="4340AA5E" w14:textId="77777777" w:rsidR="004159DB" w:rsidRDefault="00000000">
      <w:pPr>
        <w:pStyle w:val="Odstavecseseznamem"/>
        <w:numPr>
          <w:ilvl w:val="0"/>
          <w:numId w:val="2"/>
        </w:numPr>
        <w:spacing w:after="60" w:line="276" w:lineRule="auto"/>
      </w:pPr>
      <w:r>
        <w:t>Demontáž všech prvků na fasádě – svítidla, označení, mřížky, konzoly, větrací mřížky</w:t>
      </w:r>
    </w:p>
    <w:p w14:paraId="22D4B776" w14:textId="77777777" w:rsidR="004159DB" w:rsidRDefault="00000000">
      <w:pPr>
        <w:pStyle w:val="Odstavecseseznamem"/>
        <w:numPr>
          <w:ilvl w:val="0"/>
          <w:numId w:val="2"/>
        </w:numPr>
        <w:spacing w:after="60" w:line="276" w:lineRule="auto"/>
      </w:pPr>
      <w:r>
        <w:t>Demontáž venkovních klimatizačních/VZT jednotek z konzol na fasádě vč. odpojení a dočasného uložení</w:t>
      </w:r>
    </w:p>
    <w:p w14:paraId="558EDF24" w14:textId="77777777" w:rsidR="004159DB" w:rsidRDefault="00000000">
      <w:pPr>
        <w:pStyle w:val="Odstavecseseznamem"/>
        <w:numPr>
          <w:ilvl w:val="0"/>
          <w:numId w:val="2"/>
        </w:numPr>
        <w:spacing w:after="60" w:line="276" w:lineRule="auto"/>
      </w:pPr>
      <w:r>
        <w:t>Demontáž VZT mřížek a prostupů VZT fasádou</w:t>
      </w:r>
    </w:p>
    <w:p w14:paraId="65134789" w14:textId="77777777" w:rsidR="004159DB" w:rsidRDefault="00000000">
      <w:pPr>
        <w:pStyle w:val="Odstavecseseznamem"/>
        <w:numPr>
          <w:ilvl w:val="0"/>
          <w:numId w:val="2"/>
        </w:numPr>
        <w:spacing w:after="60" w:line="276" w:lineRule="auto"/>
      </w:pPr>
      <w:r>
        <w:t>Demontáž přístřešků nad vstupy (prosklený přístřešek hlavního vstupu, menší přístřešky dvorního traktu)</w:t>
      </w:r>
    </w:p>
    <w:p w14:paraId="2FAC3C58" w14:textId="77777777" w:rsidR="004159DB" w:rsidRDefault="00000000">
      <w:pPr>
        <w:pStyle w:val="Odstavecseseznamem"/>
        <w:numPr>
          <w:ilvl w:val="0"/>
          <w:numId w:val="2"/>
        </w:numPr>
        <w:spacing w:after="60" w:line="276" w:lineRule="auto"/>
      </w:pPr>
      <w:r>
        <w:t>Odpojení stávajícího oplocení (plotové dílce, sloupky, branky) v místech napojení na fasádu; vybourání kolidujících základů oplocení</w:t>
      </w:r>
    </w:p>
    <w:p w14:paraId="7D93D32F" w14:textId="77777777" w:rsidR="004159DB" w:rsidRDefault="00000000">
      <w:pPr>
        <w:spacing w:after="120" w:line="276" w:lineRule="auto"/>
      </w:pPr>
      <w:r>
        <w:t>Dle sdělení stavebníka a dle výsledků STP se v řešených prostorách nevyskytuje azbest.</w:t>
      </w:r>
    </w:p>
    <w:p w14:paraId="2B199C66" w14:textId="77777777" w:rsidR="004159DB" w:rsidRDefault="00000000">
      <w:pPr>
        <w:pStyle w:val="Nadpis1"/>
      </w:pPr>
      <w:r>
        <w:t>13. Nakládání s odpady</w:t>
      </w:r>
    </w:p>
    <w:p w14:paraId="1091C54E" w14:textId="77777777" w:rsidR="004159DB" w:rsidRDefault="00000000">
      <w:pPr>
        <w:spacing w:after="120" w:line="276" w:lineRule="auto"/>
      </w:pPr>
      <w:r>
        <w:t>Při nakládání s odpady je nutné dodržovat zákon č. 541/2020 Sb., o odpadech, a prováděcí předpisy.</w:t>
      </w:r>
    </w:p>
    <w:p w14:paraId="434B096B" w14:textId="77777777" w:rsidR="004159DB" w:rsidRDefault="00000000">
      <w:pPr>
        <w:spacing w:before="200" w:after="120"/>
      </w:pPr>
      <w:r>
        <w:rPr>
          <w:b/>
          <w:bCs/>
        </w:rPr>
        <w:t>Tabulka druhů odpadů:</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54"/>
        <w:gridCol w:w="2000"/>
      </w:tblGrid>
      <w:tr w:rsidR="004159DB" w14:paraId="59CD36FC" w14:textId="77777777">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0B51DAC" w14:textId="77777777" w:rsidR="004159DB" w:rsidRDefault="00000000">
            <w:r>
              <w:rPr>
                <w:b/>
                <w:bCs/>
                <w:sz w:val="20"/>
                <w:szCs w:val="20"/>
              </w:rPr>
              <w:t>Kód odpadu</w:t>
            </w:r>
          </w:p>
        </w:tc>
        <w:tc>
          <w:tcPr>
            <w:tcW w:w="5554"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F40141F" w14:textId="77777777" w:rsidR="004159DB" w:rsidRDefault="00000000">
            <w:r>
              <w:rPr>
                <w:b/>
                <w:bCs/>
                <w:sz w:val="20"/>
                <w:szCs w:val="20"/>
              </w:rPr>
              <w:t>Název druhu odpadu</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850AB6C" w14:textId="77777777" w:rsidR="004159DB" w:rsidRDefault="00000000">
            <w:r>
              <w:rPr>
                <w:b/>
                <w:bCs/>
                <w:sz w:val="20"/>
                <w:szCs w:val="20"/>
              </w:rPr>
              <w:t>Kategorie</w:t>
            </w:r>
          </w:p>
        </w:tc>
      </w:tr>
      <w:tr w:rsidR="004159DB" w14:paraId="76D915A3"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338D7" w14:textId="77777777" w:rsidR="004159DB" w:rsidRDefault="00000000">
            <w:r>
              <w:rPr>
                <w:sz w:val="20"/>
                <w:szCs w:val="20"/>
              </w:rPr>
              <w:t>17 01 01</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85B09" w14:textId="77777777" w:rsidR="004159DB" w:rsidRDefault="00000000">
            <w:r>
              <w:rPr>
                <w:sz w:val="20"/>
                <w:szCs w:val="20"/>
              </w:rPr>
              <w:t>Beton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3452" w14:textId="77777777" w:rsidR="004159DB" w:rsidRDefault="00000000">
            <w:r>
              <w:rPr>
                <w:sz w:val="20"/>
                <w:szCs w:val="20"/>
              </w:rPr>
              <w:t>O</w:t>
            </w:r>
          </w:p>
        </w:tc>
      </w:tr>
      <w:tr w:rsidR="004159DB" w14:paraId="1BF91780"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2004FB" w14:textId="77777777" w:rsidR="004159DB" w:rsidRDefault="00000000">
            <w:r>
              <w:rPr>
                <w:sz w:val="20"/>
                <w:szCs w:val="20"/>
              </w:rPr>
              <w:t>17 01 02</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BC0EA" w14:textId="77777777" w:rsidR="004159DB" w:rsidRDefault="00000000">
            <w:r>
              <w:rPr>
                <w:sz w:val="20"/>
                <w:szCs w:val="20"/>
              </w:rPr>
              <w:t>Cihla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49F88" w14:textId="77777777" w:rsidR="004159DB" w:rsidRDefault="00000000">
            <w:r>
              <w:rPr>
                <w:sz w:val="20"/>
                <w:szCs w:val="20"/>
              </w:rPr>
              <w:t>O</w:t>
            </w:r>
          </w:p>
        </w:tc>
      </w:tr>
      <w:tr w:rsidR="004159DB" w14:paraId="2E02BC7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073CFA" w14:textId="77777777" w:rsidR="004159DB" w:rsidRDefault="00000000">
            <w:r>
              <w:rPr>
                <w:sz w:val="20"/>
                <w:szCs w:val="20"/>
              </w:rPr>
              <w:t>17 01 03</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B147E" w14:textId="77777777" w:rsidR="004159DB" w:rsidRDefault="00000000">
            <w:r>
              <w:rPr>
                <w:sz w:val="20"/>
                <w:szCs w:val="20"/>
              </w:rPr>
              <w:t>Keramika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DFF2A" w14:textId="77777777" w:rsidR="004159DB" w:rsidRDefault="00000000">
            <w:r>
              <w:rPr>
                <w:sz w:val="20"/>
                <w:szCs w:val="20"/>
              </w:rPr>
              <w:t>O</w:t>
            </w:r>
          </w:p>
        </w:tc>
      </w:tr>
      <w:tr w:rsidR="004159DB" w14:paraId="335953EA"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5ACCD" w14:textId="77777777" w:rsidR="004159DB" w:rsidRDefault="00000000">
            <w:r>
              <w:rPr>
                <w:sz w:val="20"/>
                <w:szCs w:val="20"/>
              </w:rPr>
              <w:t>17 02 01</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30074" w14:textId="77777777" w:rsidR="004159DB" w:rsidRDefault="00000000">
            <w:r>
              <w:rPr>
                <w:sz w:val="20"/>
                <w:szCs w:val="20"/>
              </w:rPr>
              <w:t>Dřevo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51CAA" w14:textId="77777777" w:rsidR="004159DB" w:rsidRDefault="00000000">
            <w:r>
              <w:rPr>
                <w:sz w:val="20"/>
                <w:szCs w:val="20"/>
              </w:rPr>
              <w:t>O</w:t>
            </w:r>
          </w:p>
        </w:tc>
      </w:tr>
      <w:tr w:rsidR="004159DB" w14:paraId="4C828DEB"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50DA8" w14:textId="77777777" w:rsidR="004159DB" w:rsidRDefault="00000000">
            <w:r>
              <w:rPr>
                <w:sz w:val="20"/>
                <w:szCs w:val="20"/>
              </w:rPr>
              <w:t>17 02 02</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9A1C0" w14:textId="77777777" w:rsidR="004159DB" w:rsidRDefault="00000000">
            <w:r>
              <w:rPr>
                <w:sz w:val="20"/>
                <w:szCs w:val="20"/>
              </w:rPr>
              <w:t>Sklo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F13AD" w14:textId="77777777" w:rsidR="004159DB" w:rsidRDefault="00000000">
            <w:r>
              <w:rPr>
                <w:sz w:val="20"/>
                <w:szCs w:val="20"/>
              </w:rPr>
              <w:t>O</w:t>
            </w:r>
          </w:p>
        </w:tc>
      </w:tr>
      <w:tr w:rsidR="004159DB" w14:paraId="3E8136EE"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B4172" w14:textId="77777777" w:rsidR="004159DB" w:rsidRDefault="00000000">
            <w:r>
              <w:rPr>
                <w:sz w:val="20"/>
                <w:szCs w:val="20"/>
              </w:rPr>
              <w:t>17 02 03</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5A7A6C" w14:textId="77777777" w:rsidR="004159DB" w:rsidRDefault="00000000">
            <w:r>
              <w:rPr>
                <w:sz w:val="20"/>
                <w:szCs w:val="20"/>
              </w:rPr>
              <w:t>Plasty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174A10" w14:textId="77777777" w:rsidR="004159DB" w:rsidRDefault="00000000">
            <w:r>
              <w:rPr>
                <w:sz w:val="20"/>
                <w:szCs w:val="20"/>
              </w:rPr>
              <w:t>O</w:t>
            </w:r>
          </w:p>
        </w:tc>
      </w:tr>
      <w:tr w:rsidR="004159DB" w14:paraId="271CC5C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5309C" w14:textId="77777777" w:rsidR="004159DB" w:rsidRDefault="00000000">
            <w:r>
              <w:rPr>
                <w:sz w:val="20"/>
                <w:szCs w:val="20"/>
              </w:rPr>
              <w:t>17 04 05</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6BCF1" w14:textId="77777777" w:rsidR="004159DB" w:rsidRDefault="00000000">
            <w:r>
              <w:rPr>
                <w:sz w:val="20"/>
                <w:szCs w:val="20"/>
              </w:rPr>
              <w:t>Železo a ocel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4B5586" w14:textId="77777777" w:rsidR="004159DB" w:rsidRDefault="00000000">
            <w:r>
              <w:rPr>
                <w:sz w:val="20"/>
                <w:szCs w:val="20"/>
              </w:rPr>
              <w:t>O</w:t>
            </w:r>
          </w:p>
        </w:tc>
      </w:tr>
      <w:tr w:rsidR="004159DB" w14:paraId="73CADF4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C43CE" w14:textId="77777777" w:rsidR="004159DB" w:rsidRDefault="00000000">
            <w:r>
              <w:rPr>
                <w:sz w:val="20"/>
                <w:szCs w:val="20"/>
              </w:rPr>
              <w:t>17 04 07</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21E784" w14:textId="77777777" w:rsidR="004159DB" w:rsidRDefault="00000000">
            <w:r>
              <w:rPr>
                <w:sz w:val="20"/>
                <w:szCs w:val="20"/>
              </w:rPr>
              <w:t>Směsné kovy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BB76D7" w14:textId="77777777" w:rsidR="004159DB" w:rsidRDefault="00000000">
            <w:r>
              <w:rPr>
                <w:sz w:val="20"/>
                <w:szCs w:val="20"/>
              </w:rPr>
              <w:t>O</w:t>
            </w:r>
          </w:p>
        </w:tc>
      </w:tr>
      <w:tr w:rsidR="004159DB" w14:paraId="3751CD5A"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5C54C" w14:textId="77777777" w:rsidR="004159DB" w:rsidRDefault="00000000">
            <w:r>
              <w:rPr>
                <w:sz w:val="20"/>
                <w:szCs w:val="20"/>
              </w:rPr>
              <w:t>17 06 04</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EC828" w14:textId="77777777" w:rsidR="004159DB" w:rsidRDefault="00000000">
            <w:r>
              <w:rPr>
                <w:sz w:val="20"/>
                <w:szCs w:val="20"/>
              </w:rPr>
              <w:t>Odpad z jiných izolací</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16E50" w14:textId="77777777" w:rsidR="004159DB" w:rsidRDefault="00000000">
            <w:r>
              <w:rPr>
                <w:sz w:val="20"/>
                <w:szCs w:val="20"/>
              </w:rPr>
              <w:t>O</w:t>
            </w:r>
          </w:p>
        </w:tc>
      </w:tr>
      <w:tr w:rsidR="004159DB" w14:paraId="13B29481"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3FCAD0" w14:textId="77777777" w:rsidR="004159DB" w:rsidRDefault="00000000">
            <w:r>
              <w:rPr>
                <w:sz w:val="20"/>
                <w:szCs w:val="20"/>
              </w:rPr>
              <w:t>17 08 02</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47497" w14:textId="77777777" w:rsidR="004159DB" w:rsidRDefault="00000000">
            <w:r>
              <w:rPr>
                <w:sz w:val="20"/>
                <w:szCs w:val="20"/>
              </w:rPr>
              <w:t>Sádrová stavební hmota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99555" w14:textId="77777777" w:rsidR="004159DB" w:rsidRDefault="00000000">
            <w:r>
              <w:rPr>
                <w:sz w:val="20"/>
                <w:szCs w:val="20"/>
              </w:rPr>
              <w:t>O</w:t>
            </w:r>
          </w:p>
        </w:tc>
      </w:tr>
      <w:tr w:rsidR="004159DB" w14:paraId="04DBECA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7DC4C" w14:textId="77777777" w:rsidR="004159DB" w:rsidRDefault="00000000">
            <w:r>
              <w:rPr>
                <w:sz w:val="20"/>
                <w:szCs w:val="20"/>
              </w:rPr>
              <w:t>17 09 04</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B3BBA" w14:textId="77777777" w:rsidR="004159DB" w:rsidRDefault="00000000">
            <w:r>
              <w:rPr>
                <w:sz w:val="20"/>
                <w:szCs w:val="20"/>
              </w:rPr>
              <w:t>Směsné stavební a demoliční odpady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BF52E5" w14:textId="77777777" w:rsidR="004159DB" w:rsidRDefault="00000000">
            <w:r>
              <w:rPr>
                <w:sz w:val="20"/>
                <w:szCs w:val="20"/>
              </w:rPr>
              <w:t>O</w:t>
            </w:r>
          </w:p>
        </w:tc>
      </w:tr>
      <w:tr w:rsidR="004159DB" w14:paraId="161F58E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121411" w14:textId="77777777" w:rsidR="004159DB" w:rsidRDefault="00000000">
            <w:r>
              <w:rPr>
                <w:sz w:val="20"/>
                <w:szCs w:val="20"/>
              </w:rPr>
              <w:t>20 03 01</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88467" w14:textId="77777777" w:rsidR="004159DB" w:rsidRDefault="00000000">
            <w:r>
              <w:rPr>
                <w:sz w:val="20"/>
                <w:szCs w:val="20"/>
              </w:rPr>
              <w:t>Směsný komunální odpad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1C2E0C" w14:textId="77777777" w:rsidR="004159DB" w:rsidRDefault="00000000">
            <w:r>
              <w:rPr>
                <w:sz w:val="20"/>
                <w:szCs w:val="20"/>
              </w:rPr>
              <w:t>O</w:t>
            </w:r>
          </w:p>
        </w:tc>
      </w:tr>
      <w:tr w:rsidR="004159DB" w14:paraId="1242151A"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A267E4" w14:textId="77777777" w:rsidR="004159DB" w:rsidRDefault="00000000">
            <w:r>
              <w:rPr>
                <w:sz w:val="20"/>
                <w:szCs w:val="20"/>
              </w:rPr>
              <w:t>15 01 01</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864BB" w14:textId="77777777" w:rsidR="004159DB" w:rsidRDefault="00000000">
            <w:r>
              <w:rPr>
                <w:sz w:val="20"/>
                <w:szCs w:val="20"/>
              </w:rPr>
              <w:t>Papírové a lepenkové obaly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BD17AD" w14:textId="77777777" w:rsidR="004159DB" w:rsidRDefault="00000000">
            <w:r>
              <w:rPr>
                <w:sz w:val="20"/>
                <w:szCs w:val="20"/>
              </w:rPr>
              <w:t>O</w:t>
            </w:r>
          </w:p>
        </w:tc>
      </w:tr>
      <w:tr w:rsidR="004159DB" w14:paraId="5852496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04457" w14:textId="77777777" w:rsidR="004159DB" w:rsidRDefault="00000000">
            <w:r>
              <w:rPr>
                <w:sz w:val="20"/>
                <w:szCs w:val="20"/>
              </w:rPr>
              <w:t>15 01 02</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BA726E" w14:textId="77777777" w:rsidR="004159DB" w:rsidRDefault="00000000">
            <w:r>
              <w:rPr>
                <w:sz w:val="20"/>
                <w:szCs w:val="20"/>
              </w:rPr>
              <w:t>Plastové obaly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C4C1F9" w14:textId="77777777" w:rsidR="004159DB" w:rsidRDefault="00000000">
            <w:r>
              <w:rPr>
                <w:sz w:val="20"/>
                <w:szCs w:val="20"/>
              </w:rPr>
              <w:t>O</w:t>
            </w:r>
          </w:p>
        </w:tc>
      </w:tr>
      <w:tr w:rsidR="004159DB" w14:paraId="3F47A61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67CA8" w14:textId="77777777" w:rsidR="004159DB" w:rsidRDefault="00000000">
            <w:r>
              <w:rPr>
                <w:sz w:val="20"/>
                <w:szCs w:val="20"/>
              </w:rPr>
              <w:t>15 01 11</w:t>
            </w:r>
          </w:p>
        </w:tc>
        <w:tc>
          <w:tcPr>
            <w:tcW w:w="555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79387C" w14:textId="77777777" w:rsidR="004159DB" w:rsidRDefault="00000000">
            <w:r>
              <w:rPr>
                <w:sz w:val="20"/>
                <w:szCs w:val="20"/>
              </w:rPr>
              <w:t>Tlakové nádoby od PUR pěn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78C5C4" w14:textId="77777777" w:rsidR="004159DB" w:rsidRDefault="00000000">
            <w:r>
              <w:rPr>
                <w:sz w:val="20"/>
                <w:szCs w:val="20"/>
              </w:rPr>
              <w:t>N</w:t>
            </w:r>
          </w:p>
        </w:tc>
      </w:tr>
    </w:tbl>
    <w:p w14:paraId="3ABB17BF" w14:textId="77777777" w:rsidR="004159DB" w:rsidRDefault="004159DB">
      <w:pPr>
        <w:spacing w:after="60"/>
      </w:pPr>
    </w:p>
    <w:p w14:paraId="368AC2FE" w14:textId="77777777" w:rsidR="004159DB" w:rsidRDefault="00000000">
      <w:pPr>
        <w:spacing w:after="120" w:line="276" w:lineRule="auto"/>
      </w:pPr>
      <w:r>
        <w:lastRenderedPageBreak/>
        <w:t>Odpady budou likvidovány zhotovitelem (přednostně recyklace). Ke kolaudaci budou předloženy doklady o likvidaci všech odpadů.</w:t>
      </w:r>
    </w:p>
    <w:p w14:paraId="0467647E" w14:textId="77777777" w:rsidR="004159DB" w:rsidRDefault="00000000">
      <w:pPr>
        <w:pStyle w:val="Nadpis1"/>
      </w:pPr>
      <w:r>
        <w:t>14. Tepelně technické vlastnosti</w:t>
      </w:r>
    </w:p>
    <w:p w14:paraId="0D86DD90" w14:textId="77777777" w:rsidR="004159DB" w:rsidRDefault="00000000">
      <w:pPr>
        <w:spacing w:after="120" w:line="276" w:lineRule="auto"/>
      </w:pPr>
      <w:r>
        <w:t>Stavební konstrukce obálky budovy jsou navrženy dle ČSN 73 0540. Tepelně technické posouzení detailu parapetu zpracovala společnost DEKPROJEKT s.r.o. (zakázka č. 2026-</w:t>
      </w:r>
      <w:proofErr w:type="gramStart"/>
      <w:r>
        <w:t>007178-VšoM</w:t>
      </w:r>
      <w:proofErr w:type="gramEnd"/>
      <w:r>
        <w:t>) a potvrdilo splnění podmínek pro vyloučení rizika růstu plísní.</w:t>
      </w:r>
    </w:p>
    <w:p w14:paraId="09EEA21A" w14:textId="77777777" w:rsidR="004159DB" w:rsidRDefault="00000000">
      <w:pPr>
        <w:spacing w:after="120" w:line="276" w:lineRule="auto"/>
      </w:pPr>
      <w:r>
        <w:t xml:space="preserve">Tepelně technické posouzení detailu parapetu (DEKPROJEKT s.r.o., </w:t>
      </w:r>
      <w:proofErr w:type="spellStart"/>
      <w:r>
        <w:t>zak</w:t>
      </w:r>
      <w:proofErr w:type="spellEnd"/>
      <w:r>
        <w:t>. č. 2026-</w:t>
      </w:r>
      <w:proofErr w:type="gramStart"/>
      <w:r>
        <w:t>007178-VšoM</w:t>
      </w:r>
      <w:proofErr w:type="gramEnd"/>
      <w:r>
        <w:t>) je součástí dokladové části dokumentace. Průkaz energetické náročnosti budovy (PENB) není předmětem této dokumentace.</w:t>
      </w:r>
    </w:p>
    <w:p w14:paraId="22CD692F" w14:textId="77777777" w:rsidR="004159DB" w:rsidRDefault="00000000">
      <w:pPr>
        <w:pStyle w:val="Nadpis1"/>
      </w:pPr>
      <w:r>
        <w:t>15. Požární bezpečnost</w:t>
      </w:r>
    </w:p>
    <w:p w14:paraId="3D48EA38" w14:textId="77777777" w:rsidR="004159DB" w:rsidRDefault="00000000">
      <w:pPr>
        <w:spacing w:after="120" w:line="276" w:lineRule="auto"/>
      </w:pPr>
      <w:r>
        <w:t>Požárně bezpečnostní řešení (PBŘ) zpracoval Ing. Michal Netušil, Ph.D., ČKAIT 0012242, ev. č. PBR 2026/10-043 – viz samostatná příloha D.1.3.</w:t>
      </w:r>
    </w:p>
    <w:p w14:paraId="314E3E63" w14:textId="77777777" w:rsidR="004159DB" w:rsidRDefault="00000000">
      <w:pPr>
        <w:spacing w:after="120" w:line="276" w:lineRule="auto"/>
      </w:pPr>
      <w:r>
        <w:t>Kontaktní zateplovací systém je navržen dle čl. 3.1.3 ČSN 73 0810 jako ucelená sestava vnějšího zateplení s celkovou třídou reakce na oheň B, tloušťkou TI ≤ 200 mm a třídou reakce izolantu nejhůře E. Za těchto podmínek je povrchová úprava obvodové konstrukce bez dalšího průkazu považována za požárně uzavřenou plochu. V rámci stavby nedochází ke změně POP ani požárního zatížení.</w:t>
      </w:r>
    </w:p>
    <w:p w14:paraId="21BC1FDA" w14:textId="77777777" w:rsidR="004159DB" w:rsidRDefault="00000000">
      <w:pPr>
        <w:pStyle w:val="Nadpis1"/>
      </w:pPr>
      <w:r>
        <w:t>16. Bezpečnost a ochrana zdraví při práci</w:t>
      </w:r>
    </w:p>
    <w:p w14:paraId="491EB766" w14:textId="77777777" w:rsidR="004159DB" w:rsidRDefault="00000000">
      <w:pPr>
        <w:spacing w:after="120" w:line="276" w:lineRule="auto"/>
      </w:pPr>
      <w:r>
        <w:t>Při provádění budou dodržovány zejména:</w:t>
      </w:r>
    </w:p>
    <w:p w14:paraId="3A6EAFA7" w14:textId="77777777" w:rsidR="004159DB" w:rsidRDefault="00000000">
      <w:pPr>
        <w:pStyle w:val="Odstavecseseznamem"/>
        <w:numPr>
          <w:ilvl w:val="0"/>
          <w:numId w:val="2"/>
        </w:numPr>
        <w:spacing w:after="60" w:line="276" w:lineRule="auto"/>
      </w:pPr>
      <w:r>
        <w:t>Zákon č. 309/2006 Sb., o zajištění dalších podmínek BOZP</w:t>
      </w:r>
    </w:p>
    <w:p w14:paraId="43556D37" w14:textId="77777777" w:rsidR="004159DB" w:rsidRDefault="00000000">
      <w:pPr>
        <w:pStyle w:val="Odstavecseseznamem"/>
        <w:numPr>
          <w:ilvl w:val="0"/>
          <w:numId w:val="2"/>
        </w:numPr>
        <w:spacing w:after="60" w:line="276" w:lineRule="auto"/>
      </w:pPr>
      <w:r>
        <w:t>Nařízení vlády č. 591/2006 Sb., o bližších minimálních požadavcích na BOZP na staveništích</w:t>
      </w:r>
    </w:p>
    <w:p w14:paraId="3F4B9EC3" w14:textId="77777777" w:rsidR="004159DB" w:rsidRDefault="00000000">
      <w:pPr>
        <w:pStyle w:val="Odstavecseseznamem"/>
        <w:numPr>
          <w:ilvl w:val="0"/>
          <w:numId w:val="2"/>
        </w:numPr>
        <w:spacing w:after="60" w:line="276" w:lineRule="auto"/>
      </w:pPr>
      <w:r>
        <w:t>Nařízení vlády č. 362/2005 Sb., o BOZP při práci s nebezpečím pádu z výšky</w:t>
      </w:r>
    </w:p>
    <w:p w14:paraId="53167921" w14:textId="77777777" w:rsidR="004159DB" w:rsidRDefault="00000000">
      <w:pPr>
        <w:spacing w:after="120" w:line="276" w:lineRule="auto"/>
      </w:pPr>
      <w:r>
        <w:t xml:space="preserve">Lešení bude </w:t>
      </w:r>
      <w:proofErr w:type="spellStart"/>
      <w:r>
        <w:t>ocèlove</w:t>
      </w:r>
      <w:proofErr w:type="spellEnd"/>
      <w:r>
        <w:t>́, s ochrannou sítí, zábradlím v. 1,1 m a dostatečným odstupem od fasády.</w:t>
      </w:r>
    </w:p>
    <w:p w14:paraId="2031BC1C" w14:textId="77777777" w:rsidR="004159DB" w:rsidRDefault="00000000">
      <w:pPr>
        <w:pStyle w:val="Nadpis1"/>
      </w:pPr>
      <w:r>
        <w:t>17. Kontrola kvality a podmínky provádění</w:t>
      </w:r>
    </w:p>
    <w:p w14:paraId="2F0A3ED6" w14:textId="77777777" w:rsidR="004159DB" w:rsidRDefault="00000000">
      <w:pPr>
        <w:spacing w:after="120" w:line="276" w:lineRule="auto"/>
      </w:pPr>
      <w:r>
        <w:t>Provádění ETICS bude v souladu s ČSN 73 2901. Zhotovitel zpracuje Stavební dokumentaci ETICS (příloha A3 ČSN 73 2901) a předloží ji investorovi před zahájením prací. Dále je nutné dbát na:</w:t>
      </w:r>
    </w:p>
    <w:p w14:paraId="37196837" w14:textId="77777777" w:rsidR="004159DB" w:rsidRDefault="00000000">
      <w:pPr>
        <w:pStyle w:val="Odstavecseseznamem"/>
        <w:numPr>
          <w:ilvl w:val="0"/>
          <w:numId w:val="2"/>
        </w:numPr>
        <w:spacing w:after="60" w:line="276" w:lineRule="auto"/>
      </w:pPr>
      <w:r>
        <w:t xml:space="preserve">Očištění a přípravu podkladu, soudržnost min. 200 </w:t>
      </w:r>
      <w:proofErr w:type="spellStart"/>
      <w:r>
        <w:t>kPa</w:t>
      </w:r>
      <w:proofErr w:type="spellEnd"/>
    </w:p>
    <w:p w14:paraId="64BFE2F7" w14:textId="77777777" w:rsidR="004159DB" w:rsidRDefault="00000000">
      <w:pPr>
        <w:pStyle w:val="Odstavecseseznamem"/>
        <w:numPr>
          <w:ilvl w:val="0"/>
          <w:numId w:val="2"/>
        </w:numPr>
        <w:spacing w:after="60" w:line="276" w:lineRule="auto"/>
      </w:pPr>
      <w:r>
        <w:t>Správnost použití lepicích tmelů dle typu izolantu a podkladu</w:t>
      </w:r>
    </w:p>
    <w:p w14:paraId="30730788" w14:textId="77777777" w:rsidR="004159DB" w:rsidRDefault="00000000">
      <w:pPr>
        <w:pStyle w:val="Odstavecseseznamem"/>
        <w:numPr>
          <w:ilvl w:val="0"/>
          <w:numId w:val="2"/>
        </w:numPr>
        <w:spacing w:after="60" w:line="276" w:lineRule="auto"/>
      </w:pPr>
      <w:r>
        <w:t>Lepení desek na sraz, bez mezer, na vazbu</w:t>
      </w:r>
    </w:p>
    <w:p w14:paraId="47F4B22A" w14:textId="77777777" w:rsidR="004159DB" w:rsidRDefault="00000000">
      <w:pPr>
        <w:pStyle w:val="Odstavecseseznamem"/>
        <w:numPr>
          <w:ilvl w:val="0"/>
          <w:numId w:val="2"/>
        </w:numPr>
        <w:spacing w:after="60" w:line="276" w:lineRule="auto"/>
      </w:pPr>
      <w:r>
        <w:t>Kotvení dle kotevního plánu schváleného projektantem</w:t>
      </w:r>
    </w:p>
    <w:p w14:paraId="1163D339" w14:textId="77777777" w:rsidR="004159DB" w:rsidRDefault="00000000">
      <w:pPr>
        <w:pStyle w:val="Odstavecseseznamem"/>
        <w:numPr>
          <w:ilvl w:val="0"/>
          <w:numId w:val="2"/>
        </w:numPr>
        <w:spacing w:after="60" w:line="276" w:lineRule="auto"/>
      </w:pPr>
      <w:r>
        <w:t xml:space="preserve">Přesahy síťoviny min. 100 mm, diagonální </w:t>
      </w:r>
      <w:proofErr w:type="spellStart"/>
      <w:r>
        <w:t>zesílení</w:t>
      </w:r>
      <w:proofErr w:type="spellEnd"/>
      <w:r>
        <w:t xml:space="preserve"> v rozích otvorů</w:t>
      </w:r>
    </w:p>
    <w:p w14:paraId="3DAADCA4" w14:textId="77777777" w:rsidR="004159DB" w:rsidRDefault="00000000">
      <w:pPr>
        <w:pStyle w:val="Odstavecseseznamem"/>
        <w:numPr>
          <w:ilvl w:val="0"/>
          <w:numId w:val="2"/>
        </w:numPr>
        <w:spacing w:after="60" w:line="276" w:lineRule="auto"/>
      </w:pPr>
      <w:r>
        <w:t>Provádění za příznivých klimatických podmínek (ne za deště, min. +5 °C)</w:t>
      </w:r>
    </w:p>
    <w:p w14:paraId="5EDF5C7D" w14:textId="77777777" w:rsidR="004159DB" w:rsidRDefault="00000000">
      <w:pPr>
        <w:numPr>
          <w:ilvl w:val="0"/>
          <w:numId w:val="1"/>
        </w:numPr>
        <w:spacing w:after="60" w:line="276" w:lineRule="auto"/>
      </w:pPr>
      <w:r>
        <w:t>Kontrola rovinnosti podkladu před lepením (max. odchylka 10 mm na 2 m lati)</w:t>
      </w:r>
    </w:p>
    <w:p w14:paraId="39EC0A3E" w14:textId="77777777" w:rsidR="004159DB" w:rsidRDefault="00000000">
      <w:pPr>
        <w:numPr>
          <w:ilvl w:val="0"/>
          <w:numId w:val="1"/>
        </w:numPr>
        <w:spacing w:after="60" w:line="276" w:lineRule="auto"/>
      </w:pPr>
      <w:r>
        <w:lastRenderedPageBreak/>
        <w:t>Průběžná evidence klimatických podmínek při provádění ETICS (teplota vzduchu a podkladu, vlhkost, vítr) – zápisy ve stavebním deníku</w:t>
      </w:r>
    </w:p>
    <w:p w14:paraId="2F51B667" w14:textId="77777777" w:rsidR="004159DB" w:rsidRDefault="00000000">
      <w:pPr>
        <w:numPr>
          <w:ilvl w:val="0"/>
          <w:numId w:val="1"/>
        </w:numPr>
        <w:spacing w:after="60" w:line="276" w:lineRule="auto"/>
      </w:pPr>
      <w:r>
        <w:t>Přejímka armovací vrstvy před aplikací povrchové úpravy (kontrola zakrytí síťoviny, rovinnost, celistvost) – zápis do SD</w:t>
      </w:r>
    </w:p>
    <w:p w14:paraId="6CCF6B00" w14:textId="77777777" w:rsidR="004159DB" w:rsidRDefault="00000000">
      <w:pPr>
        <w:numPr>
          <w:ilvl w:val="0"/>
          <w:numId w:val="1"/>
        </w:numPr>
        <w:spacing w:after="60" w:line="276" w:lineRule="auto"/>
      </w:pPr>
      <w:r>
        <w:t>Kontrola zakrývaných konstrukcí (kotvení, armovací vrstva, detaily) před dalším krokem – zápis do SD</w:t>
      </w:r>
    </w:p>
    <w:p w14:paraId="6C48DA2E" w14:textId="77777777" w:rsidR="004159DB" w:rsidRDefault="00000000">
      <w:pPr>
        <w:pStyle w:val="Odstavecseseznamem"/>
        <w:numPr>
          <w:ilvl w:val="0"/>
          <w:numId w:val="2"/>
        </w:numPr>
        <w:spacing w:after="60" w:line="276" w:lineRule="auto"/>
      </w:pPr>
      <w:r>
        <w:t>Dodržování technologických přestávek</w:t>
      </w:r>
    </w:p>
    <w:p w14:paraId="41E7083A" w14:textId="77777777" w:rsidR="004159DB" w:rsidRDefault="00000000">
      <w:pPr>
        <w:pStyle w:val="Nadpis1"/>
      </w:pPr>
      <w:r>
        <w:t>18. Seznam použitých podkladů, ČSN a technických předpisů</w:t>
      </w:r>
    </w:p>
    <w:p w14:paraId="57337A1A" w14:textId="77777777" w:rsidR="004159DB" w:rsidRDefault="00000000">
      <w:pPr>
        <w:pStyle w:val="Odstavecseseznamem"/>
        <w:numPr>
          <w:ilvl w:val="0"/>
          <w:numId w:val="2"/>
        </w:numPr>
        <w:spacing w:after="60" w:line="276" w:lineRule="auto"/>
      </w:pPr>
      <w:r>
        <w:t>ČSN 73 0540-1 až 4 – Tepelná ochrana budov</w:t>
      </w:r>
    </w:p>
    <w:p w14:paraId="6CE019E6" w14:textId="77777777" w:rsidR="004159DB" w:rsidRDefault="00000000">
      <w:pPr>
        <w:pStyle w:val="Odstavecseseznamem"/>
        <w:numPr>
          <w:ilvl w:val="0"/>
          <w:numId w:val="2"/>
        </w:numPr>
        <w:spacing w:after="60" w:line="276" w:lineRule="auto"/>
      </w:pPr>
      <w:r>
        <w:t>ČSN 73 2901 – Provádění ETICS</w:t>
      </w:r>
    </w:p>
    <w:p w14:paraId="6C4E8051" w14:textId="77777777" w:rsidR="004159DB" w:rsidRDefault="00000000">
      <w:pPr>
        <w:pStyle w:val="Odstavecseseznamem"/>
        <w:numPr>
          <w:ilvl w:val="0"/>
          <w:numId w:val="2"/>
        </w:numPr>
        <w:spacing w:after="60" w:line="276" w:lineRule="auto"/>
      </w:pPr>
      <w:r>
        <w:t>ČSN 73 2902 – ETICS – Mechanické upevnění</w:t>
      </w:r>
    </w:p>
    <w:p w14:paraId="1A9D95B2" w14:textId="77777777" w:rsidR="004159DB" w:rsidRDefault="00000000">
      <w:pPr>
        <w:pStyle w:val="Odstavecseseznamem"/>
        <w:numPr>
          <w:ilvl w:val="0"/>
          <w:numId w:val="2"/>
        </w:numPr>
        <w:spacing w:after="60" w:line="276" w:lineRule="auto"/>
      </w:pPr>
      <w:r>
        <w:t xml:space="preserve">ČSN 73 0802 </w:t>
      </w:r>
      <w:proofErr w:type="spellStart"/>
      <w:r>
        <w:t>ed</w:t>
      </w:r>
      <w:proofErr w:type="spellEnd"/>
      <w:r>
        <w:t>. 2 – Požární bezpečnost staveb – Nevýrobní objekty</w:t>
      </w:r>
    </w:p>
    <w:p w14:paraId="2A84814B" w14:textId="77777777" w:rsidR="004159DB" w:rsidRDefault="00000000">
      <w:pPr>
        <w:pStyle w:val="Odstavecseseznamem"/>
        <w:numPr>
          <w:ilvl w:val="0"/>
          <w:numId w:val="2"/>
        </w:numPr>
        <w:spacing w:after="60" w:line="276" w:lineRule="auto"/>
      </w:pPr>
      <w:r>
        <w:t>ČSN 73 0810 – Požární bezpečnost staveb – Společná ustanovení</w:t>
      </w:r>
    </w:p>
    <w:p w14:paraId="3860D37E" w14:textId="77777777" w:rsidR="004159DB" w:rsidRDefault="00000000">
      <w:pPr>
        <w:pStyle w:val="Odstavecseseznamem"/>
        <w:numPr>
          <w:ilvl w:val="0"/>
          <w:numId w:val="2"/>
        </w:numPr>
        <w:spacing w:after="60" w:line="276" w:lineRule="auto"/>
      </w:pPr>
      <w:r>
        <w:t>ČSN 73 0834 – Požární bezpečnost staveb – Změny staveb</w:t>
      </w:r>
    </w:p>
    <w:p w14:paraId="759E59EB" w14:textId="77777777" w:rsidR="004159DB" w:rsidRDefault="00000000">
      <w:pPr>
        <w:pStyle w:val="Odstavecseseznamem"/>
        <w:numPr>
          <w:ilvl w:val="0"/>
          <w:numId w:val="2"/>
        </w:numPr>
        <w:spacing w:after="60" w:line="276" w:lineRule="auto"/>
      </w:pPr>
      <w:r>
        <w:t>ČSN EN 13501-1 – Požární klasifikace stavebních výrobků</w:t>
      </w:r>
    </w:p>
    <w:p w14:paraId="56EC81B5" w14:textId="77777777" w:rsidR="004159DB" w:rsidRDefault="00000000">
      <w:pPr>
        <w:pStyle w:val="Odstavecseseznamem"/>
        <w:numPr>
          <w:ilvl w:val="0"/>
          <w:numId w:val="2"/>
        </w:numPr>
        <w:spacing w:after="60" w:line="276" w:lineRule="auto"/>
      </w:pPr>
      <w:r>
        <w:t>ČSN 73 3610 – Navrhování klempířských konstrukcí</w:t>
      </w:r>
    </w:p>
    <w:p w14:paraId="4A38E7FA" w14:textId="77777777" w:rsidR="004159DB" w:rsidRDefault="00000000">
      <w:pPr>
        <w:pStyle w:val="Odstavecseseznamem"/>
        <w:numPr>
          <w:ilvl w:val="0"/>
          <w:numId w:val="2"/>
        </w:numPr>
        <w:spacing w:after="60" w:line="276" w:lineRule="auto"/>
      </w:pPr>
      <w:r>
        <w:t>ČSN 74 3305 – Ochranná zábradlí</w:t>
      </w:r>
    </w:p>
    <w:p w14:paraId="042838E4" w14:textId="77777777" w:rsidR="004159DB" w:rsidRDefault="00000000">
      <w:pPr>
        <w:pStyle w:val="Odstavecseseznamem"/>
        <w:numPr>
          <w:ilvl w:val="0"/>
          <w:numId w:val="2"/>
        </w:numPr>
        <w:spacing w:after="60" w:line="276" w:lineRule="auto"/>
      </w:pPr>
      <w:r>
        <w:t>ČSN EN 62305 (soubor) – Ochrana před bleskem</w:t>
      </w:r>
    </w:p>
    <w:p w14:paraId="161B38DB" w14:textId="77777777" w:rsidR="004159DB" w:rsidRDefault="00000000">
      <w:pPr>
        <w:pStyle w:val="Odstavecseseznamem"/>
        <w:numPr>
          <w:ilvl w:val="0"/>
          <w:numId w:val="2"/>
        </w:numPr>
        <w:spacing w:after="60" w:line="276" w:lineRule="auto"/>
      </w:pPr>
      <w:r>
        <w:t>ČSN EN ISO 12944 – Protikorozní ochrana nátěrovými systémy</w:t>
      </w:r>
    </w:p>
    <w:p w14:paraId="2D60DB9D" w14:textId="77777777" w:rsidR="004159DB" w:rsidRDefault="00000000">
      <w:pPr>
        <w:pStyle w:val="Odstavecseseznamem"/>
        <w:numPr>
          <w:ilvl w:val="0"/>
          <w:numId w:val="2"/>
        </w:numPr>
        <w:spacing w:after="60" w:line="276" w:lineRule="auto"/>
      </w:pPr>
      <w:r>
        <w:t>ČSN EN 1991-1-4 – Zatížení konstrukcí – Vítr</w:t>
      </w:r>
    </w:p>
    <w:p w14:paraId="77D5D665" w14:textId="77777777" w:rsidR="004159DB" w:rsidRDefault="00000000">
      <w:pPr>
        <w:pStyle w:val="Odstavecseseznamem"/>
        <w:numPr>
          <w:ilvl w:val="0"/>
          <w:numId w:val="2"/>
        </w:numPr>
        <w:spacing w:after="60" w:line="276" w:lineRule="auto"/>
      </w:pPr>
      <w:r>
        <w:t xml:space="preserve">EAD 040083-00-0404 – Vnější kontaktní tepelně </w:t>
      </w:r>
      <w:proofErr w:type="spellStart"/>
      <w:r>
        <w:t>izolac̀ní</w:t>
      </w:r>
      <w:proofErr w:type="spellEnd"/>
      <w:r>
        <w:t xml:space="preserve"> systémy s omítkou</w:t>
      </w:r>
    </w:p>
    <w:p w14:paraId="618EE204" w14:textId="77777777" w:rsidR="004159DB" w:rsidRDefault="00000000">
      <w:pPr>
        <w:pStyle w:val="Odstavecseseznamem"/>
        <w:numPr>
          <w:ilvl w:val="0"/>
          <w:numId w:val="2"/>
        </w:numPr>
        <w:spacing w:after="60" w:line="276" w:lineRule="auto"/>
      </w:pPr>
      <w:r>
        <w:t>EAD 330196-01-0604 – Plastové kotvy pro kotvení ETICS</w:t>
      </w:r>
    </w:p>
    <w:p w14:paraId="4181A113" w14:textId="77777777" w:rsidR="004159DB" w:rsidRDefault="00000000">
      <w:pPr>
        <w:pStyle w:val="Odstavecseseznamem"/>
        <w:numPr>
          <w:ilvl w:val="0"/>
          <w:numId w:val="2"/>
        </w:numPr>
        <w:spacing w:after="60" w:line="276" w:lineRule="auto"/>
      </w:pPr>
      <w:r>
        <w:t>Zákon č. 283/2021 Sb., stavební zákon</w:t>
      </w:r>
    </w:p>
    <w:p w14:paraId="250D25C7" w14:textId="77777777" w:rsidR="004159DB" w:rsidRDefault="00000000">
      <w:pPr>
        <w:pStyle w:val="Odstavecseseznamem"/>
        <w:numPr>
          <w:ilvl w:val="0"/>
          <w:numId w:val="2"/>
        </w:numPr>
        <w:spacing w:after="60" w:line="276" w:lineRule="auto"/>
      </w:pPr>
      <w:r>
        <w:t>Vyhláška č. 131/2024 Sb., o dokumentaci staveb</w:t>
      </w:r>
    </w:p>
    <w:p w14:paraId="046F0EE6" w14:textId="77777777" w:rsidR="004159DB" w:rsidRDefault="00000000">
      <w:pPr>
        <w:pStyle w:val="Odstavecseseznamem"/>
        <w:numPr>
          <w:ilvl w:val="0"/>
          <w:numId w:val="2"/>
        </w:numPr>
        <w:spacing w:after="60" w:line="276" w:lineRule="auto"/>
      </w:pPr>
      <w:r>
        <w:t>Zákon č. 309/2006 Sb., o BOZP</w:t>
      </w:r>
    </w:p>
    <w:p w14:paraId="339B4B99" w14:textId="77777777" w:rsidR="004159DB" w:rsidRDefault="00000000">
      <w:pPr>
        <w:pStyle w:val="Odstavecseseznamem"/>
        <w:numPr>
          <w:ilvl w:val="0"/>
          <w:numId w:val="2"/>
        </w:numPr>
        <w:spacing w:after="60" w:line="276" w:lineRule="auto"/>
      </w:pPr>
      <w:r>
        <w:t>Zákon č. 541/2020 Sb., o odpadech</w:t>
      </w:r>
    </w:p>
    <w:p w14:paraId="67AFEF57" w14:textId="77777777" w:rsidR="004159DB" w:rsidRDefault="00000000">
      <w:pPr>
        <w:pStyle w:val="Odstavecseseznamem"/>
        <w:numPr>
          <w:ilvl w:val="0"/>
          <w:numId w:val="2"/>
        </w:numPr>
        <w:spacing w:after="60" w:line="276" w:lineRule="auto"/>
      </w:pPr>
      <w:r>
        <w:t>Zákon č. 114/1992 Sb., o ochraně přírody a krajiny</w:t>
      </w:r>
    </w:p>
    <w:p w14:paraId="637DD6BD" w14:textId="77777777" w:rsidR="004159DB" w:rsidRDefault="00000000">
      <w:pPr>
        <w:pStyle w:val="Nadpis1"/>
      </w:pPr>
      <w:r>
        <w:t>19. Seznam příloh, výkresů a souvisejících částí</w:t>
      </w:r>
    </w:p>
    <w:p w14:paraId="6DA3ED58" w14:textId="77777777" w:rsidR="004159DB" w:rsidRDefault="00000000">
      <w:pPr>
        <w:spacing w:before="200" w:after="120"/>
      </w:pPr>
      <w:r>
        <w:rPr>
          <w:b/>
          <w:bCs/>
        </w:rPr>
        <w:t>Související části dokumentace:</w:t>
      </w:r>
    </w:p>
    <w:p w14:paraId="44D53D42" w14:textId="77777777" w:rsidR="004159DB" w:rsidRDefault="00000000">
      <w:pPr>
        <w:numPr>
          <w:ilvl w:val="0"/>
          <w:numId w:val="1"/>
        </w:numPr>
        <w:spacing w:after="60" w:line="276" w:lineRule="auto"/>
      </w:pPr>
      <w:r>
        <w:t>D.1.1.1 – Technická zpráva – FASÁDA (tento dokument)</w:t>
      </w:r>
    </w:p>
    <w:p w14:paraId="439BE338" w14:textId="77777777" w:rsidR="004159DB" w:rsidRDefault="00000000">
      <w:pPr>
        <w:numPr>
          <w:ilvl w:val="0"/>
          <w:numId w:val="1"/>
        </w:numPr>
        <w:spacing w:after="60" w:line="276" w:lineRule="auto"/>
      </w:pPr>
      <w:r>
        <w:t>D.1.1.2 – Technická zpráva – SANACE FASÁDY</w:t>
      </w:r>
    </w:p>
    <w:p w14:paraId="4E68B7CE" w14:textId="77777777" w:rsidR="004159DB" w:rsidRDefault="00000000">
      <w:pPr>
        <w:numPr>
          <w:ilvl w:val="0"/>
          <w:numId w:val="1"/>
        </w:numPr>
        <w:spacing w:after="60" w:line="276" w:lineRule="auto"/>
      </w:pPr>
      <w:r>
        <w:t>D.1.3 – Požárně bezpečnostní řešení (Ing. Michal Netušil, Ph.D., ev. č. PBR 2026/10-043)</w:t>
      </w:r>
    </w:p>
    <w:p w14:paraId="22603939" w14:textId="77777777" w:rsidR="004159DB" w:rsidRDefault="00000000">
      <w:pPr>
        <w:spacing w:before="200" w:after="120"/>
      </w:pPr>
      <w:r>
        <w:rPr>
          <w:b/>
          <w:bCs/>
        </w:rPr>
        <w:t>Přílohy k D.1.1.1:</w:t>
      </w:r>
    </w:p>
    <w:p w14:paraId="607FFBF3" w14:textId="77777777" w:rsidR="004159DB" w:rsidRDefault="00000000">
      <w:pPr>
        <w:numPr>
          <w:ilvl w:val="0"/>
          <w:numId w:val="1"/>
        </w:numPr>
        <w:spacing w:after="60" w:line="276" w:lineRule="auto"/>
      </w:pPr>
      <w:r>
        <w:t>E.601 – Tabulka klempířských výrobků</w:t>
      </w:r>
    </w:p>
    <w:p w14:paraId="28F1749E" w14:textId="77777777" w:rsidR="004159DB" w:rsidRDefault="00000000">
      <w:pPr>
        <w:numPr>
          <w:ilvl w:val="0"/>
          <w:numId w:val="1"/>
        </w:numPr>
        <w:spacing w:after="60" w:line="276" w:lineRule="auto"/>
      </w:pPr>
      <w:r>
        <w:t>E.602 – Tabulka zámečnických výrobků</w:t>
      </w:r>
    </w:p>
    <w:p w14:paraId="521394FC" w14:textId="77777777" w:rsidR="004159DB" w:rsidRDefault="00000000">
      <w:pPr>
        <w:spacing w:before="200" w:after="120"/>
      </w:pPr>
      <w:r>
        <w:rPr>
          <w:b/>
          <w:bCs/>
        </w:rPr>
        <w:t>Výkresová část D.1.1.3:</w:t>
      </w:r>
    </w:p>
    <w:p w14:paraId="54475B3E" w14:textId="77777777" w:rsidR="004159DB" w:rsidRDefault="00000000">
      <w:pPr>
        <w:numPr>
          <w:ilvl w:val="0"/>
          <w:numId w:val="1"/>
        </w:numPr>
        <w:spacing w:after="60" w:line="276" w:lineRule="auto"/>
      </w:pPr>
      <w:r>
        <w:lastRenderedPageBreak/>
        <w:t>101–108 – Výkresy bourání (pohledy, půdorysy)</w:t>
      </w:r>
    </w:p>
    <w:p w14:paraId="50842F3E" w14:textId="77777777" w:rsidR="004159DB" w:rsidRDefault="00000000">
      <w:pPr>
        <w:numPr>
          <w:ilvl w:val="0"/>
          <w:numId w:val="1"/>
        </w:numPr>
        <w:spacing w:after="60" w:line="276" w:lineRule="auto"/>
      </w:pPr>
      <w:r>
        <w:t>201–206 – Výkresy nového stavu (pohledy, půdorysy, barevné řešení)</w:t>
      </w:r>
    </w:p>
    <w:p w14:paraId="7A152F91" w14:textId="77777777" w:rsidR="004159DB" w:rsidRDefault="00000000">
      <w:pPr>
        <w:numPr>
          <w:ilvl w:val="0"/>
          <w:numId w:val="1"/>
        </w:numPr>
        <w:spacing w:after="60" w:line="276" w:lineRule="auto"/>
      </w:pPr>
      <w:r>
        <w:t>D.01–</w:t>
      </w:r>
      <w:proofErr w:type="spellStart"/>
      <w:proofErr w:type="gramStart"/>
      <w:r>
        <w:t>D.xx</w:t>
      </w:r>
      <w:proofErr w:type="spellEnd"/>
      <w:proofErr w:type="gramEnd"/>
      <w:r>
        <w:t xml:space="preserve"> – Detaily: ostění okna, nadpraží okna, parapet, sokl/založení, atika/římsa, napojení střechy, kotvení zábradlí, dilatační spáry ETICS</w:t>
      </w:r>
    </w:p>
    <w:p w14:paraId="19CEC9E9" w14:textId="77777777" w:rsidR="004159DB" w:rsidRDefault="00000000">
      <w:pPr>
        <w:spacing w:after="120" w:line="276" w:lineRule="auto"/>
      </w:pPr>
      <w:r>
        <w:rPr>
          <w:i/>
          <w:iCs/>
          <w:sz w:val="20"/>
          <w:szCs w:val="20"/>
        </w:rPr>
        <w:t>Poznámka: přílohy E.601, E.602 a výkresová část D.1.1.3 jsou samostatné soubory v rámci DPS a nejsou součástí tohoto textového dokumentu.</w:t>
      </w:r>
    </w:p>
    <w:p w14:paraId="2D24A96A" w14:textId="77777777" w:rsidR="004159DB" w:rsidRDefault="00000000">
      <w:pPr>
        <w:pStyle w:val="Nadpis1"/>
      </w:pPr>
      <w:r>
        <w:t>20. Závěr</w:t>
      </w:r>
    </w:p>
    <w:p w14:paraId="72842311" w14:textId="77777777" w:rsidR="004159DB" w:rsidRDefault="00000000">
      <w:pPr>
        <w:spacing w:after="120" w:line="276" w:lineRule="auto"/>
      </w:pPr>
      <w:r>
        <w:t>Jednotlivé části projektu je nutno koordinovat před zahájením stavebních prací. Veškeré práce musí být prováděny v souladu s platnými předpisy a technologickými postupy výrobců. Stavba bude kontrolována odborným stavebním dozorem.</w:t>
      </w:r>
    </w:p>
    <w:p w14:paraId="52424207" w14:textId="77777777" w:rsidR="004159DB" w:rsidRDefault="00000000">
      <w:pPr>
        <w:spacing w:after="120" w:line="276" w:lineRule="auto"/>
      </w:pPr>
      <w:r>
        <w:t>Při realizaci je nutno použít materiály se shodnými tepelně technickými, hydroizolačními, statickými, mechanickými a estetickými vlastnostmi jako jsou navrženy v projektové dokumentaci.</w:t>
      </w:r>
    </w:p>
    <w:p w14:paraId="52EBF450" w14:textId="77777777" w:rsidR="004159DB" w:rsidRDefault="00000000">
      <w:pPr>
        <w:spacing w:after="120" w:line="276" w:lineRule="auto"/>
      </w:pPr>
      <w:r>
        <w:t>Projektant si vyhrazuje, aby změny týkající se provedení stavby s ním byly konzultovány a odsouhlaseny před započetím prací.</w:t>
      </w:r>
    </w:p>
    <w:p w14:paraId="41087EDF" w14:textId="77777777" w:rsidR="004159DB" w:rsidRDefault="004159DB">
      <w:pPr>
        <w:spacing w:after="60"/>
      </w:pPr>
    </w:p>
    <w:p w14:paraId="7DF81ABB" w14:textId="77777777" w:rsidR="004159DB" w:rsidRDefault="004159DB">
      <w:pPr>
        <w:spacing w:after="60"/>
      </w:pPr>
    </w:p>
    <w:p w14:paraId="32268374" w14:textId="77777777" w:rsidR="004159DB" w:rsidRDefault="00000000">
      <w:pPr>
        <w:spacing w:after="120" w:line="276" w:lineRule="auto"/>
      </w:pPr>
      <w:r>
        <w:t>V Praze, 02/2026</w:t>
      </w:r>
    </w:p>
    <w:p w14:paraId="0A8DB503" w14:textId="77777777" w:rsidR="004159DB" w:rsidRDefault="004159DB">
      <w:pPr>
        <w:spacing w:after="60"/>
      </w:pPr>
    </w:p>
    <w:p w14:paraId="7965EC95" w14:textId="77777777" w:rsidR="004159DB" w:rsidRDefault="00000000">
      <w:pPr>
        <w:spacing w:after="120" w:line="276" w:lineRule="auto"/>
      </w:pPr>
      <w:r>
        <w:t>Vypracoval: Ing. arch. Jakub Volka, ČKA 03947</w:t>
      </w:r>
    </w:p>
    <w:p w14:paraId="56320EAF" w14:textId="77777777" w:rsidR="004159DB" w:rsidRDefault="00000000">
      <w:pPr>
        <w:spacing w:after="120" w:line="276" w:lineRule="auto"/>
      </w:pPr>
      <w:proofErr w:type="spellStart"/>
      <w:r>
        <w:t>basepoint</w:t>
      </w:r>
      <w:proofErr w:type="spellEnd"/>
      <w:r>
        <w:t xml:space="preserve"> s.r.o.</w:t>
      </w:r>
    </w:p>
    <w:sectPr w:rsidR="004159DB">
      <w:headerReference w:type="default" r:id="rId7"/>
      <w:footerReference w:type="default" r:id="rId8"/>
      <w:pgSz w:w="11906" w:h="16838"/>
      <w:pgMar w:top="1418" w:right="1134"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FEBB7" w14:textId="77777777" w:rsidR="00E1314D" w:rsidRDefault="00E1314D">
      <w:r>
        <w:separator/>
      </w:r>
    </w:p>
  </w:endnote>
  <w:endnote w:type="continuationSeparator" w:id="0">
    <w:p w14:paraId="04D44BBF" w14:textId="77777777" w:rsidR="00E1314D" w:rsidRDefault="00E1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E21E" w14:textId="77777777" w:rsidR="004159DB" w:rsidRDefault="00000000">
    <w:pPr>
      <w:pBdr>
        <w:top w:val="single" w:sz="1" w:space="4" w:color="CCCCCC"/>
      </w:pBdr>
      <w:jc w:val="center"/>
    </w:pPr>
    <w:r>
      <w:rPr>
        <w:color w:val="888888"/>
        <w:sz w:val="16"/>
        <w:szCs w:val="16"/>
      </w:rPr>
      <w:t xml:space="preserve">Snížení energetické náročnosti MČ Praha 11 – ul. </w:t>
    </w:r>
    <w:proofErr w:type="spellStart"/>
    <w:proofErr w:type="gramStart"/>
    <w:r>
      <w:rPr>
        <w:color w:val="888888"/>
        <w:sz w:val="16"/>
        <w:szCs w:val="16"/>
      </w:rPr>
      <w:t>Vidímova</w:t>
    </w:r>
    <w:proofErr w:type="spellEnd"/>
    <w:r>
      <w:rPr>
        <w:color w:val="888888"/>
        <w:sz w:val="16"/>
        <w:szCs w:val="16"/>
      </w:rPr>
      <w:t xml:space="preserve">  |</w:t>
    </w:r>
    <w:proofErr w:type="gramEnd"/>
    <w:r>
      <w:rPr>
        <w:color w:val="888888"/>
        <w:sz w:val="16"/>
        <w:szCs w:val="16"/>
      </w:rPr>
      <w:t xml:space="preserve">  </w:t>
    </w:r>
    <w:proofErr w:type="gramStart"/>
    <w:r>
      <w:rPr>
        <w:color w:val="888888"/>
        <w:sz w:val="16"/>
        <w:szCs w:val="16"/>
      </w:rPr>
      <w:t>DPS  |</w:t>
    </w:r>
    <w:proofErr w:type="gramEnd"/>
    <w:r>
      <w:rPr>
        <w:color w:val="888888"/>
        <w:sz w:val="16"/>
        <w:szCs w:val="16"/>
      </w:rPr>
      <w:t xml:space="preserve">  Strana </w:t>
    </w:r>
    <w:r>
      <w:rPr>
        <w:color w:val="888888"/>
        <w:sz w:val="16"/>
        <w:szCs w:val="16"/>
      </w:rPr>
      <w:fldChar w:fldCharType="begin"/>
    </w:r>
    <w:r>
      <w:rPr>
        <w:color w:val="888888"/>
        <w:sz w:val="16"/>
        <w:szCs w:val="16"/>
      </w:rPr>
      <w:instrText>PAGE</w:instrText>
    </w:r>
    <w:r>
      <w:rPr>
        <w:color w:val="888888"/>
        <w:sz w:val="16"/>
        <w:szCs w:val="16"/>
      </w:rPr>
      <w:fldChar w:fldCharType="separate"/>
    </w:r>
    <w:r w:rsidR="00EA63A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2839" w14:textId="77777777" w:rsidR="00E1314D" w:rsidRDefault="00E1314D">
      <w:r>
        <w:separator/>
      </w:r>
    </w:p>
  </w:footnote>
  <w:footnote w:type="continuationSeparator" w:id="0">
    <w:p w14:paraId="09DD7C10" w14:textId="77777777" w:rsidR="00E1314D" w:rsidRDefault="00E13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D309" w14:textId="77777777" w:rsidR="004159DB" w:rsidRDefault="00000000">
    <w:pPr>
      <w:jc w:val="right"/>
    </w:pPr>
    <w:r>
      <w:rPr>
        <w:i/>
        <w:iCs/>
        <w:color w:val="888888"/>
        <w:sz w:val="16"/>
        <w:szCs w:val="16"/>
      </w:rPr>
      <w:t>D.1.1.1 Technická zpráva – FASÁDA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792"/>
    <w:multiLevelType w:val="hybridMultilevel"/>
    <w:tmpl w:val="68029D4E"/>
    <w:lvl w:ilvl="0" w:tplc="285C9AAE">
      <w:start w:val="1"/>
      <w:numFmt w:val="decimal"/>
      <w:lvlText w:val="%1."/>
      <w:lvlJc w:val="left"/>
      <w:pPr>
        <w:ind w:left="720" w:hanging="360"/>
      </w:pPr>
    </w:lvl>
    <w:lvl w:ilvl="1" w:tplc="AAEEEC50">
      <w:numFmt w:val="decimal"/>
      <w:lvlText w:val=""/>
      <w:lvlJc w:val="left"/>
    </w:lvl>
    <w:lvl w:ilvl="2" w:tplc="51A4705A">
      <w:numFmt w:val="decimal"/>
      <w:lvlText w:val=""/>
      <w:lvlJc w:val="left"/>
    </w:lvl>
    <w:lvl w:ilvl="3" w:tplc="8AA67EE6">
      <w:numFmt w:val="decimal"/>
      <w:lvlText w:val=""/>
      <w:lvlJc w:val="left"/>
    </w:lvl>
    <w:lvl w:ilvl="4" w:tplc="B4DCCAD0">
      <w:numFmt w:val="decimal"/>
      <w:lvlText w:val=""/>
      <w:lvlJc w:val="left"/>
    </w:lvl>
    <w:lvl w:ilvl="5" w:tplc="147AEB74">
      <w:numFmt w:val="decimal"/>
      <w:lvlText w:val=""/>
      <w:lvlJc w:val="left"/>
    </w:lvl>
    <w:lvl w:ilvl="6" w:tplc="7376DD24">
      <w:numFmt w:val="decimal"/>
      <w:lvlText w:val=""/>
      <w:lvlJc w:val="left"/>
    </w:lvl>
    <w:lvl w:ilvl="7" w:tplc="5B8EDA62">
      <w:numFmt w:val="decimal"/>
      <w:lvlText w:val=""/>
      <w:lvlJc w:val="left"/>
    </w:lvl>
    <w:lvl w:ilvl="8" w:tplc="A06AACC0">
      <w:numFmt w:val="decimal"/>
      <w:lvlText w:val=""/>
      <w:lvlJc w:val="left"/>
    </w:lvl>
  </w:abstractNum>
  <w:abstractNum w:abstractNumId="1" w15:restartNumberingAfterBreak="0">
    <w:nsid w:val="26414ACB"/>
    <w:multiLevelType w:val="hybridMultilevel"/>
    <w:tmpl w:val="33FA4A7A"/>
    <w:lvl w:ilvl="0" w:tplc="7ED42918">
      <w:start w:val="1"/>
      <w:numFmt w:val="bullet"/>
      <w:lvlText w:val="•"/>
      <w:lvlJc w:val="left"/>
      <w:pPr>
        <w:ind w:left="720" w:hanging="360"/>
      </w:pPr>
    </w:lvl>
    <w:lvl w:ilvl="1" w:tplc="C32AAE5A">
      <w:numFmt w:val="decimal"/>
      <w:lvlText w:val=""/>
      <w:lvlJc w:val="left"/>
    </w:lvl>
    <w:lvl w:ilvl="2" w:tplc="3B28D204">
      <w:numFmt w:val="decimal"/>
      <w:lvlText w:val=""/>
      <w:lvlJc w:val="left"/>
    </w:lvl>
    <w:lvl w:ilvl="3" w:tplc="6FFEEAA0">
      <w:numFmt w:val="decimal"/>
      <w:lvlText w:val=""/>
      <w:lvlJc w:val="left"/>
    </w:lvl>
    <w:lvl w:ilvl="4" w:tplc="885EE9DA">
      <w:numFmt w:val="decimal"/>
      <w:lvlText w:val=""/>
      <w:lvlJc w:val="left"/>
    </w:lvl>
    <w:lvl w:ilvl="5" w:tplc="D95EA2EA">
      <w:numFmt w:val="decimal"/>
      <w:lvlText w:val=""/>
      <w:lvlJc w:val="left"/>
    </w:lvl>
    <w:lvl w:ilvl="6" w:tplc="5F805058">
      <w:numFmt w:val="decimal"/>
      <w:lvlText w:val=""/>
      <w:lvlJc w:val="left"/>
    </w:lvl>
    <w:lvl w:ilvl="7" w:tplc="9934E4DE">
      <w:numFmt w:val="decimal"/>
      <w:lvlText w:val=""/>
      <w:lvlJc w:val="left"/>
    </w:lvl>
    <w:lvl w:ilvl="8" w:tplc="D7E042B6">
      <w:numFmt w:val="decimal"/>
      <w:lvlText w:val=""/>
      <w:lvlJc w:val="left"/>
    </w:lvl>
  </w:abstractNum>
  <w:abstractNum w:abstractNumId="2" w15:restartNumberingAfterBreak="0">
    <w:nsid w:val="2C08670B"/>
    <w:multiLevelType w:val="hybridMultilevel"/>
    <w:tmpl w:val="E034E0B4"/>
    <w:lvl w:ilvl="0" w:tplc="FEAE2070">
      <w:start w:val="1"/>
      <w:numFmt w:val="bullet"/>
      <w:lvlText w:val="–"/>
      <w:lvlJc w:val="left"/>
      <w:pPr>
        <w:ind w:left="1080" w:hanging="360"/>
      </w:pPr>
    </w:lvl>
    <w:lvl w:ilvl="1" w:tplc="C3D8ED40">
      <w:numFmt w:val="decimal"/>
      <w:lvlText w:val=""/>
      <w:lvlJc w:val="left"/>
    </w:lvl>
    <w:lvl w:ilvl="2" w:tplc="706C5570">
      <w:numFmt w:val="decimal"/>
      <w:lvlText w:val=""/>
      <w:lvlJc w:val="left"/>
    </w:lvl>
    <w:lvl w:ilvl="3" w:tplc="2548BE94">
      <w:numFmt w:val="decimal"/>
      <w:lvlText w:val=""/>
      <w:lvlJc w:val="left"/>
    </w:lvl>
    <w:lvl w:ilvl="4" w:tplc="DE7A8938">
      <w:numFmt w:val="decimal"/>
      <w:lvlText w:val=""/>
      <w:lvlJc w:val="left"/>
    </w:lvl>
    <w:lvl w:ilvl="5" w:tplc="C06EB652">
      <w:numFmt w:val="decimal"/>
      <w:lvlText w:val=""/>
      <w:lvlJc w:val="left"/>
    </w:lvl>
    <w:lvl w:ilvl="6" w:tplc="0344B272">
      <w:numFmt w:val="decimal"/>
      <w:lvlText w:val=""/>
      <w:lvlJc w:val="left"/>
    </w:lvl>
    <w:lvl w:ilvl="7" w:tplc="61F2E09C">
      <w:numFmt w:val="decimal"/>
      <w:lvlText w:val=""/>
      <w:lvlJc w:val="left"/>
    </w:lvl>
    <w:lvl w:ilvl="8" w:tplc="3A82F46C">
      <w:numFmt w:val="decimal"/>
      <w:lvlText w:val=""/>
      <w:lvlJc w:val="left"/>
    </w:lvl>
  </w:abstractNum>
  <w:abstractNum w:abstractNumId="3" w15:restartNumberingAfterBreak="0">
    <w:nsid w:val="71675EAD"/>
    <w:multiLevelType w:val="hybridMultilevel"/>
    <w:tmpl w:val="A2E25F06"/>
    <w:lvl w:ilvl="0" w:tplc="D850133A">
      <w:start w:val="1"/>
      <w:numFmt w:val="bullet"/>
      <w:lvlText w:val="●"/>
      <w:lvlJc w:val="left"/>
      <w:pPr>
        <w:ind w:left="720" w:hanging="360"/>
      </w:pPr>
    </w:lvl>
    <w:lvl w:ilvl="1" w:tplc="082CFD14">
      <w:start w:val="1"/>
      <w:numFmt w:val="bullet"/>
      <w:lvlText w:val="○"/>
      <w:lvlJc w:val="left"/>
      <w:pPr>
        <w:ind w:left="1440" w:hanging="360"/>
      </w:pPr>
    </w:lvl>
    <w:lvl w:ilvl="2" w:tplc="7C763DD0">
      <w:start w:val="1"/>
      <w:numFmt w:val="bullet"/>
      <w:lvlText w:val="■"/>
      <w:lvlJc w:val="left"/>
      <w:pPr>
        <w:ind w:left="2160" w:hanging="360"/>
      </w:pPr>
    </w:lvl>
    <w:lvl w:ilvl="3" w:tplc="C3F41EF0">
      <w:start w:val="1"/>
      <w:numFmt w:val="bullet"/>
      <w:lvlText w:val="●"/>
      <w:lvlJc w:val="left"/>
      <w:pPr>
        <w:ind w:left="2880" w:hanging="360"/>
      </w:pPr>
    </w:lvl>
    <w:lvl w:ilvl="4" w:tplc="551A173A">
      <w:start w:val="1"/>
      <w:numFmt w:val="bullet"/>
      <w:lvlText w:val="○"/>
      <w:lvlJc w:val="left"/>
      <w:pPr>
        <w:ind w:left="3600" w:hanging="360"/>
      </w:pPr>
    </w:lvl>
    <w:lvl w:ilvl="5" w:tplc="839EA9CC">
      <w:start w:val="1"/>
      <w:numFmt w:val="bullet"/>
      <w:lvlText w:val="■"/>
      <w:lvlJc w:val="left"/>
      <w:pPr>
        <w:ind w:left="4320" w:hanging="360"/>
      </w:pPr>
    </w:lvl>
    <w:lvl w:ilvl="6" w:tplc="8DF43A1E">
      <w:start w:val="1"/>
      <w:numFmt w:val="bullet"/>
      <w:lvlText w:val="●"/>
      <w:lvlJc w:val="left"/>
      <w:pPr>
        <w:ind w:left="5040" w:hanging="360"/>
      </w:pPr>
    </w:lvl>
    <w:lvl w:ilvl="7" w:tplc="E79274AE">
      <w:start w:val="1"/>
      <w:numFmt w:val="bullet"/>
      <w:lvlText w:val="●"/>
      <w:lvlJc w:val="left"/>
      <w:pPr>
        <w:ind w:left="5760" w:hanging="360"/>
      </w:pPr>
    </w:lvl>
    <w:lvl w:ilvl="8" w:tplc="CC2EB648">
      <w:start w:val="1"/>
      <w:numFmt w:val="bullet"/>
      <w:lvlText w:val="●"/>
      <w:lvlJc w:val="left"/>
      <w:pPr>
        <w:ind w:left="6480" w:hanging="360"/>
      </w:pPr>
    </w:lvl>
  </w:abstractNum>
  <w:num w:numId="1" w16cid:durableId="1541280697">
    <w:abstractNumId w:val="3"/>
    <w:lvlOverride w:ilvl="0">
      <w:startOverride w:val="1"/>
    </w:lvlOverride>
  </w:num>
  <w:num w:numId="2" w16cid:durableId="19122777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DB"/>
    <w:rsid w:val="00076240"/>
    <w:rsid w:val="004159DB"/>
    <w:rsid w:val="00643004"/>
    <w:rsid w:val="0080555D"/>
    <w:rsid w:val="00845634"/>
    <w:rsid w:val="0099786A"/>
    <w:rsid w:val="00E1314D"/>
    <w:rsid w:val="00EA63AA"/>
    <w:rsid w:val="00FC4F1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B39D"/>
  <w15:docId w15:val="{9E263B3F-2737-4E1B-ABB1-AE85ABD9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60" w:after="200"/>
      <w:outlineLvl w:val="0"/>
    </w:pPr>
    <w:rPr>
      <w:b/>
      <w:bCs/>
      <w:sz w:val="28"/>
      <w:szCs w:val="28"/>
    </w:rPr>
  </w:style>
  <w:style w:type="paragraph" w:styleId="Nadpis2">
    <w:name w:val="heading 2"/>
    <w:uiPriority w:val="9"/>
    <w:unhideWhenUsed/>
    <w:qFormat/>
    <w:pPr>
      <w:spacing w:before="280" w:after="160"/>
      <w:outlineLvl w:val="1"/>
    </w:pPr>
    <w:rPr>
      <w:b/>
      <w:bCs/>
      <w:sz w:val="24"/>
      <w:szCs w:val="24"/>
    </w:rPr>
  </w:style>
  <w:style w:type="paragraph" w:styleId="Nadpis3">
    <w:name w:val="heading 3"/>
    <w:uiPriority w:val="9"/>
    <w:semiHidden/>
    <w:unhideWhenUsed/>
    <w:qFormat/>
    <w:pPr>
      <w:outlineLvl w:val="2"/>
    </w:pPr>
    <w:rPr>
      <w:color w:val="1F4D78"/>
      <w:sz w:val="24"/>
      <w:szCs w:val="24"/>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link w:val="TextvysvtlivekChar"/>
    <w:uiPriority w:val="99"/>
    <w:semiHidden/>
    <w:unhideWhenUsed/>
    <w:rPr>
      <w:sz w:val="20"/>
      <w:szCs w:val="20"/>
    </w:rPr>
  </w:style>
  <w:style w:type="character" w:customStyle="1" w:styleId="TextvysvtlivekChar">
    <w:name w:val="Text vysvětlivek Char"/>
    <w:link w:val="Textvysvtlivek"/>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5603</Words>
  <Characters>33060</Characters>
  <Application>Microsoft Office Word</Application>
  <DocSecurity>0</DocSecurity>
  <Lines>275</Lines>
  <Paragraphs>77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 Šimek</cp:lastModifiedBy>
  <cp:revision>4</cp:revision>
  <dcterms:created xsi:type="dcterms:W3CDTF">2026-04-15T11:17:00Z</dcterms:created>
  <dcterms:modified xsi:type="dcterms:W3CDTF">2026-06-30T12:25:00Z</dcterms:modified>
</cp:coreProperties>
</file>