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65C2" w:rsidRDefault="00D165C2"/>
    <w:p w:rsidR="00D165C2" w:rsidRDefault="00D165C2">
      <w:pPr>
        <w:rPr>
          <w:b/>
          <w:bCs/>
          <w:sz w:val="40"/>
          <w:szCs w:val="40"/>
          <w:lang w:val="tr-TR"/>
        </w:rPr>
      </w:pPr>
      <w:proofErr w:type="spellStart"/>
      <w:r w:rsidRPr="00D165C2">
        <w:rPr>
          <w:b/>
          <w:bCs/>
          <w:sz w:val="40"/>
          <w:szCs w:val="40"/>
          <w:lang w:val="tr-TR"/>
        </w:rPr>
        <w:t>Computational</w:t>
      </w:r>
      <w:proofErr w:type="spellEnd"/>
      <w:r w:rsidRPr="00D165C2">
        <w:rPr>
          <w:b/>
          <w:bCs/>
          <w:sz w:val="40"/>
          <w:szCs w:val="40"/>
          <w:lang w:val="tr-TR"/>
        </w:rPr>
        <w:t xml:space="preserve"> </w:t>
      </w:r>
      <w:proofErr w:type="spellStart"/>
      <w:r w:rsidRPr="00D165C2">
        <w:rPr>
          <w:b/>
          <w:bCs/>
          <w:sz w:val="40"/>
          <w:szCs w:val="40"/>
          <w:lang w:val="tr-TR"/>
        </w:rPr>
        <w:t>Thinking</w:t>
      </w:r>
      <w:proofErr w:type="spellEnd"/>
      <w:r w:rsidRPr="00D165C2">
        <w:rPr>
          <w:b/>
          <w:bCs/>
          <w:sz w:val="40"/>
          <w:szCs w:val="40"/>
          <w:lang w:val="tr-TR"/>
        </w:rPr>
        <w:t xml:space="preserve"> Analysis </w:t>
      </w:r>
      <w:proofErr w:type="spellStart"/>
      <w:r w:rsidRPr="00D165C2">
        <w:rPr>
          <w:b/>
          <w:bCs/>
          <w:sz w:val="40"/>
          <w:szCs w:val="40"/>
          <w:lang w:val="tr-TR"/>
        </w:rPr>
        <w:t>week</w:t>
      </w:r>
      <w:proofErr w:type="spellEnd"/>
      <w:r w:rsidRPr="00D165C2">
        <w:rPr>
          <w:b/>
          <w:bCs/>
          <w:sz w:val="40"/>
          <w:szCs w:val="40"/>
          <w:lang w:val="tr-TR"/>
        </w:rPr>
        <w:t xml:space="preserve"> 5 </w:t>
      </w:r>
    </w:p>
    <w:p w:rsidR="004E16AB" w:rsidRDefault="00872594" w:rsidP="004E16A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872594">
        <w:rPr>
          <w:b/>
          <w:bCs/>
          <w:sz w:val="32"/>
          <w:szCs w:val="32"/>
          <w:lang w:val="tr-TR"/>
        </w:rPr>
        <w:t>Decomposition</w:t>
      </w:r>
      <w:proofErr w:type="spellEnd"/>
      <w:r w:rsidRPr="00872594">
        <w:rPr>
          <w:b/>
          <w:bCs/>
          <w:sz w:val="32"/>
          <w:szCs w:val="32"/>
          <w:lang w:val="tr-TR"/>
        </w:rPr>
        <w:t>:</w:t>
      </w:r>
      <w:r w:rsidR="002D16C6">
        <w:rPr>
          <w:b/>
          <w:bCs/>
          <w:sz w:val="32"/>
          <w:szCs w:val="32"/>
          <w:lang w:val="tr-TR"/>
        </w:rPr>
        <w:t xml:space="preserve"> </w:t>
      </w:r>
    </w:p>
    <w:p w:rsidR="004E16AB" w:rsidRPr="004E16AB" w:rsidRDefault="004E16AB" w:rsidP="004E16AB">
      <w:pPr>
        <w:spacing w:before="100" w:beforeAutospacing="1" w:after="100" w:afterAutospacing="1"/>
        <w:ind w:left="36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sz w:val="28"/>
          <w:szCs w:val="28"/>
        </w:rPr>
        <w:t>The task of drawing a grid of star shapes is divided into smaller, manageable functions: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Canvas Setup</w:t>
      </w:r>
      <w:r w:rsidRPr="004E16AB">
        <w:rPr>
          <w:rFonts w:eastAsia="Times New Roman" w:cstheme="minorHAnsi"/>
          <w:sz w:val="28"/>
          <w:szCs w:val="28"/>
        </w:rPr>
        <w:t>: Initializing the canvas size and background.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Grid Creation</w:t>
      </w:r>
      <w:r w:rsidRPr="004E16AB">
        <w:rPr>
          <w:rFonts w:eastAsia="Times New Roman" w:cstheme="minorHAnsi"/>
          <w:sz w:val="28"/>
          <w:szCs w:val="28"/>
        </w:rPr>
        <w:t>: Structuring the layout for placing stars.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Star Drawing</w:t>
      </w:r>
      <w:r w:rsidRPr="004E16AB">
        <w:rPr>
          <w:rFonts w:eastAsia="Times New Roman" w:cstheme="minorHAnsi"/>
          <w:sz w:val="28"/>
          <w:szCs w:val="28"/>
        </w:rPr>
        <w:t>: Implementing the logic to draw individual stars and manage their sizes.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User Interaction</w:t>
      </w:r>
      <w:r w:rsidRPr="004E16AB">
        <w:rPr>
          <w:rFonts w:eastAsia="Times New Roman" w:cstheme="minorHAnsi"/>
          <w:sz w:val="28"/>
          <w:szCs w:val="28"/>
        </w:rPr>
        <w:t>: Handling key presses for redrawing and saving the canvas.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sz w:val="28"/>
          <w:szCs w:val="28"/>
        </w:rPr>
        <w:t>setup(): Initializes the environment and parameters.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sz w:val="28"/>
          <w:szCs w:val="28"/>
        </w:rPr>
        <w:t>draw(): Manages the main drawing process.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sz w:val="28"/>
          <w:szCs w:val="28"/>
        </w:rPr>
        <w:t>drawStars(): Responsible for creating multiple stars within a grid cell.</w:t>
      </w:r>
    </w:p>
    <w:p w:rsidR="004E16AB" w:rsidRPr="004E16AB" w:rsidRDefault="004E16AB" w:rsidP="004E16AB">
      <w:pPr>
        <w:spacing w:before="100" w:beforeAutospacing="1" w:after="100" w:afterAutospacing="1"/>
        <w:ind w:left="144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sz w:val="28"/>
          <w:szCs w:val="28"/>
        </w:rPr>
        <w:t>drawStar(): Contains the mathematical logic to define and render a star shape.</w:t>
      </w:r>
    </w:p>
    <w:p w:rsidR="00872594" w:rsidRPr="00B40946" w:rsidRDefault="00872594">
      <w:pPr>
        <w:rPr>
          <w:sz w:val="28"/>
          <w:szCs w:val="28"/>
          <w:lang w:val="tr-TR"/>
        </w:rPr>
      </w:pPr>
    </w:p>
    <w:p w:rsidR="00872594" w:rsidRDefault="00872594">
      <w:pPr>
        <w:rPr>
          <w:b/>
          <w:bCs/>
          <w:sz w:val="40"/>
          <w:szCs w:val="40"/>
          <w:lang w:val="tr-TR"/>
        </w:rPr>
      </w:pPr>
    </w:p>
    <w:p w:rsidR="00872594" w:rsidRDefault="00872594">
      <w:pPr>
        <w:rPr>
          <w:b/>
          <w:bCs/>
          <w:sz w:val="32"/>
          <w:szCs w:val="32"/>
          <w:lang w:val="tr-TR"/>
        </w:rPr>
      </w:pPr>
      <w:proofErr w:type="spellStart"/>
      <w:r w:rsidRPr="00872594">
        <w:rPr>
          <w:b/>
          <w:bCs/>
          <w:sz w:val="32"/>
          <w:szCs w:val="32"/>
          <w:lang w:val="tr-TR"/>
        </w:rPr>
        <w:t>Pattern</w:t>
      </w:r>
      <w:proofErr w:type="spellEnd"/>
      <w:r w:rsidRPr="0087259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872594">
        <w:rPr>
          <w:b/>
          <w:bCs/>
          <w:sz w:val="32"/>
          <w:szCs w:val="32"/>
          <w:lang w:val="tr-TR"/>
        </w:rPr>
        <w:t>Recognition</w:t>
      </w:r>
      <w:proofErr w:type="spellEnd"/>
      <w:r w:rsidRPr="00872594">
        <w:rPr>
          <w:b/>
          <w:bCs/>
          <w:sz w:val="32"/>
          <w:szCs w:val="32"/>
          <w:lang w:val="tr-TR"/>
        </w:rPr>
        <w:t>:</w:t>
      </w:r>
    </w:p>
    <w:p w:rsidR="004E16AB" w:rsidRDefault="004E16AB">
      <w:pPr>
        <w:rPr>
          <w:b/>
          <w:bCs/>
          <w:sz w:val="32"/>
          <w:szCs w:val="32"/>
          <w:lang w:val="tr-TR"/>
        </w:rPr>
      </w:pPr>
    </w:p>
    <w:p w:rsidR="004E16AB" w:rsidRPr="004E16AB" w:rsidRDefault="004E16AB" w:rsidP="004E16A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Identifying Repetitive Structures</w:t>
      </w:r>
      <w:r w:rsidRPr="004E16AB">
        <w:rPr>
          <w:rFonts w:eastAsia="Times New Roman" w:cstheme="minorHAnsi"/>
          <w:sz w:val="28"/>
          <w:szCs w:val="28"/>
        </w:rPr>
        <w:t>: The grid layout and the process of drawing nested stars represent a recognizable pattern. The approach can be generalized for different shapes and configurations.</w:t>
      </w:r>
    </w:p>
    <w:p w:rsidR="004E16AB" w:rsidRPr="004E16AB" w:rsidRDefault="004E16AB" w:rsidP="004E16A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Variability</w:t>
      </w:r>
      <w:r w:rsidRPr="004E16AB">
        <w:rPr>
          <w:rFonts w:eastAsia="Times New Roman" w:cstheme="minorHAnsi"/>
          <w:sz w:val="28"/>
          <w:szCs w:val="28"/>
        </w:rPr>
        <w:t>: The inclusion of a random factor (chanceFac) to determine whether to draw each star introduces variability, creating a unique visual output each time the program runs.</w:t>
      </w:r>
    </w:p>
    <w:p w:rsidR="004E16AB" w:rsidRPr="00872594" w:rsidRDefault="004E16AB">
      <w:pPr>
        <w:rPr>
          <w:b/>
          <w:bCs/>
          <w:sz w:val="32"/>
          <w:szCs w:val="32"/>
          <w:lang w:val="tr-TR"/>
        </w:rPr>
      </w:pPr>
    </w:p>
    <w:p w:rsidR="00872594" w:rsidRDefault="00872594">
      <w:pPr>
        <w:rPr>
          <w:b/>
          <w:bCs/>
          <w:sz w:val="40"/>
          <w:szCs w:val="40"/>
          <w:lang w:val="tr-TR"/>
        </w:rPr>
      </w:pPr>
    </w:p>
    <w:p w:rsidR="00872594" w:rsidRDefault="00872594">
      <w:pPr>
        <w:rPr>
          <w:b/>
          <w:bCs/>
          <w:sz w:val="32"/>
          <w:szCs w:val="32"/>
          <w:lang w:val="tr-TR"/>
        </w:rPr>
      </w:pPr>
      <w:proofErr w:type="spellStart"/>
      <w:r w:rsidRPr="00872594">
        <w:rPr>
          <w:b/>
          <w:bCs/>
          <w:sz w:val="32"/>
          <w:szCs w:val="32"/>
          <w:lang w:val="tr-TR"/>
        </w:rPr>
        <w:t>Abstraction</w:t>
      </w:r>
      <w:proofErr w:type="spellEnd"/>
      <w:r w:rsidRPr="00872594">
        <w:rPr>
          <w:b/>
          <w:bCs/>
          <w:sz w:val="32"/>
          <w:szCs w:val="32"/>
          <w:lang w:val="tr-TR"/>
        </w:rPr>
        <w:t>:</w:t>
      </w:r>
    </w:p>
    <w:p w:rsidR="004E16AB" w:rsidRDefault="004E16AB">
      <w:pPr>
        <w:rPr>
          <w:b/>
          <w:bCs/>
          <w:sz w:val="32"/>
          <w:szCs w:val="32"/>
          <w:lang w:val="tr-TR"/>
        </w:rPr>
      </w:pPr>
    </w:p>
    <w:p w:rsidR="004E16AB" w:rsidRPr="004E16AB" w:rsidRDefault="004E16AB" w:rsidP="004E16A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Simplifying Complex Shapes</w:t>
      </w:r>
      <w:r w:rsidRPr="004E16AB">
        <w:rPr>
          <w:rFonts w:eastAsia="Times New Roman" w:cstheme="minorHAnsi"/>
          <w:sz w:val="28"/>
          <w:szCs w:val="28"/>
        </w:rPr>
        <w:t>: The drawStar() function encapsulates the complexity of star geometry through parametric equations, allowing the rest of the code to focus on higher-level logic without getting bogged down in the details of shape creation.</w:t>
      </w:r>
    </w:p>
    <w:p w:rsidR="004E16AB" w:rsidRPr="004E16AB" w:rsidRDefault="004E16AB" w:rsidP="004E16A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</w:rPr>
      </w:pPr>
      <w:r w:rsidRPr="004E16AB">
        <w:rPr>
          <w:rFonts w:eastAsia="Times New Roman" w:cstheme="minorHAnsi"/>
          <w:b/>
          <w:bCs/>
          <w:sz w:val="28"/>
          <w:szCs w:val="28"/>
        </w:rPr>
        <w:t>Parameterization</w:t>
      </w:r>
      <w:r w:rsidRPr="004E16AB">
        <w:rPr>
          <w:rFonts w:eastAsia="Times New Roman" w:cstheme="minorHAnsi"/>
          <w:sz w:val="28"/>
          <w:szCs w:val="28"/>
        </w:rPr>
        <w:t>: The drawStar() function accepts parameters (such as size and number of points), enabling flexibility and reuse for different star configurations.</w:t>
      </w:r>
    </w:p>
    <w:p w:rsidR="004E16AB" w:rsidRPr="00872594" w:rsidRDefault="004E16AB">
      <w:pPr>
        <w:rPr>
          <w:b/>
          <w:bCs/>
          <w:sz w:val="32"/>
          <w:szCs w:val="32"/>
          <w:lang w:val="tr-TR"/>
        </w:rPr>
      </w:pPr>
    </w:p>
    <w:p w:rsidR="00872594" w:rsidRDefault="00872594">
      <w:pPr>
        <w:rPr>
          <w:b/>
          <w:bCs/>
          <w:sz w:val="40"/>
          <w:szCs w:val="40"/>
          <w:lang w:val="tr-TR"/>
        </w:rPr>
      </w:pPr>
    </w:p>
    <w:p w:rsidR="00872594" w:rsidRDefault="00872594">
      <w:pPr>
        <w:rPr>
          <w:b/>
          <w:bCs/>
          <w:sz w:val="32"/>
          <w:szCs w:val="32"/>
          <w:lang w:val="tr-TR"/>
        </w:rPr>
      </w:pPr>
      <w:proofErr w:type="spellStart"/>
      <w:r w:rsidRPr="00872594">
        <w:rPr>
          <w:b/>
          <w:bCs/>
          <w:sz w:val="32"/>
          <w:szCs w:val="32"/>
          <w:lang w:val="tr-TR"/>
        </w:rPr>
        <w:t>Algorithms</w:t>
      </w:r>
      <w:proofErr w:type="spellEnd"/>
      <w:r w:rsidRPr="00872594">
        <w:rPr>
          <w:b/>
          <w:bCs/>
          <w:sz w:val="32"/>
          <w:szCs w:val="32"/>
          <w:lang w:val="tr-TR"/>
        </w:rPr>
        <w:t xml:space="preserve">: </w:t>
      </w:r>
      <w:r>
        <w:rPr>
          <w:b/>
          <w:bCs/>
          <w:sz w:val="32"/>
          <w:szCs w:val="32"/>
          <w:lang w:val="tr-TR"/>
        </w:rPr>
        <w:t xml:space="preserve"> </w:t>
      </w:r>
    </w:p>
    <w:p w:rsidR="00F62BE3" w:rsidRDefault="00F62BE3">
      <w:pPr>
        <w:rPr>
          <w:b/>
          <w:bCs/>
          <w:sz w:val="32"/>
          <w:szCs w:val="32"/>
          <w:lang w:val="tr-TR"/>
        </w:rPr>
      </w:pPr>
    </w:p>
    <w:p w:rsidR="00F62BE3" w:rsidRDefault="00F62BE3" w:rsidP="00F62BE3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  <w:lang w:val="tr-TR"/>
        </w:rPr>
      </w:pPr>
      <w:r w:rsidRPr="00F62BE3">
        <w:rPr>
          <w:rFonts w:eastAsia="Times New Roman" w:cstheme="minorHAnsi"/>
          <w:sz w:val="28"/>
          <w:szCs w:val="28"/>
        </w:rPr>
        <w:t>The code outlines a clear sequence of steps to achieve the desired visual output:</w:t>
      </w:r>
      <w:r>
        <w:rPr>
          <w:rFonts w:eastAsia="Times New Roman" w:cstheme="minorHAnsi"/>
          <w:sz w:val="28"/>
          <w:szCs w:val="28"/>
          <w:lang w:val="tr-TR"/>
        </w:rPr>
        <w:t xml:space="preserve">  </w:t>
      </w:r>
      <w:r w:rsidRPr="00F62BE3">
        <w:rPr>
          <w:rFonts w:eastAsia="Times New Roman" w:cstheme="minorHAnsi"/>
          <w:sz w:val="28"/>
          <w:szCs w:val="28"/>
        </w:rPr>
        <w:t>Setting up the canvas and background</w:t>
      </w:r>
      <w:r>
        <w:rPr>
          <w:rFonts w:eastAsia="Times New Roman" w:cstheme="minorHAnsi"/>
          <w:sz w:val="28"/>
          <w:szCs w:val="28"/>
          <w:lang w:val="tr-TR"/>
        </w:rPr>
        <w:t xml:space="preserve">, </w:t>
      </w:r>
      <w:r w:rsidRPr="00F62BE3">
        <w:rPr>
          <w:rFonts w:eastAsia="Times New Roman" w:cstheme="minorHAnsi"/>
          <w:sz w:val="28"/>
          <w:szCs w:val="28"/>
        </w:rPr>
        <w:t>Drawing a 5x5 grid where each cell contains nested stars</w:t>
      </w:r>
      <w:r>
        <w:rPr>
          <w:rFonts w:eastAsia="Times New Roman" w:cstheme="minorHAnsi"/>
          <w:sz w:val="28"/>
          <w:szCs w:val="28"/>
          <w:lang w:val="tr-TR"/>
        </w:rPr>
        <w:t xml:space="preserve">. </w:t>
      </w:r>
      <w:r w:rsidRPr="00F62BE3">
        <w:rPr>
          <w:rFonts w:eastAsia="Times New Roman" w:cstheme="minorHAnsi"/>
          <w:sz w:val="28"/>
          <w:szCs w:val="28"/>
        </w:rPr>
        <w:t>Using trigonometric functions to calculate the vertices of the stars.</w:t>
      </w:r>
      <w:r>
        <w:rPr>
          <w:rFonts w:eastAsia="Times New Roman" w:cstheme="minorHAnsi"/>
          <w:sz w:val="28"/>
          <w:szCs w:val="28"/>
          <w:lang w:val="tr-TR"/>
        </w:rPr>
        <w:t xml:space="preserve"> </w:t>
      </w:r>
    </w:p>
    <w:p w:rsidR="00FE467A" w:rsidRDefault="00F62BE3" w:rsidP="003D43D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  <w:lang w:val="tr-TR"/>
        </w:rPr>
      </w:pPr>
      <w:r w:rsidRPr="00F62BE3">
        <w:rPr>
          <w:rFonts w:eastAsia="Times New Roman" w:cstheme="minorHAnsi"/>
          <w:sz w:val="28"/>
          <w:szCs w:val="28"/>
        </w:rPr>
        <w:t>The drawStar() function employs mathematical calculations (using sine and cosine functions) to define star shapes algorithmically, demonstrating systematic problem-solving.</w:t>
      </w:r>
      <w:r>
        <w:rPr>
          <w:rFonts w:eastAsia="Times New Roman" w:cstheme="minorHAnsi"/>
          <w:sz w:val="28"/>
          <w:szCs w:val="28"/>
          <w:lang w:val="tr-TR"/>
        </w:rPr>
        <w:t xml:space="preserve"> </w:t>
      </w:r>
    </w:p>
    <w:p w:rsidR="003D43DB" w:rsidRDefault="003D43DB" w:rsidP="003D43D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  <w:lang w:val="tr-TR"/>
        </w:rPr>
      </w:pPr>
    </w:p>
    <w:p w:rsidR="003D43DB" w:rsidRPr="003D43DB" w:rsidRDefault="003D43DB" w:rsidP="003D43DB">
      <w:pPr>
        <w:spacing w:before="100" w:beforeAutospacing="1" w:after="100" w:afterAutospacing="1"/>
        <w:ind w:left="720"/>
        <w:rPr>
          <w:rFonts w:eastAsia="Times New Roman" w:cstheme="minorHAnsi"/>
          <w:sz w:val="28"/>
          <w:szCs w:val="28"/>
          <w:lang w:val="tr-TR"/>
        </w:rPr>
      </w:pPr>
    </w:p>
    <w:p w:rsidR="00FE467A" w:rsidRDefault="00FE467A">
      <w:pPr>
        <w:rPr>
          <w:b/>
          <w:bCs/>
          <w:sz w:val="32"/>
          <w:szCs w:val="32"/>
          <w:lang w:val="tr-TR"/>
        </w:rPr>
      </w:pPr>
    </w:p>
    <w:p w:rsidR="00FE467A" w:rsidRDefault="00FE467A">
      <w:pPr>
        <w:rPr>
          <w:b/>
          <w:bCs/>
          <w:sz w:val="32"/>
          <w:szCs w:val="32"/>
          <w:lang w:val="tr-TR"/>
        </w:rPr>
      </w:pPr>
    </w:p>
    <w:p w:rsidR="00FE467A" w:rsidRDefault="00FE467A">
      <w:pPr>
        <w:rPr>
          <w:b/>
          <w:bCs/>
          <w:sz w:val="32"/>
          <w:szCs w:val="32"/>
          <w:lang w:val="tr-TR"/>
        </w:rPr>
      </w:pPr>
    </w:p>
    <w:p w:rsidR="00FE467A" w:rsidRPr="00872594" w:rsidRDefault="00FE467A">
      <w:pPr>
        <w:rPr>
          <w:b/>
          <w:bCs/>
          <w:sz w:val="32"/>
          <w:szCs w:val="32"/>
          <w:lang w:val="tr-TR"/>
        </w:rPr>
      </w:pPr>
    </w:p>
    <w:sectPr w:rsidR="00FE467A" w:rsidRPr="00872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40F98"/>
    <w:multiLevelType w:val="multilevel"/>
    <w:tmpl w:val="EC6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57419"/>
    <w:multiLevelType w:val="multilevel"/>
    <w:tmpl w:val="562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5C13"/>
    <w:multiLevelType w:val="multilevel"/>
    <w:tmpl w:val="1DD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5BFC"/>
    <w:multiLevelType w:val="multilevel"/>
    <w:tmpl w:val="31C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8101">
    <w:abstractNumId w:val="3"/>
  </w:num>
  <w:num w:numId="2" w16cid:durableId="30571776">
    <w:abstractNumId w:val="0"/>
  </w:num>
  <w:num w:numId="3" w16cid:durableId="1082944407">
    <w:abstractNumId w:val="1"/>
  </w:num>
  <w:num w:numId="4" w16cid:durableId="1087112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BF"/>
    <w:rsid w:val="002D16C6"/>
    <w:rsid w:val="003D43DB"/>
    <w:rsid w:val="004E16AB"/>
    <w:rsid w:val="00872594"/>
    <w:rsid w:val="00A543BF"/>
    <w:rsid w:val="00B40946"/>
    <w:rsid w:val="00D165C2"/>
    <w:rsid w:val="00F62BE3"/>
    <w:rsid w:val="00F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0A8D93"/>
  <w15:chartTrackingRefBased/>
  <w15:docId w15:val="{8F85BE58-83DC-8C45-BAE2-5DAD523E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43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43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43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543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43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4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6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ecem filik</dc:creator>
  <cp:keywords/>
  <dc:description/>
  <cp:lastModifiedBy>ecem filik</cp:lastModifiedBy>
  <cp:revision>9</cp:revision>
  <dcterms:created xsi:type="dcterms:W3CDTF">2024-10-31T08:43:00Z</dcterms:created>
  <dcterms:modified xsi:type="dcterms:W3CDTF">2024-10-31T10:24:00Z</dcterms:modified>
</cp:coreProperties>
</file>