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EAFD" w14:textId="77777777" w:rsidR="00104D6B" w:rsidRPr="00104D6B" w:rsidRDefault="00087EB4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Password </w:t>
      </w:r>
      <w:r w:rsidR="00BF0D99">
        <w:rPr>
          <w:rFonts w:ascii="Arial" w:hAnsi="Arial" w:cs="Arial"/>
          <w:b/>
          <w:sz w:val="28"/>
          <w:szCs w:val="28"/>
        </w:rPr>
        <w:t xml:space="preserve">Protection </w:t>
      </w:r>
      <w:r w:rsidR="008228E7">
        <w:rPr>
          <w:rFonts w:ascii="Arial" w:hAnsi="Arial" w:cs="Arial"/>
          <w:b/>
          <w:sz w:val="28"/>
          <w:szCs w:val="28"/>
        </w:rPr>
        <w:t>Policy</w:t>
      </w:r>
    </w:p>
    <w:p w14:paraId="63AF4ACF" w14:textId="6711A57D" w:rsidR="00C72E22" w:rsidRPr="00C72E22" w:rsidRDefault="00C72E22" w:rsidP="00104D6B">
      <w:pPr>
        <w:rPr>
          <w:rFonts w:ascii="Arial" w:hAnsi="Arial" w:cs="Arial"/>
          <w:szCs w:val="24"/>
        </w:rPr>
      </w:pPr>
      <w:r w:rsidRPr="00C72E22">
        <w:rPr>
          <w:rFonts w:ascii="Arial" w:hAnsi="Arial" w:cs="Arial"/>
          <w:b/>
        </w:rPr>
        <w:t>Last Update Status:</w:t>
      </w:r>
      <w:r w:rsidR="003B6BD8">
        <w:rPr>
          <w:rFonts w:ascii="Arial" w:hAnsi="Arial" w:cs="Arial"/>
          <w:i/>
        </w:rPr>
        <w:t xml:space="preserve"> Updated</w:t>
      </w:r>
      <w:r w:rsidR="004A5220">
        <w:rPr>
          <w:rFonts w:ascii="Arial" w:hAnsi="Arial" w:cs="Arial"/>
          <w:i/>
        </w:rPr>
        <w:t xml:space="preserve"> </w:t>
      </w:r>
      <w:r w:rsidR="00013B6B">
        <w:rPr>
          <w:rFonts w:ascii="Arial" w:hAnsi="Arial" w:cs="Arial"/>
          <w:i/>
        </w:rPr>
        <w:t>October</w:t>
      </w:r>
      <w:r w:rsidR="007902FD">
        <w:rPr>
          <w:rFonts w:ascii="Arial" w:hAnsi="Arial" w:cs="Arial"/>
          <w:i/>
        </w:rPr>
        <w:t xml:space="preserve"> </w:t>
      </w:r>
      <w:r w:rsidR="00F14940">
        <w:rPr>
          <w:rFonts w:ascii="Arial" w:hAnsi="Arial" w:cs="Arial"/>
          <w:i/>
        </w:rPr>
        <w:t>2022</w:t>
      </w:r>
    </w:p>
    <w:p w14:paraId="56D5D44B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643E2D11" w14:textId="393D8C51" w:rsidR="003B6BD8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Passwords are an important aspect of computer security.  A poorly chosen password may result in unauthorized access and/or exploitation of </w:t>
      </w:r>
      <w:r w:rsidR="007902FD">
        <w:rPr>
          <w:rFonts w:ascii="Times New Roman" w:eastAsia="MS Mincho" w:hAnsi="Times New Roman" w:cs="Times New Roman"/>
          <w:sz w:val="24"/>
          <w:szCs w:val="24"/>
        </w:rPr>
        <w:t>our</w:t>
      </w: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 resources.  All </w:t>
      </w:r>
      <w:r w:rsidR="007902FD">
        <w:rPr>
          <w:rFonts w:ascii="Times New Roman" w:eastAsia="MS Mincho" w:hAnsi="Times New Roman" w:cs="Times New Roman"/>
          <w:sz w:val="24"/>
          <w:szCs w:val="24"/>
        </w:rPr>
        <w:t>staff</w:t>
      </w: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, including contractors and vendors with access to </w:t>
      </w:r>
      <w:r w:rsidR="00F14940">
        <w:rPr>
          <w:rFonts w:ascii="Times New Roman" w:eastAsia="MS Mincho" w:hAnsi="Times New Roman" w:cs="Times New Roman"/>
          <w:sz w:val="24"/>
          <w:szCs w:val="24"/>
        </w:rPr>
        <w:t>COMPANY_A</w:t>
      </w: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 systems, are responsible for taking the appropriate steps, as outlined below, to select and secure their passwords. </w:t>
      </w:r>
    </w:p>
    <w:p w14:paraId="4053CDA0" w14:textId="77777777" w:rsidR="000710BD" w:rsidRPr="000710BD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6A0454E7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433A23B2" w14:textId="77777777" w:rsidR="003B6BD8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0710BD">
        <w:rPr>
          <w:rFonts w:ascii="Times New Roman" w:eastAsia="MS Mincho" w:hAnsi="Times New Roman" w:cs="Times New Roman"/>
          <w:sz w:val="24"/>
          <w:szCs w:val="24"/>
        </w:rPr>
        <w:t>The purpose of this policy is to establish a standard for creation of st</w:t>
      </w:r>
      <w:r w:rsidR="00E20ECB">
        <w:rPr>
          <w:rFonts w:ascii="Times New Roman" w:eastAsia="MS Mincho" w:hAnsi="Times New Roman" w:cs="Times New Roman"/>
          <w:sz w:val="24"/>
          <w:szCs w:val="24"/>
        </w:rPr>
        <w:t xml:space="preserve">rong passwords and </w:t>
      </w:r>
      <w:r w:rsidRPr="000710BD">
        <w:rPr>
          <w:rFonts w:ascii="Times New Roman" w:eastAsia="MS Mincho" w:hAnsi="Times New Roman" w:cs="Times New Roman"/>
          <w:sz w:val="24"/>
          <w:szCs w:val="24"/>
        </w:rPr>
        <w:t>the protection of those passwords.</w:t>
      </w:r>
    </w:p>
    <w:p w14:paraId="28782E38" w14:textId="77777777" w:rsidR="000710BD" w:rsidRPr="000710BD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2591E9EB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69C7B276" w14:textId="56D459C2" w:rsidR="000916CF" w:rsidRDefault="000710BD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The scope of this policy includes all personnel who have or are responsible for an account (or any form of access that supports or requires a password) on any system that resides at any </w:t>
      </w:r>
      <w:r w:rsidR="00F14940">
        <w:rPr>
          <w:rFonts w:ascii="Times New Roman" w:eastAsia="MS Mincho" w:hAnsi="Times New Roman" w:cs="Times New Roman"/>
          <w:sz w:val="24"/>
          <w:szCs w:val="24"/>
        </w:rPr>
        <w:t>COMPANY_A</w:t>
      </w: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 facility, has access to the </w:t>
      </w:r>
      <w:r w:rsidR="00F14940">
        <w:rPr>
          <w:rFonts w:ascii="Times New Roman" w:eastAsia="MS Mincho" w:hAnsi="Times New Roman" w:cs="Times New Roman"/>
          <w:sz w:val="24"/>
          <w:szCs w:val="24"/>
        </w:rPr>
        <w:t>COMPANY_A</w:t>
      </w: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 network, or stores any non-public </w:t>
      </w:r>
      <w:r w:rsidR="00F14940">
        <w:rPr>
          <w:rFonts w:ascii="Times New Roman" w:eastAsia="MS Mincho" w:hAnsi="Times New Roman" w:cs="Times New Roman"/>
          <w:sz w:val="24"/>
          <w:szCs w:val="24"/>
        </w:rPr>
        <w:t>COMPANY_A</w:t>
      </w:r>
      <w:r w:rsidRPr="000710BD">
        <w:rPr>
          <w:rFonts w:ascii="Times New Roman" w:eastAsia="MS Mincho" w:hAnsi="Times New Roman" w:cs="Times New Roman"/>
          <w:sz w:val="24"/>
          <w:szCs w:val="24"/>
        </w:rPr>
        <w:t xml:space="preserve"> information.</w:t>
      </w:r>
    </w:p>
    <w:p w14:paraId="2D164DC2" w14:textId="77777777" w:rsidR="00342CFC" w:rsidRPr="000710BD" w:rsidRDefault="00342CFC" w:rsidP="000710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4BB1CCBD" w14:textId="77777777" w:rsidR="000710BD" w:rsidRDefault="00C72E22" w:rsidP="00342CFC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0"/>
      </w:pPr>
      <w:r>
        <w:t>Policy</w:t>
      </w:r>
      <w:bookmarkStart w:id="0" w:name="_Toc312315291"/>
    </w:p>
    <w:p w14:paraId="7F085083" w14:textId="77777777" w:rsidR="000916CF" w:rsidRPr="00342CFC" w:rsidRDefault="000710BD" w:rsidP="00342CFC">
      <w:pPr>
        <w:pStyle w:val="Heading1"/>
        <w:keepNext w:val="0"/>
        <w:keepLines w:val="0"/>
        <w:widowControl w:val="0"/>
        <w:numPr>
          <w:ilvl w:val="1"/>
          <w:numId w:val="12"/>
        </w:numPr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342CF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 Creation</w:t>
      </w:r>
      <w:bookmarkEnd w:id="0"/>
    </w:p>
    <w:p w14:paraId="7D05BA55" w14:textId="77777777" w:rsidR="000916CF" w:rsidRPr="000916CF" w:rsidRDefault="000710B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All user-level and system-level passwords must conform to the </w:t>
      </w:r>
      <w:r w:rsidRPr="00E56861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Password Construction Guidelines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5FCA3BC0" w14:textId="26D79394" w:rsidR="000916CF" w:rsidRPr="000916CF" w:rsidRDefault="007902F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Users must use a separate, unique password for each of their </w:t>
      </w:r>
      <w:proofErr w:type="gram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work related</w:t>
      </w:r>
      <w:proofErr w:type="gram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accounts.  Users may not use any </w:t>
      </w:r>
      <w:r w:rsidR="00EC719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work-related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passwords for their own, personal accounts.</w:t>
      </w:r>
    </w:p>
    <w:p w14:paraId="6C630BBD" w14:textId="77777777" w:rsidR="00342CFC" w:rsidRPr="00EA3E41" w:rsidRDefault="000710BD" w:rsidP="00EA3E41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User accounts that have system-level privileges granted through group memberships or programs such as sudo must have a unique password from all other accounts held by that user to access system-level privileges.</w:t>
      </w:r>
      <w:r w:rsid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In addition, it is highly </w:t>
      </w:r>
      <w:proofErr w:type="gramStart"/>
      <w:r w:rsid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recommend</w:t>
      </w:r>
      <w:proofErr w:type="gramEnd"/>
      <w:r w:rsid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that some form of multi-factor authentication is used for any privileged accounts</w:t>
      </w:r>
      <w:bookmarkStart w:id="1" w:name="_Toc312315292"/>
    </w:p>
    <w:p w14:paraId="2EC64D71" w14:textId="77777777" w:rsidR="00342CFC" w:rsidRPr="00342CFC" w:rsidRDefault="00342CFC" w:rsidP="00342CFC"/>
    <w:p w14:paraId="0895C497" w14:textId="77777777" w:rsidR="000916CF" w:rsidRPr="00342CFC" w:rsidRDefault="000710BD" w:rsidP="00342CFC">
      <w:pPr>
        <w:pStyle w:val="Heading1"/>
        <w:keepNext w:val="0"/>
        <w:keepLines w:val="0"/>
        <w:widowControl w:val="0"/>
        <w:numPr>
          <w:ilvl w:val="1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342CF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 Change</w:t>
      </w:r>
      <w:bookmarkEnd w:id="1"/>
    </w:p>
    <w:p w14:paraId="74A394D7" w14:textId="77777777" w:rsidR="000916CF" w:rsidRDefault="007902FD" w:rsidP="007902FD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Passwords should be changed only when there is reason to believe a password has been compromised.</w:t>
      </w:r>
    </w:p>
    <w:p w14:paraId="429200F4" w14:textId="77777777" w:rsidR="000916CF" w:rsidRDefault="000710B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Password cracking or guessing may be performed on a periodic or random basis by </w:t>
      </w:r>
      <w:r w:rsidR="00087EB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the Infosec Team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or its delegates. If a password is guessed or cracked during one of these scans, the user will be required to change it to </w:t>
      </w:r>
      <w:proofErr w:type="gramStart"/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be in compliance with</w:t>
      </w:r>
      <w:proofErr w:type="gramEnd"/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the Password Construction Guidelines.</w:t>
      </w:r>
      <w:bookmarkStart w:id="2" w:name="_Toc312315293"/>
    </w:p>
    <w:p w14:paraId="763B6C6D" w14:textId="77777777" w:rsidR="00342CFC" w:rsidRPr="00342CFC" w:rsidRDefault="00342CFC" w:rsidP="00342CFC"/>
    <w:p w14:paraId="60BB7EFE" w14:textId="77777777" w:rsidR="000916CF" w:rsidRPr="00342CFC" w:rsidRDefault="000710BD" w:rsidP="00342CFC">
      <w:pPr>
        <w:pStyle w:val="Heading1"/>
        <w:keepNext w:val="0"/>
        <w:keepLines w:val="0"/>
        <w:widowControl w:val="0"/>
        <w:numPr>
          <w:ilvl w:val="1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342CF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 Protection</w:t>
      </w:r>
      <w:bookmarkEnd w:id="2"/>
    </w:p>
    <w:p w14:paraId="1403B79C" w14:textId="102B9FAA" w:rsidR="000916CF" w:rsidRDefault="000710B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Passwords must not be shared with anyone</w:t>
      </w:r>
      <w:r w:rsid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 incl</w:t>
      </w:r>
      <w:r w:rsidR="00FC126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uding supervisors and co</w:t>
      </w:r>
      <w:r w:rsidR="00EA3E4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wo</w:t>
      </w:r>
      <w:r w:rsidR="00FC126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</w:t>
      </w:r>
      <w:r w:rsidR="00EA3E4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kers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All passwords are to be treated as sensitive, Confidential </w:t>
      </w:r>
      <w:r w:rsidR="00F1494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COMPANY_A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information. Corporate Information Security recognizes that legacy applications do not support proxy systems in place. Please refer to the technical reference for additional details. </w:t>
      </w:r>
    </w:p>
    <w:p w14:paraId="6DA78D46" w14:textId="77777777" w:rsidR="000916CF" w:rsidRPr="007902FD" w:rsidRDefault="000710BD" w:rsidP="00982570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Passwords must not be inserted into email messages, Alliance cases or other fo</w:t>
      </w:r>
      <w:r w:rsidR="007902FD" w:rsidRP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rms of electronic communication, nor </w:t>
      </w:r>
      <w:r w:rsidRPr="007902F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revealed over the phone to anyone. </w:t>
      </w:r>
    </w:p>
    <w:p w14:paraId="4FE399B6" w14:textId="77777777" w:rsidR="000916CF" w:rsidRDefault="007902F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Passwords may be stored only in “password managers” authorized by the organization.</w:t>
      </w:r>
    </w:p>
    <w:p w14:paraId="698CA884" w14:textId="77777777" w:rsidR="000916CF" w:rsidRDefault="000710B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Do not use the "Remember Password" feature of applications (for example, web browsers).</w:t>
      </w:r>
    </w:p>
    <w:p w14:paraId="5429C225" w14:textId="77777777" w:rsidR="007C478E" w:rsidRPr="007C478E" w:rsidRDefault="000710BD" w:rsidP="00342CFC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Any user suspecting that his/her password may have been compromised must </w:t>
      </w:r>
      <w:r w:rsidRPr="00087EB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report</w:t>
      </w:r>
      <w:r w:rsidRPr="000916C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the incident and change all passwords.</w:t>
      </w:r>
      <w:bookmarkStart w:id="3" w:name="_Toc312315294"/>
    </w:p>
    <w:p w14:paraId="6109D863" w14:textId="77777777" w:rsidR="000710BD" w:rsidRPr="00342CFC" w:rsidRDefault="000710BD" w:rsidP="00342CFC">
      <w:pPr>
        <w:pStyle w:val="Heading1"/>
        <w:keepNext w:val="0"/>
        <w:keepLines w:val="0"/>
        <w:widowControl w:val="0"/>
        <w:numPr>
          <w:ilvl w:val="1"/>
          <w:numId w:val="12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342CF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Application Development</w:t>
      </w:r>
      <w:bookmarkEnd w:id="3"/>
    </w:p>
    <w:p w14:paraId="51BF2ABA" w14:textId="77777777" w:rsidR="000916CF" w:rsidRDefault="000710BD" w:rsidP="00342CFC">
      <w:pPr>
        <w:pStyle w:val="NormalIndent"/>
        <w:widowControl w:val="0"/>
        <w:ind w:left="0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 developers must ensure that their programs contain the following security precautions:</w:t>
      </w:r>
    </w:p>
    <w:p w14:paraId="2DD6F677" w14:textId="77777777" w:rsidR="000916CF" w:rsidRDefault="000710BD" w:rsidP="00342CFC">
      <w:pPr>
        <w:pStyle w:val="NormalIndent"/>
        <w:widowControl w:val="0"/>
        <w:numPr>
          <w:ilvl w:val="2"/>
          <w:numId w:val="12"/>
        </w:numPr>
        <w:spacing w:line="276" w:lineRule="auto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Applications must support authentication of individual users, not groups.</w:t>
      </w:r>
    </w:p>
    <w:p w14:paraId="2ABA055A" w14:textId="77777777" w:rsidR="000916CF" w:rsidRDefault="000710BD" w:rsidP="00342CFC">
      <w:pPr>
        <w:pStyle w:val="NormalIndent"/>
        <w:widowControl w:val="0"/>
        <w:numPr>
          <w:ilvl w:val="2"/>
          <w:numId w:val="12"/>
        </w:numPr>
        <w:spacing w:line="276" w:lineRule="auto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Applications must not store passwords in clear text or in any easily reversible form.</w:t>
      </w:r>
    </w:p>
    <w:p w14:paraId="3D6C2A88" w14:textId="77777777" w:rsidR="000916CF" w:rsidRDefault="000710BD" w:rsidP="00342CFC">
      <w:pPr>
        <w:pStyle w:val="NormalIndent"/>
        <w:widowControl w:val="0"/>
        <w:numPr>
          <w:ilvl w:val="2"/>
          <w:numId w:val="12"/>
        </w:numPr>
        <w:spacing w:line="276" w:lineRule="auto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Applications must not transmit passwords in clear text over the network.</w:t>
      </w:r>
    </w:p>
    <w:p w14:paraId="79A87F44" w14:textId="77777777" w:rsidR="000916CF" w:rsidRDefault="000710BD" w:rsidP="00342CFC">
      <w:pPr>
        <w:pStyle w:val="NormalIndent"/>
        <w:widowControl w:val="0"/>
        <w:numPr>
          <w:ilvl w:val="2"/>
          <w:numId w:val="12"/>
        </w:numPr>
        <w:spacing w:line="276" w:lineRule="auto"/>
        <w:rPr>
          <w:rFonts w:ascii="Times New Roman" w:hAnsi="Times New Roman"/>
          <w:color w:val="000000" w:themeColor="text1"/>
          <w:sz w:val="24"/>
        </w:rPr>
      </w:pPr>
      <w:r w:rsidRPr="000916CF">
        <w:rPr>
          <w:rFonts w:ascii="Times New Roman" w:hAnsi="Times New Roman"/>
          <w:color w:val="000000" w:themeColor="text1"/>
          <w:sz w:val="24"/>
        </w:rPr>
        <w:t>Applications must provide for some sort of role management, such that one user can take over the functions of another without having to know the other's password.</w:t>
      </w:r>
      <w:bookmarkStart w:id="4" w:name="_Toc312315295"/>
    </w:p>
    <w:p w14:paraId="50274811" w14:textId="77777777" w:rsidR="007902FD" w:rsidRPr="00087EB4" w:rsidRDefault="007902FD" w:rsidP="007902FD">
      <w:pPr>
        <w:pStyle w:val="NormalIndent"/>
        <w:widowControl w:val="0"/>
        <w:spacing w:line="276" w:lineRule="auto"/>
        <w:ind w:left="720"/>
        <w:rPr>
          <w:rFonts w:ascii="Times New Roman" w:hAnsi="Times New Roman"/>
          <w:color w:val="000000" w:themeColor="text1"/>
          <w:sz w:val="24"/>
        </w:rPr>
      </w:pPr>
    </w:p>
    <w:bookmarkEnd w:id="4"/>
    <w:p w14:paraId="0E049177" w14:textId="77777777" w:rsidR="007902FD" w:rsidRPr="00342CFC" w:rsidRDefault="007902FD" w:rsidP="007902FD">
      <w:pPr>
        <w:pStyle w:val="Heading1"/>
        <w:keepNext w:val="0"/>
        <w:keepLines w:val="0"/>
        <w:widowControl w:val="0"/>
        <w:numPr>
          <w:ilvl w:val="1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Multi-Factor Authentication</w:t>
      </w:r>
    </w:p>
    <w:p w14:paraId="3A968EF0" w14:textId="497D3E4B" w:rsidR="007902FD" w:rsidRPr="008E7AD6" w:rsidRDefault="007902FD" w:rsidP="008E7AD6">
      <w:pPr>
        <w:pStyle w:val="Heading1"/>
        <w:keepNext w:val="0"/>
        <w:keepLines w:val="0"/>
        <w:widowControl w:val="0"/>
        <w:numPr>
          <w:ilvl w:val="2"/>
          <w:numId w:val="12"/>
        </w:numPr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Multi-factor authentication is highly encouraged and should be used whenever possible, not only for work related accounts but personal accounts also.</w:t>
      </w:r>
    </w:p>
    <w:p w14:paraId="3CF66468" w14:textId="77777777" w:rsidR="000916CF" w:rsidRPr="000916CF" w:rsidRDefault="000916CF" w:rsidP="000916CF">
      <w:pPr>
        <w:pStyle w:val="NormalIndent"/>
        <w:spacing w:line="276" w:lineRule="auto"/>
        <w:ind w:left="720"/>
        <w:rPr>
          <w:rFonts w:ascii="Times New Roman" w:hAnsi="Times New Roman"/>
          <w:color w:val="000000" w:themeColor="text1"/>
          <w:sz w:val="24"/>
        </w:rPr>
      </w:pPr>
    </w:p>
    <w:p w14:paraId="5376BC20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0D1C095F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07A02AA7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 xml:space="preserve">periodic walk-thrus,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2690F16E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218ADB9C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="00342CFC">
        <w:rPr>
          <w:rFonts w:cs="Times New Roman"/>
          <w:szCs w:val="24"/>
        </w:rPr>
        <w:t xml:space="preserve"> T</w:t>
      </w:r>
      <w:r w:rsidRPr="00F72060">
        <w:rPr>
          <w:rFonts w:cs="Times New Roman"/>
          <w:szCs w:val="24"/>
        </w:rPr>
        <w:t xml:space="preserve">eam in advance. </w:t>
      </w:r>
    </w:p>
    <w:p w14:paraId="6717B08F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12DD4355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4D6CBE23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5FC72FA3" w14:textId="77777777" w:rsidR="00A84AF0" w:rsidRDefault="00087EB4" w:rsidP="00342CFC">
      <w:pPr>
        <w:pStyle w:val="ListParagraph"/>
        <w:numPr>
          <w:ilvl w:val="0"/>
          <w:numId w:val="15"/>
        </w:numPr>
      </w:pPr>
      <w:r>
        <w:t>Password Construction Guidelines</w:t>
      </w:r>
    </w:p>
    <w:p w14:paraId="777B61C5" w14:textId="77777777" w:rsidR="00EA3E41" w:rsidRPr="00A84AF0" w:rsidRDefault="00EA3E41" w:rsidP="00EA3E41"/>
    <w:p w14:paraId="3C0361CB" w14:textId="683CB508" w:rsidR="008E7AD6" w:rsidRPr="008E7AD6" w:rsidRDefault="00C72E22" w:rsidP="00013B6B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:rsidRPr="008E7AD6" w14:paraId="78A5D787" w14:textId="77777777" w:rsidTr="008E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F132AF" w14:textId="77777777" w:rsidR="00FD3519" w:rsidRPr="008E7AD6" w:rsidRDefault="00FD3519" w:rsidP="008E7AD6">
            <w:pPr>
              <w:jc w:val="center"/>
              <w:rPr>
                <w:b w:val="0"/>
                <w:color w:val="auto"/>
              </w:rPr>
            </w:pPr>
            <w:r w:rsidRPr="008E7AD6">
              <w:rPr>
                <w:color w:val="auto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F3212A1" w14:textId="77777777" w:rsidR="00FD3519" w:rsidRPr="008E7AD6" w:rsidRDefault="00FD3519" w:rsidP="008E7A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E7AD6">
              <w:rPr>
                <w:color w:val="auto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018705" w14:textId="77777777" w:rsidR="00FD3519" w:rsidRPr="008E7AD6" w:rsidRDefault="00FD3519" w:rsidP="008E7A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E7AD6">
              <w:rPr>
                <w:color w:val="auto"/>
              </w:rPr>
              <w:t>Summary of Change</w:t>
            </w:r>
          </w:p>
        </w:tc>
      </w:tr>
      <w:tr w:rsidR="00FD3519" w14:paraId="774999D8" w14:textId="77777777" w:rsidTr="008E7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  <w:vAlign w:val="center"/>
          </w:tcPr>
          <w:p w14:paraId="0D4A5B0B" w14:textId="77777777" w:rsidR="00FD3519" w:rsidRPr="008E7AD6" w:rsidRDefault="004A5220" w:rsidP="008E7AD6">
            <w:pPr>
              <w:jc w:val="center"/>
              <w:rPr>
                <w:b w:val="0"/>
                <w:bCs w:val="0"/>
              </w:rPr>
            </w:pPr>
            <w:r w:rsidRPr="008E7AD6">
              <w:rPr>
                <w:b w:val="0"/>
                <w:bCs w:val="0"/>
              </w:rPr>
              <w:t>June 2014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  <w:vAlign w:val="center"/>
          </w:tcPr>
          <w:p w14:paraId="7893785A" w14:textId="77777777" w:rsidR="00FD3519" w:rsidRPr="008E7AD6" w:rsidRDefault="00B96A66" w:rsidP="008E7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AD6">
              <w:t>SANS Policy Team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7D2036" w14:textId="77777777" w:rsidR="00FD3519" w:rsidRPr="008E7AD6" w:rsidRDefault="00B96A66" w:rsidP="008E7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AD6">
              <w:t>Updated and converted to new format.</w:t>
            </w:r>
          </w:p>
        </w:tc>
      </w:tr>
      <w:tr w:rsidR="00FD3519" w14:paraId="40F52F54" w14:textId="77777777" w:rsidTr="008E7A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9FF8B1" w14:textId="77777777" w:rsidR="00FD3519" w:rsidRPr="008E7AD6" w:rsidRDefault="007902FD" w:rsidP="008E7AD6">
            <w:pPr>
              <w:jc w:val="center"/>
              <w:rPr>
                <w:b w:val="0"/>
                <w:bCs w:val="0"/>
              </w:rPr>
            </w:pPr>
            <w:r w:rsidRPr="008E7AD6">
              <w:rPr>
                <w:b w:val="0"/>
                <w:bCs w:val="0"/>
              </w:rPr>
              <w:t>October, 2017</w:t>
            </w: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1476A4" w14:textId="77777777" w:rsidR="00FD3519" w:rsidRPr="008E7AD6" w:rsidRDefault="007902FD" w:rsidP="008E7AD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E7AD6">
              <w:t>SANS Policy Team</w:t>
            </w: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75185155" w14:textId="77777777" w:rsidR="00FD3519" w:rsidRPr="008E7AD6" w:rsidRDefault="007902FD" w:rsidP="008E7AD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E7AD6">
              <w:t>Updated to confirm with new NIST SP800-63.3 standards.</w:t>
            </w:r>
          </w:p>
        </w:tc>
      </w:tr>
    </w:tbl>
    <w:p w14:paraId="19257053" w14:textId="77777777" w:rsidR="00FD3519" w:rsidRPr="00FD3519" w:rsidRDefault="00FD3519" w:rsidP="00FD3519"/>
    <w:sectPr w:rsidR="00FD3519" w:rsidRPr="00FD3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51B91" w14:textId="77777777" w:rsidR="007D7984" w:rsidRDefault="007D7984" w:rsidP="0066487F">
      <w:pPr>
        <w:spacing w:after="0" w:line="240" w:lineRule="auto"/>
      </w:pPr>
      <w:r>
        <w:separator/>
      </w:r>
    </w:p>
  </w:endnote>
  <w:endnote w:type="continuationSeparator" w:id="0">
    <w:p w14:paraId="18A8E8BD" w14:textId="77777777" w:rsidR="007D7984" w:rsidRDefault="007D7984" w:rsidP="0066487F">
      <w:pPr>
        <w:spacing w:after="0" w:line="240" w:lineRule="auto"/>
      </w:pPr>
      <w:r>
        <w:continuationSeparator/>
      </w:r>
    </w:p>
  </w:endnote>
  <w:endnote w:type="continuationNotice" w:id="1">
    <w:p w14:paraId="36445D05" w14:textId="77777777" w:rsidR="0081765D" w:rsidRDefault="008176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01B96" w14:textId="77777777" w:rsidR="005F2A6D" w:rsidRDefault="005F2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3368" w14:textId="77777777" w:rsidR="005F2A6D" w:rsidRDefault="005F2A6D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A37AF24" w14:textId="77777777" w:rsidR="005F2A6D" w:rsidRDefault="005F2A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6114" w14:textId="77777777" w:rsidR="005F2A6D" w:rsidRDefault="005F2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1EB9F" w14:textId="77777777" w:rsidR="007D7984" w:rsidRDefault="007D7984" w:rsidP="0066487F">
      <w:pPr>
        <w:spacing w:after="0" w:line="240" w:lineRule="auto"/>
      </w:pPr>
      <w:r>
        <w:separator/>
      </w:r>
    </w:p>
  </w:footnote>
  <w:footnote w:type="continuationSeparator" w:id="0">
    <w:p w14:paraId="6DAE087C" w14:textId="77777777" w:rsidR="007D7984" w:rsidRDefault="007D7984" w:rsidP="0066487F">
      <w:pPr>
        <w:spacing w:after="0" w:line="240" w:lineRule="auto"/>
      </w:pPr>
      <w:r>
        <w:continuationSeparator/>
      </w:r>
    </w:p>
  </w:footnote>
  <w:footnote w:type="continuationNotice" w:id="1">
    <w:p w14:paraId="746249F3" w14:textId="77777777" w:rsidR="0081765D" w:rsidRDefault="008176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376CF" w14:textId="77777777" w:rsidR="005F2A6D" w:rsidRDefault="005F2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59679" w14:textId="23580E64" w:rsidR="0066487F" w:rsidRDefault="0066487F" w:rsidP="00C11A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E6C7E3" wp14:editId="758EFCA5">
              <wp:simplePos x="0" y="0"/>
              <wp:positionH relativeFrom="column">
                <wp:posOffset>818515</wp:posOffset>
              </wp:positionH>
              <wp:positionV relativeFrom="paragraph">
                <wp:posOffset>76200</wp:posOffset>
              </wp:positionV>
              <wp:extent cx="3800475" cy="440055"/>
              <wp:effectExtent l="0" t="0" r="952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440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C91633" w14:textId="5118E215" w:rsidR="0066487F" w:rsidRPr="0066487F" w:rsidRDefault="0066487F" w:rsidP="0066487F">
                          <w:pPr>
                            <w:jc w:val="center"/>
                            <w:rPr>
                              <w:b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9E6C7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4.45pt;margin-top:6pt;width:299.25pt;height:34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rQaDQIAAPY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" stroked="f">
              <v:textbox style="mso-fit-shape-to-text:t">
                <w:txbxContent>
                  <w:p w14:paraId="2EC91633" w14:textId="5118E215" w:rsidR="0066487F" w:rsidRPr="0066487F" w:rsidRDefault="0066487F" w:rsidP="0066487F">
                    <w:pPr>
                      <w:jc w:val="center"/>
                      <w:rPr>
                        <w:b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10E2" w14:textId="77777777" w:rsidR="005F2A6D" w:rsidRDefault="005F2A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90C2B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6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1E40C9"/>
    <w:multiLevelType w:val="multilevel"/>
    <w:tmpl w:val="A31E318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8" w15:restartNumberingAfterBreak="0">
    <w:nsid w:val="40FC3909"/>
    <w:multiLevelType w:val="multilevel"/>
    <w:tmpl w:val="A31E318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9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D250F6F"/>
    <w:multiLevelType w:val="multilevel"/>
    <w:tmpl w:val="A31E318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13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81AF4"/>
    <w:multiLevelType w:val="hybridMultilevel"/>
    <w:tmpl w:val="09B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846846">
    <w:abstractNumId w:val="6"/>
  </w:num>
  <w:num w:numId="2" w16cid:durableId="954823814">
    <w:abstractNumId w:val="0"/>
  </w:num>
  <w:num w:numId="3" w16cid:durableId="1079449334">
    <w:abstractNumId w:val="11"/>
  </w:num>
  <w:num w:numId="4" w16cid:durableId="50467128">
    <w:abstractNumId w:val="4"/>
  </w:num>
  <w:num w:numId="5" w16cid:durableId="336032976">
    <w:abstractNumId w:val="9"/>
  </w:num>
  <w:num w:numId="6" w16cid:durableId="1220899035">
    <w:abstractNumId w:val="3"/>
  </w:num>
  <w:num w:numId="7" w16cid:durableId="1107894584">
    <w:abstractNumId w:val="10"/>
  </w:num>
  <w:num w:numId="8" w16cid:durableId="1134520652">
    <w:abstractNumId w:val="13"/>
  </w:num>
  <w:num w:numId="9" w16cid:durableId="1427653474">
    <w:abstractNumId w:val="1"/>
  </w:num>
  <w:num w:numId="10" w16cid:durableId="363019197">
    <w:abstractNumId w:val="5"/>
  </w:num>
  <w:num w:numId="11" w16cid:durableId="1252009902">
    <w:abstractNumId w:val="2"/>
  </w:num>
  <w:num w:numId="12" w16cid:durableId="1122112249">
    <w:abstractNumId w:val="12"/>
  </w:num>
  <w:num w:numId="13" w16cid:durableId="1411343426">
    <w:abstractNumId w:val="7"/>
  </w:num>
  <w:num w:numId="14" w16cid:durableId="1515918055">
    <w:abstractNumId w:val="8"/>
  </w:num>
  <w:num w:numId="15" w16cid:durableId="20818325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13B6B"/>
    <w:rsid w:val="000424FD"/>
    <w:rsid w:val="000710BD"/>
    <w:rsid w:val="000760F3"/>
    <w:rsid w:val="00087EB4"/>
    <w:rsid w:val="000916CF"/>
    <w:rsid w:val="000C6B35"/>
    <w:rsid w:val="00104D6B"/>
    <w:rsid w:val="00130ED0"/>
    <w:rsid w:val="00172014"/>
    <w:rsid w:val="00191FBF"/>
    <w:rsid w:val="001959DF"/>
    <w:rsid w:val="001A6AB2"/>
    <w:rsid w:val="001C4F84"/>
    <w:rsid w:val="001D04F3"/>
    <w:rsid w:val="001D2AF7"/>
    <w:rsid w:val="001F698B"/>
    <w:rsid w:val="00204DC2"/>
    <w:rsid w:val="002D5B0F"/>
    <w:rsid w:val="003013B8"/>
    <w:rsid w:val="0033192C"/>
    <w:rsid w:val="00342CFC"/>
    <w:rsid w:val="003543CD"/>
    <w:rsid w:val="003B6BD8"/>
    <w:rsid w:val="00411960"/>
    <w:rsid w:val="004260FA"/>
    <w:rsid w:val="00445399"/>
    <w:rsid w:val="004A5220"/>
    <w:rsid w:val="005F2A6D"/>
    <w:rsid w:val="0066487F"/>
    <w:rsid w:val="006668BB"/>
    <w:rsid w:val="006E5C5B"/>
    <w:rsid w:val="007161FB"/>
    <w:rsid w:val="00717E04"/>
    <w:rsid w:val="00780358"/>
    <w:rsid w:val="007902FD"/>
    <w:rsid w:val="00792C9B"/>
    <w:rsid w:val="007B3E20"/>
    <w:rsid w:val="007C478E"/>
    <w:rsid w:val="007D7984"/>
    <w:rsid w:val="0081765D"/>
    <w:rsid w:val="00817C43"/>
    <w:rsid w:val="008228E7"/>
    <w:rsid w:val="008575DE"/>
    <w:rsid w:val="00875E48"/>
    <w:rsid w:val="008B353D"/>
    <w:rsid w:val="008B54E3"/>
    <w:rsid w:val="008E3E91"/>
    <w:rsid w:val="008E7AD6"/>
    <w:rsid w:val="009447C8"/>
    <w:rsid w:val="009536CD"/>
    <w:rsid w:val="00982570"/>
    <w:rsid w:val="009C02B9"/>
    <w:rsid w:val="009C2FC8"/>
    <w:rsid w:val="009F4E7D"/>
    <w:rsid w:val="00A84AF0"/>
    <w:rsid w:val="00AD7F1A"/>
    <w:rsid w:val="00AF32E9"/>
    <w:rsid w:val="00B96A66"/>
    <w:rsid w:val="00BA253C"/>
    <w:rsid w:val="00BA36B4"/>
    <w:rsid w:val="00BD6ABF"/>
    <w:rsid w:val="00BF0D99"/>
    <w:rsid w:val="00BF37D6"/>
    <w:rsid w:val="00C02699"/>
    <w:rsid w:val="00C11AFB"/>
    <w:rsid w:val="00C234F8"/>
    <w:rsid w:val="00C2737D"/>
    <w:rsid w:val="00C41CE0"/>
    <w:rsid w:val="00C54188"/>
    <w:rsid w:val="00C6124E"/>
    <w:rsid w:val="00C72E22"/>
    <w:rsid w:val="00D719F5"/>
    <w:rsid w:val="00D7341F"/>
    <w:rsid w:val="00D95AE6"/>
    <w:rsid w:val="00DE5C43"/>
    <w:rsid w:val="00E1237C"/>
    <w:rsid w:val="00E20ECB"/>
    <w:rsid w:val="00E54F5E"/>
    <w:rsid w:val="00E56861"/>
    <w:rsid w:val="00E7001F"/>
    <w:rsid w:val="00EA2056"/>
    <w:rsid w:val="00EA3E41"/>
    <w:rsid w:val="00EC7194"/>
    <w:rsid w:val="00F111A2"/>
    <w:rsid w:val="00F14940"/>
    <w:rsid w:val="00F658D1"/>
    <w:rsid w:val="00FA6E5F"/>
    <w:rsid w:val="00FC1268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63D5B50"/>
  <w15:docId w15:val="{40DAA15C-2F64-4455-9D11-36263478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0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0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0710B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710B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0B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10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Indent">
    <w:name w:val="Normal Indent"/>
    <w:basedOn w:val="Normal"/>
    <w:link w:val="NormalIndentChar"/>
    <w:rsid w:val="000710BD"/>
    <w:pPr>
      <w:tabs>
        <w:tab w:val="left" w:pos="432"/>
      </w:tabs>
      <w:spacing w:after="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character" w:customStyle="1" w:styleId="NormalIndentChar">
    <w:name w:val="Normal Indent Char"/>
    <w:link w:val="NormalIndent"/>
    <w:rsid w:val="000710BD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BA69-3385-844F-8463-69273B2D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3545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D. Guel</dc:creator>
  <cp:keywords/>
  <cp:lastModifiedBy>Alqadheeb, Arwa (SMO MEA RC-SA CS RMP-O&amp;M)</cp:lastModifiedBy>
  <cp:revision>6</cp:revision>
  <dcterms:created xsi:type="dcterms:W3CDTF">2022-10-16T20:46:00Z</dcterms:created>
  <dcterms:modified xsi:type="dcterms:W3CDTF">2022-10-16T21:08:00Z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2022-10-16T11:08:53Z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7e4c8889-862c-4748-9454-84bee4475e84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