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8F39F3" w14:textId="77777777" w:rsidR="001A375E" w:rsidRDefault="00000000">
      <w:pPr>
        <w:pStyle w:val="Title"/>
      </w:pPr>
      <w:bookmarkStart w:id="0" w:name="_3tv35y9b3cnn" w:colFirst="0" w:colLast="0"/>
      <w:bookmarkEnd w:id="0"/>
      <w:r>
        <w:t>ALEX RAYTSELSKY</w:t>
      </w:r>
    </w:p>
    <w:p w14:paraId="7FAEEDA6" w14:textId="77777777" w:rsidR="001A375E" w:rsidRDefault="00000000">
      <w:pPr>
        <w:pStyle w:val="Heading2"/>
      </w:pPr>
      <w:bookmarkStart w:id="1" w:name="_2gioa6ug5y7d" w:colFirst="0" w:colLast="0"/>
      <w:bookmarkEnd w:id="1"/>
      <w:r>
        <w:t>(408) 636-</w:t>
      </w:r>
      <w:proofErr w:type="gramStart"/>
      <w:r>
        <w:t>3224  |</w:t>
      </w:r>
      <w:proofErr w:type="gramEnd"/>
      <w:r>
        <w:t xml:space="preserve">  </w:t>
      </w:r>
      <w:proofErr w:type="gramStart"/>
      <w:r>
        <w:t>alraytse@yahoo.com  |</w:t>
      </w:r>
      <w:proofErr w:type="gramEnd"/>
      <w:r>
        <w:t xml:space="preserve">  linkedin.com/in/alex-raytselsky-840147</w:t>
      </w:r>
    </w:p>
    <w:p w14:paraId="74DFF95B" w14:textId="77777777" w:rsidR="001A375E" w:rsidRDefault="00000000">
      <w:r>
        <w:t>|---|</w:t>
      </w:r>
    </w:p>
    <w:p w14:paraId="4F6E023B" w14:textId="77777777" w:rsidR="001A375E" w:rsidRDefault="00000000">
      <w:pPr>
        <w:pStyle w:val="Title"/>
      </w:pPr>
      <w:bookmarkStart w:id="2" w:name="_qtziumv59w3s" w:colFirst="0" w:colLast="0"/>
      <w:bookmarkEnd w:id="2"/>
      <w:r>
        <w:t>PROFESSIONAL SUMMARY</w:t>
      </w:r>
    </w:p>
    <w:p w14:paraId="4A587A1C" w14:textId="78647F1D" w:rsidR="001A375E" w:rsidRDefault="00000000">
      <w:r>
        <w:t xml:space="preserve">Principal / Senior AI Network Architect with </w:t>
      </w:r>
      <w:r w:rsidR="007D3224">
        <w:t>12</w:t>
      </w:r>
      <w:r>
        <w:t xml:space="preserve">+ years of experience in data center network architecture, high-performance computing (HPC) fabrics, and infrastructure automation. Proven expertise in designing end-to-end spine-leaf / Clos network fabrics for large-scale GPU clusters, AI training, and inference workloads. Recognized leader in BGP, EVPN/VXLAN, ECMP, RDMA/RoCE, and lossless Ethernet design (PFC/ECN) to eliminate packet loss and optimize east-west traffic flow. Expertise across Arista, Cisco, </w:t>
      </w:r>
      <w:r w:rsidR="007D3224">
        <w:t xml:space="preserve">JNPR </w:t>
      </w:r>
      <w:r>
        <w:t xml:space="preserve">coupled with Python, Ansible, Terraform, </w:t>
      </w:r>
      <w:proofErr w:type="spellStart"/>
      <w:r>
        <w:t>NetBox</w:t>
      </w:r>
      <w:proofErr w:type="spellEnd"/>
      <w:r>
        <w:t>, and CI/CD pipelines for infrastructure-as-code automation.</w:t>
      </w:r>
    </w:p>
    <w:p w14:paraId="3F51547F" w14:textId="77777777" w:rsidR="001A375E" w:rsidRDefault="00000000">
      <w:pPr>
        <w:pStyle w:val="Title"/>
      </w:pPr>
      <w:bookmarkStart w:id="3" w:name="_fhhzcld9l9im" w:colFirst="0" w:colLast="0"/>
      <w:bookmarkEnd w:id="3"/>
      <w:r>
        <w:t>CORE EXPERTISE</w:t>
      </w:r>
    </w:p>
    <w:tbl>
      <w:tblPr>
        <w:tblStyle w:val="a"/>
        <w:tblW w:w="10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1A375E" w14:paraId="21D39FE9" w14:textId="77777777" w:rsidTr="001A3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2E235B30" w14:textId="77777777" w:rsidR="001A375E" w:rsidRDefault="00000000">
            <w:r>
              <w:t>Domain</w:t>
            </w:r>
          </w:p>
        </w:tc>
        <w:tc>
          <w:tcPr>
            <w:tcW w:w="5000" w:type="dxa"/>
          </w:tcPr>
          <w:p w14:paraId="1D6E0C1E" w14:textId="77777777" w:rsidR="001A375E" w:rsidRDefault="00000000">
            <w:r>
              <w:t>Key Technologies &amp; Competencies</w:t>
            </w:r>
          </w:p>
        </w:tc>
      </w:tr>
      <w:tr w:rsidR="001A375E" w14:paraId="236B52ED" w14:textId="77777777" w:rsidTr="001A375E">
        <w:tc>
          <w:tcPr>
            <w:tcW w:w="5000" w:type="dxa"/>
          </w:tcPr>
          <w:p w14:paraId="4EAA6C49" w14:textId="77777777" w:rsidR="001A375E" w:rsidRDefault="00000000">
            <w:r>
              <w:rPr>
                <w:b/>
                <w:bCs/>
              </w:rPr>
              <w:t>AI/HPC Network Fabrics</w:t>
            </w:r>
          </w:p>
        </w:tc>
        <w:tc>
          <w:tcPr>
            <w:tcW w:w="5000" w:type="dxa"/>
          </w:tcPr>
          <w:p w14:paraId="7B0900A9" w14:textId="77777777" w:rsidR="001A375E" w:rsidRDefault="00000000">
            <w:r>
              <w:t>High-density Spine-Leaf / Clos Topologies, Front-End / Back-End / Storage Networks, 100G/400G+ High-Bandwidth Ethernet, Optics &amp; Fiber Infrastructure</w:t>
            </w:r>
          </w:p>
        </w:tc>
      </w:tr>
      <w:tr w:rsidR="001A375E" w14:paraId="328E678C" w14:textId="77777777" w:rsidTr="001A375E">
        <w:tc>
          <w:tcPr>
            <w:tcW w:w="5000" w:type="dxa"/>
          </w:tcPr>
          <w:p w14:paraId="67590791" w14:textId="77777777" w:rsidR="001A375E" w:rsidRDefault="00000000">
            <w:r>
              <w:rPr>
                <w:b/>
                <w:bCs/>
              </w:rPr>
              <w:t>AI &amp; High-Performance Protocols</w:t>
            </w:r>
          </w:p>
        </w:tc>
        <w:tc>
          <w:tcPr>
            <w:tcW w:w="5000" w:type="dxa"/>
          </w:tcPr>
          <w:p w14:paraId="5D842BBA" w14:textId="77777777" w:rsidR="001A375E" w:rsidRDefault="00000000">
            <w:r>
              <w:t>RDMA over Converged Ethernet (RoCE v2), InfiniBand, Priority Flow Control (PFC), Explicit Congestion Notification (ECN), Lossless Ethernet, ECMP &amp; Traffic Engineering</w:t>
            </w:r>
          </w:p>
        </w:tc>
      </w:tr>
      <w:tr w:rsidR="001A375E" w14:paraId="6CC9469B" w14:textId="77777777" w:rsidTr="001A375E">
        <w:tc>
          <w:tcPr>
            <w:tcW w:w="5000" w:type="dxa"/>
          </w:tcPr>
          <w:p w14:paraId="1C272BB2" w14:textId="77777777" w:rsidR="001A375E" w:rsidRDefault="00000000">
            <w:r>
              <w:rPr>
                <w:b/>
                <w:bCs/>
              </w:rPr>
              <w:t>Routing &amp; Virtualization</w:t>
            </w:r>
          </w:p>
        </w:tc>
        <w:tc>
          <w:tcPr>
            <w:tcW w:w="5000" w:type="dxa"/>
          </w:tcPr>
          <w:p w14:paraId="25C40A3B" w14:textId="77777777" w:rsidR="001A375E" w:rsidRDefault="00000000">
            <w:r>
              <w:t>BGP, EVPN/VXLAN, Multi-Site Domain (MSD), IPv4/IPv6, QoS, VRF/Multi-tenancy, Data Center Interconnect (DCI)</w:t>
            </w:r>
          </w:p>
        </w:tc>
      </w:tr>
      <w:tr w:rsidR="001A375E" w14:paraId="7C7E7991" w14:textId="77777777" w:rsidTr="001A375E">
        <w:tc>
          <w:tcPr>
            <w:tcW w:w="5000" w:type="dxa"/>
          </w:tcPr>
          <w:p w14:paraId="00A6ABF6" w14:textId="77777777" w:rsidR="001A375E" w:rsidRDefault="00000000">
            <w:r>
              <w:rPr>
                <w:b/>
                <w:bCs/>
              </w:rPr>
              <w:t>Hardware &amp; Platforms</w:t>
            </w:r>
          </w:p>
        </w:tc>
        <w:tc>
          <w:tcPr>
            <w:tcW w:w="5000" w:type="dxa"/>
          </w:tcPr>
          <w:p w14:paraId="151FB564" w14:textId="77777777" w:rsidR="001A375E" w:rsidRDefault="00000000">
            <w:r>
              <w:t xml:space="preserve">Arista EOS, Cisco Nexus (5K/6K/7K/9K, ACI), NVIDIA Spectrum-X / Mellanox, </w:t>
            </w:r>
            <w:proofErr w:type="spellStart"/>
            <w:r>
              <w:t>SONiC</w:t>
            </w:r>
            <w:proofErr w:type="spellEnd"/>
            <w:r>
              <w:t>, Fiber/Optics (QSFP-DD, OSFP)</w:t>
            </w:r>
          </w:p>
        </w:tc>
      </w:tr>
      <w:tr w:rsidR="001A375E" w14:paraId="4FADD55F" w14:textId="77777777" w:rsidTr="001A375E">
        <w:tc>
          <w:tcPr>
            <w:tcW w:w="5000" w:type="dxa"/>
          </w:tcPr>
          <w:p w14:paraId="1B0ABCE1" w14:textId="77777777" w:rsidR="001A375E" w:rsidRDefault="00000000">
            <w:r>
              <w:rPr>
                <w:b/>
                <w:bCs/>
              </w:rPr>
              <w:t xml:space="preserve">Automation, </w:t>
            </w:r>
            <w:proofErr w:type="spellStart"/>
            <w:r>
              <w:rPr>
                <w:b/>
                <w:bCs/>
              </w:rPr>
              <w:t>IaC</w:t>
            </w:r>
            <w:proofErr w:type="spellEnd"/>
            <w:r>
              <w:rPr>
                <w:b/>
                <w:bCs/>
              </w:rPr>
              <w:t xml:space="preserve"> &amp; DevOps</w:t>
            </w:r>
          </w:p>
        </w:tc>
        <w:tc>
          <w:tcPr>
            <w:tcW w:w="5000" w:type="dxa"/>
          </w:tcPr>
          <w:p w14:paraId="05FCD617" w14:textId="77777777" w:rsidR="001A375E" w:rsidRDefault="00000000">
            <w:r>
              <w:t xml:space="preserve">Python, Ansible, Terraform, REST APIs, Git, </w:t>
            </w:r>
            <w:proofErr w:type="spellStart"/>
            <w:r>
              <w:t>NetBox</w:t>
            </w:r>
            <w:proofErr w:type="spellEnd"/>
            <w:r>
              <w:t>/</w:t>
            </w:r>
            <w:proofErr w:type="spellStart"/>
            <w:r>
              <w:t>Nautobot</w:t>
            </w:r>
            <w:proofErr w:type="spellEnd"/>
            <w:r>
              <w:t>, CI/CD Pipelines, Bash/PowerShell</w:t>
            </w:r>
          </w:p>
        </w:tc>
      </w:tr>
      <w:tr w:rsidR="001A375E" w14:paraId="06979FA1" w14:textId="77777777" w:rsidTr="001A375E">
        <w:tc>
          <w:tcPr>
            <w:tcW w:w="5000" w:type="dxa"/>
          </w:tcPr>
          <w:p w14:paraId="5ADF6D02" w14:textId="77777777" w:rsidR="001A375E" w:rsidRDefault="00000000">
            <w:r>
              <w:rPr>
                <w:b/>
                <w:bCs/>
              </w:rPr>
              <w:t>Telemetry &amp; Observability</w:t>
            </w:r>
          </w:p>
        </w:tc>
        <w:tc>
          <w:tcPr>
            <w:tcW w:w="5000" w:type="dxa"/>
          </w:tcPr>
          <w:p w14:paraId="4865DB37" w14:textId="77777777" w:rsidR="001A375E" w:rsidRDefault="00000000">
            <w:r>
              <w:t xml:space="preserve">Streaming Telemetry, </w:t>
            </w:r>
            <w:proofErr w:type="spellStart"/>
            <w:r>
              <w:t>gRPC</w:t>
            </w:r>
            <w:proofErr w:type="spellEnd"/>
            <w:r>
              <w:t xml:space="preserve"> (GPB), JSON/UDP, </w:t>
            </w:r>
            <w:proofErr w:type="spellStart"/>
            <w:r>
              <w:t>NetBrain</w:t>
            </w:r>
            <w:proofErr w:type="spellEnd"/>
            <w:r>
              <w:t>, Splunk, SNMP v1-v3, EFK Stack, Wireshark, Ixia/Spirent</w:t>
            </w:r>
          </w:p>
        </w:tc>
      </w:tr>
    </w:tbl>
    <w:p w14:paraId="01D3A461" w14:textId="77777777" w:rsidR="001A375E" w:rsidRDefault="00000000">
      <w:pPr>
        <w:pStyle w:val="Title"/>
      </w:pPr>
      <w:bookmarkStart w:id="4" w:name="_19nf3hjtaore" w:colFirst="0" w:colLast="0"/>
      <w:bookmarkEnd w:id="4"/>
      <w:r>
        <w:t>PROFESSIONAL EXPERIENCE</w:t>
      </w:r>
    </w:p>
    <w:p w14:paraId="2F55DC41" w14:textId="77777777" w:rsidR="001A375E" w:rsidRDefault="00000000">
      <w:pPr>
        <w:pStyle w:val="Heading1"/>
      </w:pPr>
      <w:bookmarkStart w:id="5" w:name="_x8dkf5rkeikm" w:colFirst="0" w:colLast="0"/>
      <w:bookmarkEnd w:id="5"/>
      <w:r>
        <w:t>AHEAD</w:t>
      </w:r>
    </w:p>
    <w:p w14:paraId="0BEF7A3E" w14:textId="77777777" w:rsidR="001A375E" w:rsidRDefault="00000000">
      <w:pPr>
        <w:pStyle w:val="Heading2"/>
      </w:pPr>
      <w:bookmarkStart w:id="6" w:name="_bp57iaar3wt4" w:colFirst="0" w:colLast="0"/>
      <w:bookmarkEnd w:id="6"/>
      <w:r>
        <w:t xml:space="preserve">Principal / Senior Data Center Network </w:t>
      </w:r>
      <w:proofErr w:type="gramStart"/>
      <w:r>
        <w:t>Architect  |</w:t>
      </w:r>
      <w:proofErr w:type="gramEnd"/>
      <w:r>
        <w:t xml:space="preserve">  Nov 2024 – </w:t>
      </w:r>
      <w:proofErr w:type="gramStart"/>
      <w:r>
        <w:t>Present  |</w:t>
      </w:r>
      <w:proofErr w:type="gramEnd"/>
      <w:r>
        <w:t xml:space="preserve">  Remote</w:t>
      </w:r>
    </w:p>
    <w:p w14:paraId="7D3151B8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End-to-End AI/DC Network Architecture:</w:t>
      </w:r>
      <w:r>
        <w:t xml:space="preserve"> Design and deploy high-performance spine-leaf / Clos topologies across front-end, back-end, and storage networks to support compute, scale, and multi-tenancy requirements for distributed computing and enterprise AI workloads.</w:t>
      </w:r>
    </w:p>
    <w:p w14:paraId="6818FEB2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Lossless Fabric Optimization:</w:t>
      </w:r>
      <w:r>
        <w:t xml:space="preserve"> Architect BGP EVPN/VXLAN multi-tenant fabrics with customized ECMP routing, PFC, ECN, and QoS profile tuning to deliver predictable, low-latency, and near-lossless packet delivery for high-throughput east-west traffic patterns.</w:t>
      </w:r>
    </w:p>
    <w:p w14:paraId="21EFE070" w14:textId="474C0EAC" w:rsidR="001A375E" w:rsidRDefault="00000000">
      <w:pPr>
        <w:numPr>
          <w:ilvl w:val="0"/>
          <w:numId w:val="1"/>
        </w:numPr>
      </w:pPr>
      <w:r>
        <w:rPr>
          <w:b/>
          <w:bCs/>
        </w:rPr>
        <w:t>High-Speed Connectivity &amp; Hardware Evaluation:</w:t>
      </w:r>
      <w:r>
        <w:t xml:space="preserve"> Evaluate 100G/400G switches, transceivers, and optical cabling infrastructures across vendor platforms (Arista, Cisco, </w:t>
      </w:r>
      <w:r w:rsidR="007D3224">
        <w:t>JNPR</w:t>
      </w:r>
      <w:r>
        <w:t>).</w:t>
      </w:r>
    </w:p>
    <w:p w14:paraId="0A81E023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Automation &amp; Source-of-Truth Integration:</w:t>
      </w:r>
      <w:r>
        <w:t xml:space="preserve"> Implement Infrastructure-as-Code (</w:t>
      </w:r>
      <w:proofErr w:type="spellStart"/>
      <w:r>
        <w:t>IaC</w:t>
      </w:r>
      <w:proofErr w:type="spellEnd"/>
      <w:r>
        <w:t xml:space="preserve">) pipelines using Python, Ansible, Terraform, Git, and </w:t>
      </w:r>
      <w:proofErr w:type="spellStart"/>
      <w:r>
        <w:t>NetBox</w:t>
      </w:r>
      <w:proofErr w:type="spellEnd"/>
      <w:r>
        <w:t xml:space="preserve"> as a source-of-truth for automated configuration generation, design validation, and CI/CD deployment workflows.</w:t>
      </w:r>
    </w:p>
    <w:p w14:paraId="33806214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Data Center Interconnect &amp; Multi-Cloud:</w:t>
      </w:r>
      <w:r>
        <w:t xml:space="preserve"> Design Multi-Site Domain (MSD) architectures for Layer 3 inter-fabric connectivity, WAN edge, and hybrid cloud networking across AWS/Azure platforms utilizing Alkira </w:t>
      </w:r>
      <w:proofErr w:type="spellStart"/>
      <w:r>
        <w:t>CNaaS</w:t>
      </w:r>
      <w:proofErr w:type="spellEnd"/>
      <w:r>
        <w:t>.</w:t>
      </w:r>
    </w:p>
    <w:p w14:paraId="5F3F580E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Observability &amp; Reliability:</w:t>
      </w:r>
      <w:r>
        <w:t xml:space="preserve"> Establish streaming telemetry metrics (</w:t>
      </w:r>
      <w:proofErr w:type="spellStart"/>
      <w:r>
        <w:t>gRPC</w:t>
      </w:r>
      <w:proofErr w:type="spellEnd"/>
      <w:r>
        <w:t>/JSON), custom dashboards, and automated alerting to continuously monitor fabric health, congestion metrics, and capacity utilization.</w:t>
      </w:r>
    </w:p>
    <w:p w14:paraId="1C21F32B" w14:textId="77777777" w:rsidR="001A375E" w:rsidRDefault="00000000">
      <w:pPr>
        <w:pStyle w:val="Heading1"/>
      </w:pPr>
      <w:bookmarkStart w:id="7" w:name="_ysmc8um7qo4x" w:colFirst="0" w:colLast="0"/>
      <w:bookmarkEnd w:id="7"/>
      <w:r>
        <w:t>KYNDRYL (IBM)</w:t>
      </w:r>
    </w:p>
    <w:p w14:paraId="5D7A898B" w14:textId="77777777" w:rsidR="001A375E" w:rsidRDefault="00000000">
      <w:pPr>
        <w:pStyle w:val="Heading2"/>
      </w:pPr>
      <w:bookmarkStart w:id="8" w:name="_h4imgvf3042t" w:colFirst="0" w:colLast="0"/>
      <w:bookmarkEnd w:id="8"/>
      <w:r>
        <w:t xml:space="preserve">Sr. Data Center Network Engineer / </w:t>
      </w:r>
      <w:proofErr w:type="gramStart"/>
      <w:r>
        <w:t>Architect  |</w:t>
      </w:r>
      <w:proofErr w:type="gramEnd"/>
      <w:r>
        <w:t xml:space="preserve">  Oct 2020 – Nov </w:t>
      </w:r>
      <w:proofErr w:type="gramStart"/>
      <w:r>
        <w:t>2024  |</w:t>
      </w:r>
      <w:proofErr w:type="gramEnd"/>
      <w:r>
        <w:t xml:space="preserve">  Remote</w:t>
      </w:r>
    </w:p>
    <w:p w14:paraId="40FB79EE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Hyperscale Data Center Fabrics:</w:t>
      </w:r>
      <w:r>
        <w:t xml:space="preserve"> Designed and optimized multi-tenant Cisco Nexus / ACI and EVPN/VXLAN data center networks, translating workload requirements into scalable HLDs, LLDs, BOMs, and MOPs.</w:t>
      </w:r>
    </w:p>
    <w:p w14:paraId="0A817089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Traffic Engineering &amp; Resiliency:</w:t>
      </w:r>
      <w:r>
        <w:t xml:space="preserve"> Defined failure domains and traffic engineering strategies to ensure failover, fast convergence, and high availability during link, device, and control-plane outages.</w:t>
      </w:r>
    </w:p>
    <w:p w14:paraId="22C6FFC7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Automation &amp; Telemetry Pipeline:</w:t>
      </w:r>
      <w:r>
        <w:t xml:space="preserve"> Built multi-source automated diagnostic pipelines integrating </w:t>
      </w:r>
      <w:proofErr w:type="spellStart"/>
      <w:r>
        <w:t>NetBrain</w:t>
      </w:r>
      <w:proofErr w:type="spellEnd"/>
      <w:r>
        <w:t>, Splunk, and Infoblox IPAM via REST APIs and Python scripts within Agile/Scrum delivery models.</w:t>
      </w:r>
    </w:p>
    <w:p w14:paraId="474F3E20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Operations &amp; Leadership:</w:t>
      </w:r>
      <w:r>
        <w:t xml:space="preserve"> Led technical reviews, mentored junior/mid-level network engineers, authored standardized execution procedures (MOPs), and resolved high-priority cross-stack performance incidents to minimize MTTR.</w:t>
      </w:r>
    </w:p>
    <w:p w14:paraId="460F1A61" w14:textId="77777777" w:rsidR="001A375E" w:rsidRDefault="00000000">
      <w:pPr>
        <w:pStyle w:val="Heading1"/>
      </w:pPr>
      <w:bookmarkStart w:id="9" w:name="_xjchvft6eilc" w:colFirst="0" w:colLast="0"/>
      <w:bookmarkEnd w:id="9"/>
      <w:r>
        <w:t>CISCO SYSTEMS</w:t>
      </w:r>
    </w:p>
    <w:p w14:paraId="4C73E363" w14:textId="77777777" w:rsidR="001A375E" w:rsidRDefault="00000000">
      <w:pPr>
        <w:pStyle w:val="Heading2"/>
      </w:pPr>
      <w:bookmarkStart w:id="10" w:name="_jnfqwocrpwlc" w:colFirst="0" w:colLast="0"/>
      <w:bookmarkEnd w:id="10"/>
      <w:r>
        <w:t xml:space="preserve">Customer Success Engineer / Solution </w:t>
      </w:r>
      <w:proofErr w:type="gramStart"/>
      <w:r>
        <w:t>Architect  |</w:t>
      </w:r>
      <w:proofErr w:type="gramEnd"/>
      <w:r>
        <w:t xml:space="preserve">  Jun 2013 – Oct </w:t>
      </w:r>
      <w:proofErr w:type="gramStart"/>
      <w:r>
        <w:t>2020  |</w:t>
      </w:r>
      <w:proofErr w:type="gramEnd"/>
      <w:r>
        <w:t xml:space="preserve">  San Jose, CA</w:t>
      </w:r>
    </w:p>
    <w:p w14:paraId="14E7393D" w14:textId="77777777" w:rsidR="001A375E" w:rsidRDefault="00000000">
      <w:pPr>
        <w:numPr>
          <w:ilvl w:val="0"/>
          <w:numId w:val="1"/>
        </w:numPr>
      </w:pPr>
      <w:r>
        <w:t xml:space="preserve">Managed large-scale compute and virtualization infrastructure supporting 4,000+ VMs, 60+ virtual switches, and 50+ </w:t>
      </w:r>
      <w:proofErr w:type="spellStart"/>
      <w:r>
        <w:t>ESXi</w:t>
      </w:r>
      <w:proofErr w:type="spellEnd"/>
      <w:r>
        <w:t>/KVM hypervisors.</w:t>
      </w:r>
    </w:p>
    <w:p w14:paraId="058B9EB3" w14:textId="77777777" w:rsidR="001A375E" w:rsidRDefault="00000000">
      <w:pPr>
        <w:numPr>
          <w:ilvl w:val="0"/>
          <w:numId w:val="1"/>
        </w:numPr>
      </w:pPr>
      <w:r>
        <w:t xml:space="preserve">Implemented real-time anomaly detection and log monitoring solutions across complex data center switching environments using EFK Stack (Elasticsearch, </w:t>
      </w:r>
      <w:proofErr w:type="spellStart"/>
      <w:r>
        <w:t>Fluentd</w:t>
      </w:r>
      <w:proofErr w:type="spellEnd"/>
      <w:r>
        <w:t>/Logstash, Kibana) and SNMP.</w:t>
      </w:r>
    </w:p>
    <w:p w14:paraId="5853DBB8" w14:textId="77777777" w:rsidR="001A375E" w:rsidRDefault="00000000">
      <w:pPr>
        <w:numPr>
          <w:ilvl w:val="0"/>
          <w:numId w:val="1"/>
        </w:numPr>
      </w:pPr>
      <w:r>
        <w:t>Automated VM management workflows and operational provisioning using Python, Bash, PowerShell, and REST APIs.</w:t>
      </w:r>
    </w:p>
    <w:p w14:paraId="2420FF82" w14:textId="77777777" w:rsidR="001A375E" w:rsidRDefault="00000000">
      <w:pPr>
        <w:pStyle w:val="Heading1"/>
      </w:pPr>
      <w:bookmarkStart w:id="11" w:name="_6xehc6x7bbmq" w:colFirst="0" w:colLast="0"/>
      <w:bookmarkEnd w:id="11"/>
      <w:r>
        <w:t>CISCO SYSTEMS</w:t>
      </w:r>
    </w:p>
    <w:p w14:paraId="20F6D3A7" w14:textId="77777777" w:rsidR="001A375E" w:rsidRDefault="00000000">
      <w:pPr>
        <w:pStyle w:val="Heading2"/>
      </w:pPr>
      <w:bookmarkStart w:id="12" w:name="_ftaknqt3mvxv" w:colFirst="0" w:colLast="0"/>
      <w:bookmarkEnd w:id="12"/>
      <w:r>
        <w:t xml:space="preserve">Technical Lead / Integration Test </w:t>
      </w:r>
      <w:proofErr w:type="gramStart"/>
      <w:r>
        <w:t>Engineer  |</w:t>
      </w:r>
      <w:proofErr w:type="gramEnd"/>
      <w:r>
        <w:t xml:space="preserve">  Feb 2002 – Jun </w:t>
      </w:r>
      <w:proofErr w:type="gramStart"/>
      <w:r>
        <w:t>2013  |</w:t>
      </w:r>
      <w:proofErr w:type="gramEnd"/>
      <w:r>
        <w:t xml:space="preserve">  San Jose, CA</w:t>
      </w:r>
    </w:p>
    <w:p w14:paraId="382274B3" w14:textId="6A5DCDDA" w:rsidR="001A375E" w:rsidRDefault="00000000">
      <w:pPr>
        <w:numPr>
          <w:ilvl w:val="0"/>
          <w:numId w:val="1"/>
        </w:numPr>
      </w:pPr>
      <w:r>
        <w:rPr>
          <w:b/>
          <w:bCs/>
        </w:rPr>
        <w:t>Lab Proof-of-Concept &amp; Validation:</w:t>
      </w:r>
      <w:r>
        <w:t xml:space="preserve"> Led architectural design validation, stress testing, and scale testing for Cisco Nexus 5000/6000/7000/9000 series platforms across EVPN, </w:t>
      </w:r>
      <w:r w:rsidR="007D3224">
        <w:t xml:space="preserve">and </w:t>
      </w:r>
      <w:r>
        <w:t>Classical Ethernet modes.</w:t>
      </w:r>
    </w:p>
    <w:p w14:paraId="1CE3D85D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ASIC &amp; Protocol Scale Analysis:</w:t>
      </w:r>
      <w:r>
        <w:t xml:space="preserve"> Validated Layer 2/3 ASIC programming, FIB/TCAM limits, packet forwarding, ECMP hashing, and convergence times using Ixia and Spirent test beds.</w:t>
      </w:r>
    </w:p>
    <w:p w14:paraId="6BF01963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Test Automation Frameworks:</w:t>
      </w:r>
      <w:r>
        <w:t xml:space="preserve"> Built automated Python, Selenium, and </w:t>
      </w:r>
      <w:proofErr w:type="spellStart"/>
      <w:r>
        <w:t>Tcl</w:t>
      </w:r>
      <w:proofErr w:type="spellEnd"/>
      <w:r>
        <w:t>/Tk frameworks for continuous regression testing, proof-of-concept design validation, and hardware/software verification.</w:t>
      </w:r>
    </w:p>
    <w:p w14:paraId="750ACE3E" w14:textId="77777777" w:rsidR="001A375E" w:rsidRDefault="00000000">
      <w:pPr>
        <w:pStyle w:val="Title"/>
      </w:pPr>
      <w:bookmarkStart w:id="13" w:name="_7uvq4nmga4lj" w:colFirst="0" w:colLast="0"/>
      <w:bookmarkEnd w:id="13"/>
      <w:r>
        <w:t>EDUCATION</w:t>
      </w:r>
    </w:p>
    <w:p w14:paraId="3A97144A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Bachelor of Science in Computer Science</w:t>
      </w:r>
      <w:r>
        <w:t xml:space="preserve"> — Polytechnic University, Odessa, Ukraine</w:t>
      </w:r>
    </w:p>
    <w:p w14:paraId="50F226C9" w14:textId="77777777" w:rsidR="001A375E" w:rsidRDefault="00000000">
      <w:pPr>
        <w:pStyle w:val="Title"/>
      </w:pPr>
      <w:bookmarkStart w:id="14" w:name="_hect47xdqw72" w:colFirst="0" w:colLast="0"/>
      <w:bookmarkEnd w:id="14"/>
      <w:r>
        <w:t>CERTIFICATIONS</w:t>
      </w:r>
    </w:p>
    <w:p w14:paraId="74C6C6EE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CCNP</w:t>
      </w:r>
      <w:r>
        <w:t xml:space="preserve"> – Cisco Certified Network Professional</w:t>
      </w:r>
    </w:p>
    <w:p w14:paraId="08CA9778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CCDA</w:t>
      </w:r>
      <w:r>
        <w:t xml:space="preserve"> – Cisco Certified Design Associate</w:t>
      </w:r>
    </w:p>
    <w:p w14:paraId="5F218592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ACE</w:t>
      </w:r>
      <w:r>
        <w:t xml:space="preserve"> – Aviatrix Certified Engineer (Multi-Cloud Network)</w:t>
      </w:r>
    </w:p>
    <w:p w14:paraId="240E2DF9" w14:textId="77777777" w:rsidR="001A375E" w:rsidRDefault="00000000">
      <w:pPr>
        <w:numPr>
          <w:ilvl w:val="0"/>
          <w:numId w:val="1"/>
        </w:numPr>
      </w:pPr>
      <w:r>
        <w:rPr>
          <w:b/>
          <w:bCs/>
        </w:rPr>
        <w:t>Docker and Kubernetes:</w:t>
      </w:r>
      <w:r>
        <w:t xml:space="preserve"> Complete Guide</w:t>
      </w:r>
    </w:p>
    <w:p w14:paraId="4F066D91" w14:textId="77777777" w:rsidR="001A375E" w:rsidRDefault="001A375E"/>
    <w:sectPr w:rsidR="001A37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1093D7E-62E2-EB40-9282-022299DD36A2}"/>
  </w:font>
  <w:font w:name="Inter">
    <w:charset w:val="00"/>
    <w:family w:val="auto"/>
    <w:pitch w:val="default"/>
    <w:embedRegular r:id="rId2" w:fontKey="{A6172E15-9EC7-3847-903A-C24DDF5CEBF9}"/>
    <w:embedBold r:id="rId3" w:fontKey="{2D1C7023-3D87-8D40-AF2F-D3A8AA8A521D}"/>
    <w:embedItalic r:id="rId4" w:fontKey="{6617F803-0474-874D-9F2F-FE9FE2F395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71E1FDD-66FE-F441-8FEC-4CE4D50A305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EF5F06E6-9B80-2845-AAF8-2C32D1F5A3A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149BC7C9-286F-0D41-BB2B-64A7BE3163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99536B"/>
    <w:multiLevelType w:val="multilevel"/>
    <w:tmpl w:val="E7EE47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160944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75E"/>
    <w:rsid w:val="001A375E"/>
    <w:rsid w:val="007D3224"/>
    <w:rsid w:val="008A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E04F5"/>
  <w15:docId w15:val="{140AE9FB-E211-C341-8C6F-656D8C2B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color w:val="334155"/>
        <w:lang w:val="en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0F172A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i/>
      <w:iCs/>
      <w:color w:val="64748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color w:val="475569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8FAFC"/>
    </w:tcPr>
    <w:tblStylePr w:type="firstRow">
      <w:rPr>
        <w:rFonts w:ascii="Inter" w:eastAsia="Inter" w:hAnsi="Inter" w:cs="Inter"/>
        <w:b w:val="0"/>
        <w:bCs w:val="0"/>
        <w:i w:val="0"/>
        <w:iCs w:val="0"/>
        <w:color w:val="334155"/>
        <w:sz w:val="20"/>
        <w:szCs w:val="20"/>
      </w:rPr>
      <w:tblPr/>
      <w:tcPr>
        <w:shd w:val="clear" w:color="auto" w:fill="F8FAFC"/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706</Words>
  <Characters>4879</Characters>
  <Application>Microsoft Office Word</Application>
  <DocSecurity>0</DocSecurity>
  <Lines>103</Lines>
  <Paragraphs>58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Ray</cp:lastModifiedBy>
  <cp:revision>2</cp:revision>
  <dcterms:created xsi:type="dcterms:W3CDTF">2026-10-18T13:05:00Z</dcterms:created>
  <dcterms:modified xsi:type="dcterms:W3CDTF">2026-10-18T13:05:00Z</dcterms:modified>
</cp:coreProperties>
</file>