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27" w:rsidRDefault="00CC0A27" w:rsidP="00CC0A27">
      <w:pPr>
        <w:pStyle w:val="Heading1"/>
      </w:pPr>
      <w:r>
        <w:t>Triton installation</w:t>
      </w:r>
    </w:p>
    <w:p w:rsidR="00CC0A27" w:rsidRPr="00CC0A27" w:rsidRDefault="00CC0A27" w:rsidP="00CC0A27"/>
    <w:p w:rsidR="00CC0A27" w:rsidRDefault="009E5CD8" w:rsidP="00CC0A27">
      <w:pPr>
        <w:pStyle w:val="Heading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2.85pt;margin-top:156.35pt;width:160.85pt;height:.05pt;z-index:251666432" wrapcoords="-101 0 -101 20965 21600 20965 21600 0 -101 0" stroked="f">
            <v:textbox style="mso-fit-shape-to-text:t" inset="0,0,0,0">
              <w:txbxContent>
                <w:p w:rsidR="00CC0A27" w:rsidRPr="00E57CA2" w:rsidRDefault="00CC0A27" w:rsidP="00CC0A27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ight"/>
          </v:shape>
        </w:pict>
      </w:r>
      <w:r w:rsidR="00CC0A2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3719195</wp:posOffset>
            </wp:positionH>
            <wp:positionV relativeFrom="paragraph">
              <wp:posOffset>280670</wp:posOffset>
            </wp:positionV>
            <wp:extent cx="2042795" cy="1647825"/>
            <wp:effectExtent l="19050" t="0" r="0" b="0"/>
            <wp:wrapTight wrapText="bothSides">
              <wp:wrapPolygon edited="0">
                <wp:start x="-201" y="0"/>
                <wp:lineTo x="-201" y="21475"/>
                <wp:lineTo x="21553" y="21475"/>
                <wp:lineTo x="21553" y="0"/>
                <wp:lineTo x="-201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0A27">
        <w:rPr>
          <w:noProof/>
        </w:rPr>
        <w:t>Accessing the software</w:t>
      </w:r>
    </w:p>
    <w:p w:rsidR="00CC0A27" w:rsidRDefault="00CC0A27">
      <w:r>
        <w:t>Triton software is included on the thumb drive that is distributed at the conference.  It may also be downloaded from:</w:t>
      </w:r>
    </w:p>
    <w:p w:rsidR="00CC0A27" w:rsidRDefault="009E5CD8">
      <w:hyperlink r:id="rId5" w:history="1">
        <w:r w:rsidR="00CC0A27" w:rsidRPr="00997712">
          <w:rPr>
            <w:rStyle w:val="Hyperlink"/>
          </w:rPr>
          <w:t>ftp://cetus.ucsd.edu/public/Software/SCMMW_2012/</w:t>
        </w:r>
      </w:hyperlink>
    </w:p>
    <w:p w:rsidR="00CC0A27" w:rsidRDefault="00CC0A27">
      <w:r>
        <w:t xml:space="preserve">Compiled versions are currently available for Windows 7 32 and 64 bit (Win7X64 and Win7i86 respectively), and Windows XP 32 bit (WinXPi86).  A </w:t>
      </w:r>
      <w:proofErr w:type="spellStart"/>
      <w:r>
        <w:t>Matlab</w:t>
      </w:r>
      <w:proofErr w:type="spellEnd"/>
      <w:r>
        <w:t xml:space="preserve"> source code version may be found in directory triton1.81.20120130 and requires </w:t>
      </w:r>
      <w:proofErr w:type="spellStart"/>
      <w:r>
        <w:t>Matlab</w:t>
      </w:r>
      <w:proofErr w:type="spellEnd"/>
      <w:r>
        <w:t xml:space="preserve"> to run.  For all versions, logging functionality currently depends on having Microsoft Excel installed on the machine.  Macintosh and </w:t>
      </w:r>
      <w:proofErr w:type="gramStart"/>
      <w:r>
        <w:t>Unix</w:t>
      </w:r>
      <w:proofErr w:type="gramEnd"/>
      <w:r>
        <w:t xml:space="preserve"> users can run triton in a virtual machine that has Windows and Microsoft Excel installed.  We are currently exploring solutions to remove the dependence on Microsoft Excel.</w:t>
      </w:r>
    </w:p>
    <w:p w:rsidR="00EF0F22" w:rsidRDefault="00EF0F22">
      <w:r>
        <w:t>Download the files appropriate to your architecture or locate them on your USB drive.  An example for Windows 7 64 bit via the Internet can be seen in Fig.</w:t>
      </w:r>
      <w:r w:rsidR="00A6259B">
        <w:t xml:space="preserve"> 1</w:t>
      </w:r>
      <w:r>
        <w:t xml:space="preserve">.  </w:t>
      </w:r>
      <w:r w:rsidR="00A6259B">
        <w:t xml:space="preserve">For compiled versions, you will need to download the </w:t>
      </w:r>
      <w:proofErr w:type="spellStart"/>
      <w:r w:rsidR="00A6259B">
        <w:t>MCRInstaller</w:t>
      </w:r>
      <w:proofErr w:type="spellEnd"/>
      <w:r w:rsidR="00A6259B">
        <w:t xml:space="preserve">, the Detection Effort template, </w:t>
      </w:r>
      <w:proofErr w:type="spellStart"/>
      <w:r w:rsidR="00A6259B">
        <w:t>TritonHelp</w:t>
      </w:r>
      <w:proofErr w:type="spellEnd"/>
      <w:r w:rsidR="00A6259B">
        <w:t xml:space="preserve">, and the triton executable.  For the source code version, download all files.   </w:t>
      </w:r>
      <w:r w:rsidR="00CC0A27">
        <w:t xml:space="preserve">  </w:t>
      </w:r>
    </w:p>
    <w:p w:rsidR="00E106A4" w:rsidRDefault="00E106A4" w:rsidP="00E106A4">
      <w:pPr>
        <w:pStyle w:val="Heading2"/>
      </w:pPr>
      <w:r>
        <w:t xml:space="preserve">Software installation </w:t>
      </w:r>
    </w:p>
    <w:p w:rsidR="00E106A4" w:rsidRPr="00E106A4" w:rsidRDefault="00E106A4" w:rsidP="00E106A4">
      <w:pPr>
        <w:pStyle w:val="Heading3"/>
      </w:pPr>
      <w:r>
        <w:t>Compiled versions</w:t>
      </w:r>
    </w:p>
    <w:p w:rsidR="00EF0F22" w:rsidRDefault="009E5CD8">
      <w:r>
        <w:rPr>
          <w:noProof/>
        </w:rPr>
        <w:pict>
          <v:shape id="_x0000_s1027" type="#_x0000_t202" style="position:absolute;margin-left:-.75pt;margin-top:170.25pt;width:134.65pt;height:.05pt;z-index:251663360" wrapcoords="-120 0 -120 20965 21600 20965 21600 0 -120 0" stroked="f">
            <v:textbox style="mso-fit-shape-to-text:t" inset="0,0,0,0">
              <w:txbxContent>
                <w:p w:rsidR="00CC0A27" w:rsidRPr="001A63FE" w:rsidRDefault="00CC0A27" w:rsidP="00CC0A27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tight"/>
          </v:shape>
        </w:pict>
      </w:r>
      <w:r w:rsidR="00CC0A2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800100</wp:posOffset>
            </wp:positionV>
            <wp:extent cx="1710055" cy="1304925"/>
            <wp:effectExtent l="19050" t="0" r="4445" b="0"/>
            <wp:wrapTight wrapText="bothSides">
              <wp:wrapPolygon edited="0">
                <wp:start x="-241" y="0"/>
                <wp:lineTo x="-241" y="21442"/>
                <wp:lineTo x="21656" y="21442"/>
                <wp:lineTo x="21656" y="0"/>
                <wp:lineTo x="-24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F22">
        <w:t xml:space="preserve">The first step is to launch the </w:t>
      </w:r>
      <w:proofErr w:type="spellStart"/>
      <w:r w:rsidR="00EF0F22">
        <w:t>Matlab</w:t>
      </w:r>
      <w:proofErr w:type="spellEnd"/>
      <w:r w:rsidR="00EF0F22">
        <w:t xml:space="preserve"> compiler runtime software (</w:t>
      </w:r>
      <w:proofErr w:type="spellStart"/>
      <w:r w:rsidR="00EF0F22">
        <w:t>MCRInstaller</w:t>
      </w:r>
      <w:proofErr w:type="spellEnd"/>
      <w:r w:rsidR="00EF0F22">
        <w:t>) that provides support for the compiled version of Triton.  The installe</w:t>
      </w:r>
      <w:r w:rsidR="00E106A4">
        <w:t xml:space="preserve">r may install support libraries (VCREDIST) prior to starting installation of the </w:t>
      </w:r>
      <w:proofErr w:type="spellStart"/>
      <w:r w:rsidR="00E106A4">
        <w:t>Matlab</w:t>
      </w:r>
      <w:proofErr w:type="spellEnd"/>
      <w:r w:rsidR="00E106A4">
        <w:t xml:space="preserve"> runtime environment </w:t>
      </w:r>
      <w:r w:rsidR="00EF0F22">
        <w:t>(Fig. 2).</w:t>
      </w:r>
      <w:r w:rsidR="00CC0A27">
        <w:t xml:space="preserve">  Subsequent dialog windows will prompt you for customer information (you can put anything you want) and provide a default installation location that you may change before installing the runtime system.</w:t>
      </w:r>
    </w:p>
    <w:p w:rsidR="00EF0F22" w:rsidRDefault="00E106A4">
      <w:r>
        <w:t xml:space="preserve">The remaining files, the Detection Effort template, </w:t>
      </w:r>
      <w:proofErr w:type="spellStart"/>
      <w:r>
        <w:t>TritonHelp</w:t>
      </w:r>
      <w:proofErr w:type="spellEnd"/>
      <w:r>
        <w:t xml:space="preserve"> and triton.exe should be placed in a folder of your choice.  Double click on the triton to start.</w:t>
      </w:r>
    </w:p>
    <w:p w:rsidR="00E106A4" w:rsidRDefault="00E106A4"/>
    <w:p w:rsidR="00EE2BEC" w:rsidRDefault="00EE2BEC"/>
    <w:p w:rsidR="00E106A4" w:rsidRDefault="00E106A4" w:rsidP="00E106A4">
      <w:pPr>
        <w:pStyle w:val="Heading3"/>
      </w:pPr>
      <w:r>
        <w:lastRenderedPageBreak/>
        <w:t>Source code versions</w:t>
      </w:r>
    </w:p>
    <w:p w:rsidR="00CC0A27" w:rsidRDefault="00E106A4">
      <w:r>
        <w:t xml:space="preserve">All of the files should be downloaded and placed in a folder of your choice.  Start </w:t>
      </w:r>
      <w:proofErr w:type="spellStart"/>
      <w:r>
        <w:t>Matlab</w:t>
      </w:r>
      <w:proofErr w:type="spellEnd"/>
      <w:r>
        <w:t xml:space="preserve">, and use the path manager to add the directory </w:t>
      </w:r>
      <w:r w:rsidR="00EE2BEC">
        <w:t xml:space="preserve">to your search path.  Detailed instructions on how to do this are in the </w:t>
      </w:r>
      <w:proofErr w:type="spellStart"/>
      <w:r w:rsidR="00EE2BEC">
        <w:t>TritonHelp</w:t>
      </w:r>
      <w:proofErr w:type="spellEnd"/>
      <w:r w:rsidR="00EE2BEC">
        <w:t xml:space="preserve"> file.</w:t>
      </w:r>
    </w:p>
    <w:p w:rsidR="00EE2BEC" w:rsidRDefault="00EE2BEC" w:rsidP="00EE2BEC">
      <w:pPr>
        <w:pStyle w:val="Heading3"/>
      </w:pPr>
      <w:r>
        <w:t>A note on the logger functionality</w:t>
      </w:r>
    </w:p>
    <w:p w:rsidR="00EE2BEC" w:rsidRDefault="00EE2BEC">
      <w:r>
        <w:t>The logger function of triton currently uses a Microsoft protocol to communicate with Microsoft Excel.  It only functions on Windows platforms and requires Excel to be installed.  We are working on developing a solution to create workbooks that does not require proprietary software.</w:t>
      </w:r>
    </w:p>
    <w:p w:rsidR="00EE2BEC" w:rsidRDefault="00EE2BEC"/>
    <w:p w:rsidR="00EE2BEC" w:rsidRDefault="00EE2BEC"/>
    <w:p w:rsidR="00EF0F22" w:rsidRDefault="00EF0F22"/>
    <w:p w:rsidR="00EF0F22" w:rsidRDefault="00EF0F22"/>
    <w:sectPr w:rsidR="00EF0F22" w:rsidSect="006C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F0F22"/>
    <w:rsid w:val="003556BE"/>
    <w:rsid w:val="006C68C9"/>
    <w:rsid w:val="007E7C59"/>
    <w:rsid w:val="009E5CD8"/>
    <w:rsid w:val="00A6259B"/>
    <w:rsid w:val="00C1353B"/>
    <w:rsid w:val="00CC0A27"/>
    <w:rsid w:val="00E106A4"/>
    <w:rsid w:val="00EE2BEC"/>
    <w:rsid w:val="00EF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C9"/>
  </w:style>
  <w:style w:type="paragraph" w:styleId="Heading1">
    <w:name w:val="heading 1"/>
    <w:basedOn w:val="Normal"/>
    <w:next w:val="Normal"/>
    <w:link w:val="Heading1Char"/>
    <w:uiPriority w:val="9"/>
    <w:qFormat/>
    <w:rsid w:val="00CC0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0F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A2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6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tp://cetus.ucsd.edu/public/Software/SCMMW_201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mroch</cp:lastModifiedBy>
  <cp:revision>3</cp:revision>
  <dcterms:created xsi:type="dcterms:W3CDTF">2012-02-02T18:35:00Z</dcterms:created>
  <dcterms:modified xsi:type="dcterms:W3CDTF">2012-02-03T02:39:00Z</dcterms:modified>
</cp:coreProperties>
</file>