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Quick question about new inquiries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Hey Charlie,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teams at KW often have strong systems in place — I’m curious how new inquiries are currently handled on your team specifically.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lightweight automation that improves response time and follow-up consistency without replacing your CRM.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speed-to-lead is something you actively track, I’d love to show you what this could look like for your team.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 Lepari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Founder, Voilà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voila.fit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