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95142" w14:textId="77777777" w:rsidR="002512D2" w:rsidRPr="002512D2" w:rsidRDefault="002512D2" w:rsidP="002512D2">
      <w:pPr>
        <w:ind w:left="360"/>
        <w:jc w:val="both"/>
        <w:rPr>
          <w:lang w:val="en-US"/>
        </w:rPr>
      </w:pPr>
      <w:r w:rsidRPr="002512D2">
        <w:rPr>
          <w:lang w:val="en-US"/>
        </w:rPr>
        <w:t>Introduced in 2019 by a team of researchers at Google AI, </w:t>
      </w:r>
      <w:proofErr w:type="spellStart"/>
      <w:r w:rsidRPr="002512D2">
        <w:fldChar w:fldCharType="begin"/>
      </w:r>
      <w:r w:rsidRPr="002512D2">
        <w:rPr>
          <w:lang w:val="en-US"/>
        </w:rPr>
        <w:instrText>HYPERLINK "https://roboflow.com/model/efficientnet?ref=blog.roboflow.com"</w:instrText>
      </w:r>
      <w:r w:rsidRPr="002512D2">
        <w:fldChar w:fldCharType="separate"/>
      </w:r>
      <w:r w:rsidRPr="002512D2">
        <w:rPr>
          <w:rStyle w:val="Hyperlink"/>
          <w:lang w:val="en-US"/>
        </w:rPr>
        <w:t>EfficientNet</w:t>
      </w:r>
      <w:proofErr w:type="spellEnd"/>
      <w:r w:rsidRPr="002512D2">
        <w:rPr>
          <w:lang w:val="en-US"/>
        </w:rPr>
        <w:fldChar w:fldCharType="end"/>
      </w:r>
      <w:r w:rsidRPr="002512D2">
        <w:rPr>
          <w:lang w:val="en-US"/>
        </w:rPr>
        <w:t> became a go-to architecture for many challenging tasks, including object recognition, image segmentation, and even language processing. Its success stems from its ability to balance two critical factors in deep learning: computational efficiency and model performance.</w:t>
      </w:r>
    </w:p>
    <w:p w14:paraId="25EF0042" w14:textId="77777777" w:rsidR="002512D2" w:rsidRPr="002512D2" w:rsidRDefault="002512D2" w:rsidP="002512D2">
      <w:pPr>
        <w:ind w:left="360"/>
        <w:jc w:val="both"/>
        <w:rPr>
          <w:lang w:val="en-US"/>
        </w:rPr>
      </w:pPr>
      <w:r w:rsidRPr="002512D2">
        <w:rPr>
          <w:lang w:val="en-US"/>
        </w:rPr>
        <w:t xml:space="preserve">Traditional deep learning models often come with a trade-off between accuracy and resource consumption. </w:t>
      </w:r>
      <w:proofErr w:type="spellStart"/>
      <w:r w:rsidRPr="002512D2">
        <w:rPr>
          <w:lang w:val="en-US"/>
        </w:rPr>
        <w:t>EfficientNet</w:t>
      </w:r>
      <w:proofErr w:type="spellEnd"/>
      <w:r w:rsidRPr="002512D2">
        <w:rPr>
          <w:lang w:val="en-US"/>
        </w:rPr>
        <w:t xml:space="preserve"> addresses this challenge by introducing a novel approach called "compound scaling."</w:t>
      </w:r>
    </w:p>
    <w:p w14:paraId="5CE9AF0E" w14:textId="77777777" w:rsidR="002512D2" w:rsidRPr="002512D2" w:rsidRDefault="002512D2" w:rsidP="002512D2">
      <w:pPr>
        <w:ind w:left="360"/>
        <w:jc w:val="both"/>
        <w:rPr>
          <w:lang w:val="en-US"/>
        </w:rPr>
      </w:pPr>
      <w:r w:rsidRPr="002512D2">
        <w:rPr>
          <w:lang w:val="en-US"/>
        </w:rPr>
        <w:t xml:space="preserve">By systematically scaling the model's dimensions (width, depth, and resolution) in a principled manner, </w:t>
      </w:r>
      <w:proofErr w:type="spellStart"/>
      <w:r w:rsidRPr="002512D2">
        <w:rPr>
          <w:lang w:val="en-US"/>
        </w:rPr>
        <w:t>EfficientNet</w:t>
      </w:r>
      <w:proofErr w:type="spellEnd"/>
      <w:r w:rsidRPr="002512D2">
        <w:rPr>
          <w:lang w:val="en-US"/>
        </w:rPr>
        <w:t xml:space="preserve"> achieves unprecedented levels of efficiency without compromising accuracy. This method allows the model to strike an optimal balance, making it adaptable to various computational budgets and hardware capabilities.</w:t>
      </w:r>
    </w:p>
    <w:p w14:paraId="0BED8614" w14:textId="77777777" w:rsidR="002512D2" w:rsidRPr="002512D2" w:rsidRDefault="002512D2" w:rsidP="002512D2">
      <w:pPr>
        <w:ind w:left="360"/>
        <w:jc w:val="both"/>
        <w:rPr>
          <w:lang w:val="en-US"/>
        </w:rPr>
      </w:pPr>
      <w:r w:rsidRPr="002512D2">
        <w:rPr>
          <w:lang w:val="en-US"/>
        </w:rPr>
        <w:t xml:space="preserve">In this blog post, we will dive deep into the architecture of </w:t>
      </w:r>
      <w:proofErr w:type="spellStart"/>
      <w:r w:rsidRPr="002512D2">
        <w:rPr>
          <w:lang w:val="en-US"/>
        </w:rPr>
        <w:t>EfficientNet</w:t>
      </w:r>
      <w:proofErr w:type="spellEnd"/>
      <w:r w:rsidRPr="002512D2">
        <w:rPr>
          <w:lang w:val="en-US"/>
        </w:rPr>
        <w:t>, explore the technical details behind compound scaling, and understand how compound scaling has transformed the field of deep learning.</w:t>
      </w:r>
    </w:p>
    <w:p w14:paraId="323D6683" w14:textId="77777777" w:rsidR="002512D2" w:rsidRPr="002512D2" w:rsidRDefault="002512D2" w:rsidP="002512D2">
      <w:pPr>
        <w:ind w:left="360"/>
        <w:jc w:val="both"/>
        <w:rPr>
          <w:lang w:val="en-US"/>
        </w:rPr>
      </w:pPr>
      <w:r w:rsidRPr="002512D2">
        <w:rPr>
          <w:lang w:val="en-US"/>
        </w:rPr>
        <w:t>Without further ado, let’s begin!</w:t>
      </w:r>
    </w:p>
    <w:p w14:paraId="789280BC" w14:textId="77777777" w:rsidR="002512D2" w:rsidRPr="002512D2" w:rsidRDefault="002512D2" w:rsidP="002512D2">
      <w:pPr>
        <w:ind w:left="360"/>
        <w:jc w:val="both"/>
        <w:rPr>
          <w:b/>
          <w:bCs/>
          <w:lang w:val="en-US"/>
        </w:rPr>
      </w:pPr>
      <w:r w:rsidRPr="002512D2">
        <w:rPr>
          <w:b/>
          <w:bCs/>
          <w:lang w:val="en-US"/>
        </w:rPr>
        <w:t xml:space="preserve">What is </w:t>
      </w:r>
      <w:proofErr w:type="spellStart"/>
      <w:r w:rsidRPr="002512D2">
        <w:rPr>
          <w:b/>
          <w:bCs/>
          <w:lang w:val="en-US"/>
        </w:rPr>
        <w:t>EfficientNet</w:t>
      </w:r>
      <w:proofErr w:type="spellEnd"/>
      <w:r w:rsidRPr="002512D2">
        <w:rPr>
          <w:b/>
          <w:bCs/>
          <w:lang w:val="en-US"/>
        </w:rPr>
        <w:t>?</w:t>
      </w:r>
    </w:p>
    <w:p w14:paraId="2761A1A3" w14:textId="77777777" w:rsidR="002512D2" w:rsidRPr="002512D2" w:rsidRDefault="002512D2" w:rsidP="002512D2">
      <w:pPr>
        <w:ind w:left="360"/>
        <w:jc w:val="both"/>
        <w:rPr>
          <w:lang w:val="en-US"/>
        </w:rPr>
      </w:pPr>
      <w:proofErr w:type="spellStart"/>
      <w:r w:rsidRPr="002512D2">
        <w:rPr>
          <w:lang w:val="en-US"/>
        </w:rPr>
        <w:t>EfficientNet</w:t>
      </w:r>
      <w:proofErr w:type="spellEnd"/>
      <w:r w:rsidRPr="002512D2">
        <w:rPr>
          <w:lang w:val="en-US"/>
        </w:rPr>
        <w:t xml:space="preserve"> is a </w:t>
      </w:r>
      <w:hyperlink r:id="rId5" w:history="1">
        <w:r w:rsidRPr="002512D2">
          <w:rPr>
            <w:rStyle w:val="Hyperlink"/>
            <w:lang w:val="en-US"/>
          </w:rPr>
          <w:t>convolutional neural network</w:t>
        </w:r>
      </w:hyperlink>
      <w:r w:rsidRPr="002512D2">
        <w:rPr>
          <w:lang w:val="en-US"/>
        </w:rPr>
        <w:t> built upon a concept called "compound scaling.” This concept addresses the longstanding trade-off between model size, accuracy, and computational efficiency. The idea behind compound scaling is to scale three essential dimensions of a neural network: width, depth, and resolution.</w:t>
      </w:r>
    </w:p>
    <w:p w14:paraId="6782AF12" w14:textId="77777777" w:rsidR="002512D2" w:rsidRPr="002512D2" w:rsidRDefault="002512D2" w:rsidP="002512D2">
      <w:pPr>
        <w:numPr>
          <w:ilvl w:val="0"/>
          <w:numId w:val="3"/>
        </w:numPr>
        <w:jc w:val="both"/>
        <w:rPr>
          <w:lang w:val="en-US"/>
        </w:rPr>
      </w:pPr>
      <w:r w:rsidRPr="002512D2">
        <w:rPr>
          <w:b/>
          <w:bCs/>
          <w:lang w:val="en-US"/>
        </w:rPr>
        <w:t>Width</w:t>
      </w:r>
      <w:r w:rsidRPr="002512D2">
        <w:rPr>
          <w:lang w:val="en-US"/>
        </w:rPr>
        <w:t>: Width scaling refers to the number of channels in each layer of the neural network. By increasing the width, the model can capture more complex patterns and features, resulting in improved accuracy. Conversely, reducing the width leads to a more lightweight model, suitable for low-resource environments.</w:t>
      </w:r>
    </w:p>
    <w:p w14:paraId="1B8342F9" w14:textId="77777777" w:rsidR="002512D2" w:rsidRPr="002512D2" w:rsidRDefault="002512D2" w:rsidP="002512D2">
      <w:pPr>
        <w:numPr>
          <w:ilvl w:val="0"/>
          <w:numId w:val="3"/>
        </w:numPr>
        <w:jc w:val="both"/>
        <w:rPr>
          <w:lang w:val="en-US"/>
        </w:rPr>
      </w:pPr>
      <w:r w:rsidRPr="002512D2">
        <w:rPr>
          <w:b/>
          <w:bCs/>
          <w:lang w:val="en-US"/>
        </w:rPr>
        <w:t>Depth</w:t>
      </w:r>
      <w:r w:rsidRPr="002512D2">
        <w:rPr>
          <w:lang w:val="en-US"/>
        </w:rPr>
        <w:t>: Depth scaling pertains to the total number of layers in the network. Deeper models can capture more intricate representations of data, but they also demand more computational resources. On the other hand, shallower models are computationally efficient but may sacrifice accuracy.</w:t>
      </w:r>
    </w:p>
    <w:p w14:paraId="15AD007C" w14:textId="77777777" w:rsidR="002512D2" w:rsidRPr="002512D2" w:rsidRDefault="002512D2" w:rsidP="002512D2">
      <w:pPr>
        <w:numPr>
          <w:ilvl w:val="0"/>
          <w:numId w:val="3"/>
        </w:numPr>
        <w:jc w:val="both"/>
        <w:rPr>
          <w:lang w:val="en-US"/>
        </w:rPr>
      </w:pPr>
      <w:r w:rsidRPr="002512D2">
        <w:rPr>
          <w:b/>
          <w:bCs/>
          <w:lang w:val="en-US"/>
        </w:rPr>
        <w:t>Resolution</w:t>
      </w:r>
      <w:r w:rsidRPr="002512D2">
        <w:rPr>
          <w:lang w:val="en-US"/>
        </w:rPr>
        <w:t>: Resolution scaling involves adjusting the input image's size. Higher-resolution images provide more detailed information, potentially leading to better performance. However, they also require more memory and computational power. Lower-resolution images, on the other hand, consume fewer resources but may lead to a loss in fine-grained details.</w:t>
      </w:r>
    </w:p>
    <w:p w14:paraId="28F8471A" w14:textId="77777777" w:rsidR="002512D2" w:rsidRPr="002512D2" w:rsidRDefault="002512D2" w:rsidP="002512D2">
      <w:pPr>
        <w:ind w:left="360"/>
        <w:jc w:val="both"/>
        <w:rPr>
          <w:lang w:val="en-US"/>
        </w:rPr>
      </w:pPr>
      <w:r w:rsidRPr="002512D2">
        <w:rPr>
          <w:lang w:val="en-US"/>
        </w:rPr>
        <w:t>The figure below illustrates the impact of scaling means across different dimensions.</w:t>
      </w:r>
    </w:p>
    <w:p w14:paraId="57CC70CF" w14:textId="7ED03FCF" w:rsidR="002512D2" w:rsidRPr="002512D2" w:rsidRDefault="000820EC" w:rsidP="002512D2">
      <w:pPr>
        <w:ind w:left="360"/>
        <w:jc w:val="both"/>
      </w:pPr>
      <w:r>
        <w:rPr>
          <w:noProof/>
        </w:rPr>
        <w:lastRenderedPageBreak/>
        <w:drawing>
          <wp:inline distT="0" distB="0" distL="0" distR="0" wp14:anchorId="0B93D9B6" wp14:editId="29B71745">
            <wp:extent cx="5410341" cy="3984644"/>
            <wp:effectExtent l="0" t="0" r="0" b="0"/>
            <wp:docPr id="454977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7384" cy="3989831"/>
                    </a:xfrm>
                    <a:prstGeom prst="rect">
                      <a:avLst/>
                    </a:prstGeom>
                    <a:noFill/>
                  </pic:spPr>
                </pic:pic>
              </a:graphicData>
            </a:graphic>
          </wp:inline>
        </w:drawing>
      </w:r>
    </w:p>
    <w:p w14:paraId="59109029" w14:textId="77777777" w:rsidR="002512D2" w:rsidRPr="002512D2" w:rsidRDefault="002512D2" w:rsidP="002512D2">
      <w:pPr>
        <w:ind w:left="360"/>
        <w:jc w:val="both"/>
        <w:rPr>
          <w:lang w:val="en-US"/>
        </w:rPr>
      </w:pPr>
      <w:r w:rsidRPr="002512D2">
        <w:rPr>
          <w:i/>
          <w:iCs/>
          <w:lang w:val="en-US"/>
        </w:rPr>
        <w:t>Scaling Network Width for Different Baseline Networks. Each dot in a line denotes a model with a different width coefficient (w). The first baseline network (d=1.0, r=1.0) has 18 convolutional layers with a resolution of 224x224, while the last baseline (d=2.0, r=1.3) has 36 layers with a resolution of 299x299. </w:t>
      </w:r>
      <w:hyperlink r:id="rId7" w:history="1">
        <w:r w:rsidRPr="002512D2">
          <w:rPr>
            <w:rStyle w:val="Hyperlink"/>
            <w:i/>
            <w:iCs/>
            <w:lang w:val="en-US"/>
          </w:rPr>
          <w:t>Source</w:t>
        </w:r>
      </w:hyperlink>
    </w:p>
    <w:p w14:paraId="6B77625D" w14:textId="77777777" w:rsidR="002512D2" w:rsidRPr="002512D2" w:rsidRDefault="002512D2" w:rsidP="002512D2">
      <w:pPr>
        <w:ind w:left="360"/>
        <w:jc w:val="both"/>
        <w:rPr>
          <w:lang w:val="en-US"/>
        </w:rPr>
      </w:pPr>
      <w:r w:rsidRPr="002512D2">
        <w:rPr>
          <w:lang w:val="en-US"/>
        </w:rPr>
        <w:t xml:space="preserve">One of the strengths of </w:t>
      </w:r>
      <w:proofErr w:type="spellStart"/>
      <w:r w:rsidRPr="002512D2">
        <w:rPr>
          <w:lang w:val="en-US"/>
        </w:rPr>
        <w:t>EfficientNet</w:t>
      </w:r>
      <w:proofErr w:type="spellEnd"/>
      <w:r w:rsidRPr="002512D2">
        <w:rPr>
          <w:lang w:val="en-US"/>
        </w:rPr>
        <w:t xml:space="preserve"> lies in its ability to balance these three dimensions through a principled approach. Starting from a baseline model, the researchers perform a systematic grid search to find the optimal combination of width, depth, and resolution. This search is guided by a compound coefficient, denoted as "phi" (</w:t>
      </w:r>
      <w:r w:rsidRPr="002512D2">
        <w:t>φ</w:t>
      </w:r>
      <w:r w:rsidRPr="002512D2">
        <w:rPr>
          <w:lang w:val="en-US"/>
        </w:rPr>
        <w:t xml:space="preserve">) which uniformly scales the dimensions of the model. This </w:t>
      </w:r>
      <w:r w:rsidRPr="002512D2">
        <w:t>φ</w:t>
      </w:r>
      <w:r w:rsidRPr="002512D2">
        <w:rPr>
          <w:lang w:val="en-US"/>
        </w:rPr>
        <w:t xml:space="preserve"> value acts as a user-defined parameter that determines the model's overall complexity and resource requirements.</w:t>
      </w:r>
    </w:p>
    <w:p w14:paraId="5E057215" w14:textId="77777777" w:rsidR="002512D2" w:rsidRPr="002512D2" w:rsidRDefault="002512D2" w:rsidP="002512D2">
      <w:pPr>
        <w:ind w:left="360"/>
        <w:jc w:val="both"/>
        <w:rPr>
          <w:lang w:val="en-US"/>
        </w:rPr>
      </w:pPr>
      <w:r w:rsidRPr="002512D2">
        <w:rPr>
          <w:lang w:val="en-US"/>
        </w:rPr>
        <w:t>Let’s walk through how compound scaling works step-by-step.</w:t>
      </w:r>
    </w:p>
    <w:p w14:paraId="11F689D7" w14:textId="77777777" w:rsidR="002512D2" w:rsidRPr="002512D2" w:rsidRDefault="002512D2" w:rsidP="002512D2">
      <w:pPr>
        <w:ind w:left="360"/>
        <w:jc w:val="both"/>
        <w:rPr>
          <w:b/>
          <w:bCs/>
          <w:lang w:val="en-US"/>
        </w:rPr>
      </w:pPr>
      <w:r w:rsidRPr="002512D2">
        <w:rPr>
          <w:b/>
          <w:bCs/>
          <w:lang w:val="en-US"/>
        </w:rPr>
        <w:t>How Compound Scaling Works</w:t>
      </w:r>
    </w:p>
    <w:p w14:paraId="3A12BA66" w14:textId="77777777" w:rsidR="002512D2" w:rsidRPr="002512D2" w:rsidRDefault="002512D2" w:rsidP="002512D2">
      <w:pPr>
        <w:ind w:left="360"/>
        <w:jc w:val="both"/>
        <w:rPr>
          <w:lang w:val="en-US"/>
        </w:rPr>
      </w:pPr>
      <w:r w:rsidRPr="002512D2">
        <w:rPr>
          <w:lang w:val="en-US"/>
        </w:rPr>
        <w:t>The process begins with a </w:t>
      </w:r>
      <w:r w:rsidRPr="002512D2">
        <w:rPr>
          <w:b/>
          <w:bCs/>
          <w:lang w:val="en-US"/>
        </w:rPr>
        <w:t>baseline model</w:t>
      </w:r>
      <w:r w:rsidRPr="002512D2">
        <w:rPr>
          <w:lang w:val="en-US"/>
        </w:rPr>
        <w:t>, which serves as the starting point. This baseline model is usually a reasonably sized neural network that performs well on a given task but may not be optimized for computational efficiency.</w:t>
      </w:r>
    </w:p>
    <w:p w14:paraId="7B85A4DB" w14:textId="77777777" w:rsidR="002512D2" w:rsidRPr="002512D2" w:rsidRDefault="002512D2" w:rsidP="002512D2">
      <w:pPr>
        <w:ind w:left="360"/>
        <w:jc w:val="both"/>
        <w:rPr>
          <w:lang w:val="en-US"/>
        </w:rPr>
      </w:pPr>
      <w:r w:rsidRPr="002512D2">
        <w:rPr>
          <w:lang w:val="en-US"/>
        </w:rPr>
        <w:t>Then, a </w:t>
      </w:r>
      <w:r w:rsidRPr="002512D2">
        <w:rPr>
          <w:b/>
          <w:bCs/>
          <w:lang w:val="en-US"/>
        </w:rPr>
        <w:t>compound coefficient</w:t>
      </w:r>
      <w:r w:rsidRPr="002512D2">
        <w:rPr>
          <w:lang w:val="en-US"/>
        </w:rPr>
        <w:t xml:space="preserve"> is introduced as a user-defined parameter that dictates how much to scale the dimensions of the neural network. It is a single scalar value that uniformly scales the width, depth, and resolution of the model. By </w:t>
      </w:r>
      <w:r w:rsidRPr="002512D2">
        <w:rPr>
          <w:lang w:val="en-US"/>
        </w:rPr>
        <w:lastRenderedPageBreak/>
        <w:t xml:space="preserve">adjusting this </w:t>
      </w:r>
      <w:r w:rsidRPr="002512D2">
        <w:t>φ</w:t>
      </w:r>
      <w:r w:rsidRPr="002512D2">
        <w:rPr>
          <w:lang w:val="en-US"/>
        </w:rPr>
        <w:t xml:space="preserve"> value, the overall complexity and resource requirements of the model can be controlled.</w:t>
      </w:r>
    </w:p>
    <w:p w14:paraId="5112628A" w14:textId="77777777" w:rsidR="002512D2" w:rsidRPr="002512D2" w:rsidRDefault="002512D2" w:rsidP="002512D2">
      <w:pPr>
        <w:ind w:left="360"/>
        <w:jc w:val="both"/>
        <w:rPr>
          <w:lang w:val="en-US"/>
        </w:rPr>
      </w:pPr>
      <w:r w:rsidRPr="002512D2">
        <w:rPr>
          <w:lang w:val="en-US"/>
        </w:rPr>
        <w:t>From here, dimensions are scaled. The key idea behind compound scaling is to </w:t>
      </w:r>
      <w:r w:rsidRPr="002512D2">
        <w:rPr>
          <w:b/>
          <w:bCs/>
          <w:lang w:val="en-US"/>
        </w:rPr>
        <w:t>scale the dimensions</w:t>
      </w:r>
      <w:r w:rsidRPr="002512D2">
        <w:rPr>
          <w:lang w:val="en-US"/>
        </w:rPr>
        <w:t xml:space="preserve"> of the baseline model (width, depth, and resolution) in a balanced and coordinated manner. The scaling factors for each dimension are derived from the compound coefficient </w:t>
      </w:r>
      <w:r w:rsidRPr="002512D2">
        <w:t>φ</w:t>
      </w:r>
      <w:r w:rsidRPr="002512D2">
        <w:rPr>
          <w:lang w:val="en-US"/>
        </w:rPr>
        <w:t>.</w:t>
      </w:r>
    </w:p>
    <w:p w14:paraId="495B2113" w14:textId="77777777" w:rsidR="002512D2" w:rsidRPr="002512D2" w:rsidRDefault="002512D2" w:rsidP="002512D2">
      <w:pPr>
        <w:numPr>
          <w:ilvl w:val="0"/>
          <w:numId w:val="4"/>
        </w:numPr>
        <w:jc w:val="both"/>
        <w:rPr>
          <w:lang w:val="en-US"/>
        </w:rPr>
      </w:pPr>
      <w:r w:rsidRPr="002512D2">
        <w:rPr>
          <w:b/>
          <w:bCs/>
          <w:lang w:val="en-US"/>
        </w:rPr>
        <w:t>Width Scaling</w:t>
      </w:r>
      <w:r w:rsidRPr="002512D2">
        <w:rPr>
          <w:lang w:val="en-US"/>
        </w:rPr>
        <w:t xml:space="preserve">: The width of the neural network is scaled proportionally by raising </w:t>
      </w:r>
      <w:r w:rsidRPr="002512D2">
        <w:t>φ</w:t>
      </w:r>
      <w:r w:rsidRPr="002512D2">
        <w:rPr>
          <w:lang w:val="en-US"/>
        </w:rPr>
        <w:t xml:space="preserve"> to the power of a specific exponent (typically denoted as </w:t>
      </w:r>
      <w:r w:rsidRPr="002512D2">
        <w:t>α</w:t>
      </w:r>
      <w:r w:rsidRPr="002512D2">
        <w:rPr>
          <w:lang w:val="en-US"/>
        </w:rPr>
        <w:t>).</w:t>
      </w:r>
    </w:p>
    <w:p w14:paraId="4810A0AE" w14:textId="77777777" w:rsidR="002512D2" w:rsidRPr="002512D2" w:rsidRDefault="002512D2" w:rsidP="002512D2">
      <w:pPr>
        <w:numPr>
          <w:ilvl w:val="0"/>
          <w:numId w:val="4"/>
        </w:numPr>
        <w:jc w:val="both"/>
        <w:rPr>
          <w:lang w:val="en-US"/>
        </w:rPr>
      </w:pPr>
      <w:r w:rsidRPr="002512D2">
        <w:rPr>
          <w:b/>
          <w:bCs/>
          <w:lang w:val="en-US"/>
        </w:rPr>
        <w:t>Depth Scaling</w:t>
      </w:r>
      <w:r w:rsidRPr="002512D2">
        <w:rPr>
          <w:lang w:val="en-US"/>
        </w:rPr>
        <w:t xml:space="preserve">: Similarly, the depth of the network is scaled by raising </w:t>
      </w:r>
      <w:r w:rsidRPr="002512D2">
        <w:t>φ</w:t>
      </w:r>
      <w:r w:rsidRPr="002512D2">
        <w:rPr>
          <w:lang w:val="en-US"/>
        </w:rPr>
        <w:t xml:space="preserve"> to another exponent (commonly denoted as </w:t>
      </w:r>
      <w:r w:rsidRPr="002512D2">
        <w:t>β</w:t>
      </w:r>
      <w:r w:rsidRPr="002512D2">
        <w:rPr>
          <w:lang w:val="en-US"/>
        </w:rPr>
        <w:t>).</w:t>
      </w:r>
    </w:p>
    <w:p w14:paraId="40F117B1" w14:textId="77777777" w:rsidR="002512D2" w:rsidRPr="002512D2" w:rsidRDefault="002512D2" w:rsidP="002512D2">
      <w:pPr>
        <w:numPr>
          <w:ilvl w:val="0"/>
          <w:numId w:val="4"/>
        </w:numPr>
        <w:jc w:val="both"/>
        <w:rPr>
          <w:lang w:val="en-US"/>
        </w:rPr>
      </w:pPr>
      <w:r w:rsidRPr="002512D2">
        <w:rPr>
          <w:b/>
          <w:bCs/>
          <w:lang w:val="en-US"/>
        </w:rPr>
        <w:t>Resolution Scaling</w:t>
      </w:r>
      <w:r w:rsidRPr="002512D2">
        <w:rPr>
          <w:lang w:val="en-US"/>
        </w:rPr>
        <w:t xml:space="preserve">: The resolution or input image size is scaled by multiplying the original resolution (r) by </w:t>
      </w:r>
      <w:r w:rsidRPr="002512D2">
        <w:t>φ</w:t>
      </w:r>
      <w:r w:rsidRPr="002512D2">
        <w:rPr>
          <w:lang w:val="en-US"/>
        </w:rPr>
        <w:t xml:space="preserve"> raised to a different exponent (usually denoted as </w:t>
      </w:r>
      <w:r w:rsidRPr="002512D2">
        <w:t>γ</w:t>
      </w:r>
      <w:r w:rsidRPr="002512D2">
        <w:rPr>
          <w:lang w:val="en-US"/>
        </w:rPr>
        <w:t>).</w:t>
      </w:r>
    </w:p>
    <w:p w14:paraId="7C26AB07" w14:textId="77777777" w:rsidR="002512D2" w:rsidRPr="002512D2" w:rsidRDefault="002512D2" w:rsidP="002512D2">
      <w:pPr>
        <w:ind w:left="360"/>
        <w:jc w:val="both"/>
        <w:rPr>
          <w:lang w:val="en-US"/>
        </w:rPr>
      </w:pPr>
      <w:r w:rsidRPr="002512D2">
        <w:rPr>
          <w:lang w:val="en-US"/>
        </w:rPr>
        <w:t>Next, </w:t>
      </w:r>
      <w:r w:rsidRPr="002512D2">
        <w:rPr>
          <w:b/>
          <w:bCs/>
          <w:lang w:val="en-US"/>
        </w:rPr>
        <w:t>optimal exponents</w:t>
      </w:r>
      <w:r w:rsidRPr="002512D2">
        <w:rPr>
          <w:lang w:val="en-US"/>
        </w:rPr>
        <w:t xml:space="preserve"> need to be determined. The exponents </w:t>
      </w:r>
      <w:r w:rsidRPr="002512D2">
        <w:t>α</w:t>
      </w:r>
      <w:r w:rsidRPr="002512D2">
        <w:rPr>
          <w:lang w:val="en-US"/>
        </w:rPr>
        <w:t xml:space="preserve">, </w:t>
      </w:r>
      <w:r w:rsidRPr="002512D2">
        <w:t>β</w:t>
      </w:r>
      <w:r w:rsidRPr="002512D2">
        <w:rPr>
          <w:lang w:val="en-US"/>
        </w:rPr>
        <w:t xml:space="preserve">, and </w:t>
      </w:r>
      <w:r w:rsidRPr="002512D2">
        <w:t>γ</w:t>
      </w:r>
      <w:r w:rsidRPr="002512D2">
        <w:rPr>
          <w:lang w:val="en-US"/>
        </w:rPr>
        <w:t xml:space="preserve"> are constants that need to be determined to achieve the most optimal scaling. The values of these exponents are typically derived through an empirical grid search or optimization process. The goal is to identify the combination of exponents that results in the best trade-off between model accuracy and computational efficiency.</w:t>
      </w:r>
    </w:p>
    <w:p w14:paraId="727C218D" w14:textId="77777777" w:rsidR="002512D2" w:rsidRPr="002512D2" w:rsidRDefault="002512D2" w:rsidP="002512D2">
      <w:pPr>
        <w:ind w:left="360"/>
        <w:jc w:val="both"/>
        <w:rPr>
          <w:lang w:val="en-US"/>
        </w:rPr>
      </w:pPr>
      <w:r w:rsidRPr="002512D2">
        <w:rPr>
          <w:lang w:val="en-US"/>
        </w:rPr>
        <w:t xml:space="preserve">Once the scaling factors for width, depth, and resolution are determined, they are applied to the baseline model accordingly. The resulting model is now the </w:t>
      </w:r>
      <w:proofErr w:type="spellStart"/>
      <w:r w:rsidRPr="002512D2">
        <w:rPr>
          <w:lang w:val="en-US"/>
        </w:rPr>
        <w:t>EfficientNet</w:t>
      </w:r>
      <w:proofErr w:type="spellEnd"/>
      <w:r w:rsidRPr="002512D2">
        <w:rPr>
          <w:lang w:val="en-US"/>
        </w:rPr>
        <w:t xml:space="preserve"> with a specific </w:t>
      </w:r>
      <w:r w:rsidRPr="002512D2">
        <w:t>φ</w:t>
      </w:r>
      <w:r w:rsidRPr="002512D2">
        <w:rPr>
          <w:lang w:val="en-US"/>
        </w:rPr>
        <w:t xml:space="preserve"> value.</w:t>
      </w:r>
    </w:p>
    <w:p w14:paraId="1F2021B9" w14:textId="77777777" w:rsidR="002512D2" w:rsidRPr="002512D2" w:rsidRDefault="002512D2" w:rsidP="002512D2">
      <w:pPr>
        <w:ind w:left="360"/>
        <w:jc w:val="both"/>
        <w:rPr>
          <w:lang w:val="en-US"/>
        </w:rPr>
      </w:pPr>
      <w:r w:rsidRPr="002512D2">
        <w:rPr>
          <w:lang w:val="en-US"/>
        </w:rPr>
        <w:t xml:space="preserve">Depending on the specific use case and available computational resources, researchers and practitioners can choose from a range of </w:t>
      </w:r>
      <w:proofErr w:type="spellStart"/>
      <w:r w:rsidRPr="002512D2">
        <w:rPr>
          <w:lang w:val="en-US"/>
        </w:rPr>
        <w:t>EfficientNet</w:t>
      </w:r>
      <w:proofErr w:type="spellEnd"/>
      <w:r w:rsidRPr="002512D2">
        <w:rPr>
          <w:lang w:val="en-US"/>
        </w:rPr>
        <w:t xml:space="preserve"> models, each corresponding to a different </w:t>
      </w:r>
      <w:r w:rsidRPr="002512D2">
        <w:t>φ</w:t>
      </w:r>
      <w:r w:rsidRPr="002512D2">
        <w:rPr>
          <w:lang w:val="en-US"/>
        </w:rPr>
        <w:t xml:space="preserve"> value. Smaller </w:t>
      </w:r>
      <w:r w:rsidRPr="002512D2">
        <w:t>φ</w:t>
      </w:r>
      <w:r w:rsidRPr="002512D2">
        <w:rPr>
          <w:lang w:val="en-US"/>
        </w:rPr>
        <w:t xml:space="preserve"> values lead to more lightweight and resource-efficient models, while larger </w:t>
      </w:r>
      <w:r w:rsidRPr="002512D2">
        <w:t>φ</w:t>
      </w:r>
      <w:r w:rsidRPr="002512D2">
        <w:rPr>
          <w:lang w:val="en-US"/>
        </w:rPr>
        <w:t xml:space="preserve"> values result in more powerful but computationally intensive models.</w:t>
      </w:r>
    </w:p>
    <w:p w14:paraId="600B469C" w14:textId="1952C68A" w:rsidR="000820EC" w:rsidRDefault="000820EC" w:rsidP="002512D2">
      <w:pPr>
        <w:ind w:left="360"/>
        <w:jc w:val="both"/>
        <w:rPr>
          <w:i/>
          <w:iCs/>
          <w:lang w:val="en-US"/>
        </w:rPr>
      </w:pPr>
      <w:r>
        <w:rPr>
          <w:i/>
          <w:iCs/>
          <w:noProof/>
          <w:lang w:val="en-US"/>
        </w:rPr>
        <w:drawing>
          <wp:inline distT="0" distB="0" distL="0" distR="0" wp14:anchorId="4E5370EA" wp14:editId="28D7BB89">
            <wp:extent cx="4347254" cy="2481943"/>
            <wp:effectExtent l="0" t="0" r="0" b="0"/>
            <wp:docPr id="17345793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6344" cy="2487133"/>
                    </a:xfrm>
                    <a:prstGeom prst="rect">
                      <a:avLst/>
                    </a:prstGeom>
                    <a:noFill/>
                  </pic:spPr>
                </pic:pic>
              </a:graphicData>
            </a:graphic>
          </wp:inline>
        </w:drawing>
      </w:r>
    </w:p>
    <w:p w14:paraId="44F2FC84" w14:textId="76561908" w:rsidR="002512D2" w:rsidRPr="002512D2" w:rsidRDefault="002512D2" w:rsidP="002512D2">
      <w:pPr>
        <w:ind w:left="360"/>
        <w:jc w:val="both"/>
        <w:rPr>
          <w:lang w:val="en-US"/>
        </w:rPr>
      </w:pPr>
      <w:r w:rsidRPr="002512D2">
        <w:rPr>
          <w:lang w:val="en-US"/>
        </w:rPr>
        <w:lastRenderedPageBreak/>
        <w:t xml:space="preserve">By following the compound scaling method, </w:t>
      </w:r>
      <w:proofErr w:type="spellStart"/>
      <w:r w:rsidRPr="002512D2">
        <w:rPr>
          <w:lang w:val="en-US"/>
        </w:rPr>
        <w:t>EfficientNet</w:t>
      </w:r>
      <w:proofErr w:type="spellEnd"/>
      <w:r w:rsidRPr="002512D2">
        <w:rPr>
          <w:lang w:val="en-US"/>
        </w:rPr>
        <w:t xml:space="preserve"> can efficiently explore a wide range of model architectures that strike the perfect balance between accuracy and resource consumption. This remarkable ability to scale effectively has made </w:t>
      </w:r>
      <w:proofErr w:type="spellStart"/>
      <w:r w:rsidRPr="002512D2">
        <w:rPr>
          <w:lang w:val="en-US"/>
        </w:rPr>
        <w:t>EfficientNet</w:t>
      </w:r>
      <w:proofErr w:type="spellEnd"/>
      <w:r w:rsidRPr="002512D2">
        <w:rPr>
          <w:lang w:val="en-US"/>
        </w:rPr>
        <w:t xml:space="preserve"> a game-changer in the field of deep learning, enabling state-of-the-art performance on various computer vision tasks while remaining adaptable to diverse hardware constraints.</w:t>
      </w:r>
    </w:p>
    <w:p w14:paraId="38CE2E8B" w14:textId="77777777" w:rsidR="002512D2" w:rsidRPr="002512D2" w:rsidRDefault="002512D2" w:rsidP="002512D2">
      <w:pPr>
        <w:ind w:left="360"/>
        <w:jc w:val="both"/>
        <w:rPr>
          <w:b/>
          <w:bCs/>
          <w:lang w:val="en-US"/>
        </w:rPr>
      </w:pPr>
      <w:proofErr w:type="spellStart"/>
      <w:r w:rsidRPr="002512D2">
        <w:rPr>
          <w:b/>
          <w:bCs/>
          <w:lang w:val="en-US"/>
        </w:rPr>
        <w:t>EfficientNet</w:t>
      </w:r>
      <w:proofErr w:type="spellEnd"/>
      <w:r w:rsidRPr="002512D2">
        <w:rPr>
          <w:b/>
          <w:bCs/>
          <w:lang w:val="en-US"/>
        </w:rPr>
        <w:t xml:space="preserve"> Architecture</w:t>
      </w:r>
    </w:p>
    <w:p w14:paraId="58DC5520" w14:textId="77777777" w:rsidR="002512D2" w:rsidRPr="002512D2" w:rsidRDefault="002512D2" w:rsidP="002512D2">
      <w:pPr>
        <w:ind w:left="360"/>
        <w:jc w:val="both"/>
        <w:rPr>
          <w:lang w:val="en-US"/>
        </w:rPr>
      </w:pPr>
      <w:proofErr w:type="spellStart"/>
      <w:r w:rsidRPr="002512D2">
        <w:rPr>
          <w:lang w:val="en-US"/>
        </w:rPr>
        <w:t>EfficientNet</w:t>
      </w:r>
      <w:proofErr w:type="spellEnd"/>
      <w:r w:rsidRPr="002512D2">
        <w:rPr>
          <w:lang w:val="en-US"/>
        </w:rPr>
        <w:t xml:space="preserve"> uses Mobile Inverted Bottleneck (</w:t>
      </w:r>
      <w:proofErr w:type="spellStart"/>
      <w:r w:rsidRPr="002512D2">
        <w:rPr>
          <w:lang w:val="en-US"/>
        </w:rPr>
        <w:t>MBConv</w:t>
      </w:r>
      <w:proofErr w:type="spellEnd"/>
      <w:r w:rsidRPr="002512D2">
        <w:rPr>
          <w:lang w:val="en-US"/>
        </w:rPr>
        <w:t>) layers, which are a combination of depth-wise separable convolutions and inverted residual blocks. Additionally, the model architecture uses the Squeeze-and-Excitation (SE) optimization to further enhance the model's performance.</w:t>
      </w:r>
    </w:p>
    <w:p w14:paraId="79A07DE6" w14:textId="3B3D91E4" w:rsidR="000820EC" w:rsidRDefault="000820EC" w:rsidP="002512D2">
      <w:pPr>
        <w:ind w:left="360"/>
        <w:jc w:val="both"/>
        <w:rPr>
          <w:lang w:val="en-US"/>
        </w:rPr>
      </w:pPr>
      <w:r>
        <w:rPr>
          <w:noProof/>
          <w:lang w:val="en-US"/>
        </w:rPr>
        <w:drawing>
          <wp:inline distT="0" distB="0" distL="0" distR="0" wp14:anchorId="45744330" wp14:editId="20E5F898">
            <wp:extent cx="5616658" cy="2625582"/>
            <wp:effectExtent l="0" t="0" r="3175" b="3810"/>
            <wp:docPr id="20066568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4913" cy="2634116"/>
                    </a:xfrm>
                    <a:prstGeom prst="rect">
                      <a:avLst/>
                    </a:prstGeom>
                    <a:noFill/>
                  </pic:spPr>
                </pic:pic>
              </a:graphicData>
            </a:graphic>
          </wp:inline>
        </w:drawing>
      </w:r>
    </w:p>
    <w:p w14:paraId="6946DA97" w14:textId="6C28F088" w:rsidR="002512D2" w:rsidRPr="002512D2" w:rsidRDefault="002512D2" w:rsidP="002512D2">
      <w:pPr>
        <w:ind w:left="360"/>
        <w:jc w:val="both"/>
        <w:rPr>
          <w:lang w:val="en-US"/>
        </w:rPr>
      </w:pPr>
      <w:r w:rsidRPr="002512D2">
        <w:rPr>
          <w:lang w:val="en-US"/>
        </w:rPr>
        <w:t xml:space="preserve">The </w:t>
      </w:r>
      <w:proofErr w:type="spellStart"/>
      <w:r w:rsidRPr="002512D2">
        <w:rPr>
          <w:lang w:val="en-US"/>
        </w:rPr>
        <w:t>MBConv</w:t>
      </w:r>
      <w:proofErr w:type="spellEnd"/>
      <w:r w:rsidRPr="002512D2">
        <w:rPr>
          <w:lang w:val="en-US"/>
        </w:rPr>
        <w:t xml:space="preserve"> layer is a fundamental building block of the </w:t>
      </w:r>
      <w:proofErr w:type="spellStart"/>
      <w:r w:rsidRPr="002512D2">
        <w:rPr>
          <w:lang w:val="en-US"/>
        </w:rPr>
        <w:t>EfficientNet</w:t>
      </w:r>
      <w:proofErr w:type="spellEnd"/>
      <w:r w:rsidRPr="002512D2">
        <w:rPr>
          <w:lang w:val="en-US"/>
        </w:rPr>
        <w:t xml:space="preserve"> architecture. It is inspired by the inverted residual blocks from MobileNetV2 but with some modifications.</w:t>
      </w:r>
    </w:p>
    <w:p w14:paraId="5E3CC81E" w14:textId="77777777" w:rsidR="002512D2" w:rsidRPr="002512D2" w:rsidRDefault="002512D2" w:rsidP="002512D2">
      <w:pPr>
        <w:ind w:left="360"/>
        <w:jc w:val="both"/>
        <w:rPr>
          <w:lang w:val="en-US"/>
        </w:rPr>
      </w:pPr>
      <w:r w:rsidRPr="002512D2">
        <w:rPr>
          <w:lang w:val="en-US"/>
        </w:rPr>
        <w:t xml:space="preserve">The </w:t>
      </w:r>
      <w:proofErr w:type="spellStart"/>
      <w:r w:rsidRPr="002512D2">
        <w:rPr>
          <w:lang w:val="en-US"/>
        </w:rPr>
        <w:t>MBConv</w:t>
      </w:r>
      <w:proofErr w:type="spellEnd"/>
      <w:r w:rsidRPr="002512D2">
        <w:rPr>
          <w:lang w:val="en-US"/>
        </w:rPr>
        <w:t xml:space="preserve"> layer starts with a depth-wise convolution, followed by a point-wise convolution (1x1 convolution) that expands the number of channels, and finally, another 1x1 convolution that reduces the channels back to the original number. This bottleneck design allows the model to learn efficiently while maintaining a high degree of representational power.</w:t>
      </w:r>
    </w:p>
    <w:p w14:paraId="5CD60B00" w14:textId="77777777" w:rsidR="002512D2" w:rsidRPr="002512D2" w:rsidRDefault="002512D2" w:rsidP="002512D2">
      <w:pPr>
        <w:ind w:left="360"/>
        <w:jc w:val="both"/>
        <w:rPr>
          <w:lang w:val="en-US"/>
        </w:rPr>
      </w:pPr>
      <w:r w:rsidRPr="002512D2">
        <w:rPr>
          <w:lang w:val="en-US"/>
        </w:rPr>
        <w:t xml:space="preserve">In addition to </w:t>
      </w:r>
      <w:proofErr w:type="spellStart"/>
      <w:r w:rsidRPr="002512D2">
        <w:rPr>
          <w:lang w:val="en-US"/>
        </w:rPr>
        <w:t>MBConv</w:t>
      </w:r>
      <w:proofErr w:type="spellEnd"/>
      <w:r w:rsidRPr="002512D2">
        <w:rPr>
          <w:lang w:val="en-US"/>
        </w:rPr>
        <w:t xml:space="preserve"> layers, </w:t>
      </w:r>
      <w:proofErr w:type="spellStart"/>
      <w:r w:rsidRPr="002512D2">
        <w:rPr>
          <w:lang w:val="en-US"/>
        </w:rPr>
        <w:t>EfficientNet</w:t>
      </w:r>
      <w:proofErr w:type="spellEnd"/>
      <w:r w:rsidRPr="002512D2">
        <w:rPr>
          <w:lang w:val="en-US"/>
        </w:rPr>
        <w:t xml:space="preserve"> incorporates the SE block, which helps the model learn to focus on essential features and suppress less relevant ones. The SE block uses global average pooling to reduce the spatial dimensions of the feature map to a single channel, followed by two fully connected layers.</w:t>
      </w:r>
    </w:p>
    <w:p w14:paraId="1A70F29E" w14:textId="77777777" w:rsidR="002512D2" w:rsidRPr="002512D2" w:rsidRDefault="002512D2" w:rsidP="002512D2">
      <w:pPr>
        <w:ind w:left="360"/>
        <w:jc w:val="both"/>
        <w:rPr>
          <w:lang w:val="en-US"/>
        </w:rPr>
      </w:pPr>
      <w:r w:rsidRPr="002512D2">
        <w:rPr>
          <w:lang w:val="en-US"/>
        </w:rPr>
        <w:lastRenderedPageBreak/>
        <w:t>These layers allow the model to learn channel-wise feature dependencies and create attention weights that are multiplied with the original feature map, emphasizing important information.</w:t>
      </w:r>
    </w:p>
    <w:p w14:paraId="7A185549" w14:textId="77777777" w:rsidR="002512D2" w:rsidRPr="002512D2" w:rsidRDefault="002512D2" w:rsidP="002512D2">
      <w:pPr>
        <w:ind w:left="360"/>
        <w:jc w:val="both"/>
        <w:rPr>
          <w:lang w:val="en-US"/>
        </w:rPr>
      </w:pPr>
      <w:proofErr w:type="spellStart"/>
      <w:r w:rsidRPr="002512D2">
        <w:rPr>
          <w:lang w:val="en-US"/>
        </w:rPr>
        <w:t>EfficientNet</w:t>
      </w:r>
      <w:proofErr w:type="spellEnd"/>
      <w:r w:rsidRPr="002512D2">
        <w:rPr>
          <w:lang w:val="en-US"/>
        </w:rPr>
        <w:t xml:space="preserve"> comes in different variants, such as EfficientNet-B0, EfficientNet-B1, and so on, with varying scaling coefficients. Each variant represents a different trade-off between model size and accuracy, enabling users to select the appropriate model variant based on their specific requirements.</w:t>
      </w:r>
    </w:p>
    <w:p w14:paraId="128CD313" w14:textId="77777777" w:rsidR="002512D2" w:rsidRPr="002512D2" w:rsidRDefault="002512D2" w:rsidP="002512D2">
      <w:pPr>
        <w:ind w:left="360"/>
        <w:jc w:val="both"/>
        <w:rPr>
          <w:b/>
          <w:bCs/>
        </w:rPr>
      </w:pPr>
      <w:proofErr w:type="spellStart"/>
      <w:r w:rsidRPr="002512D2">
        <w:rPr>
          <w:b/>
          <w:bCs/>
        </w:rPr>
        <w:t>EfficientNet</w:t>
      </w:r>
      <w:proofErr w:type="spellEnd"/>
      <w:r w:rsidRPr="002512D2">
        <w:rPr>
          <w:b/>
          <w:bCs/>
        </w:rPr>
        <w:t xml:space="preserve"> Performance</w:t>
      </w:r>
    </w:p>
    <w:p w14:paraId="3F8A35A0" w14:textId="42041FCA" w:rsidR="002512D2" w:rsidRPr="002512D2" w:rsidRDefault="000820EC" w:rsidP="002512D2">
      <w:pPr>
        <w:ind w:left="360"/>
        <w:jc w:val="both"/>
      </w:pPr>
      <w:r>
        <w:rPr>
          <w:noProof/>
        </w:rPr>
        <w:drawing>
          <wp:inline distT="0" distB="0" distL="0" distR="0" wp14:anchorId="63D959C7" wp14:editId="0849B0C1">
            <wp:extent cx="5795224" cy="4512624"/>
            <wp:effectExtent l="0" t="0" r="0" b="2540"/>
            <wp:docPr id="12638286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3237" cy="4534438"/>
                    </a:xfrm>
                    <a:prstGeom prst="rect">
                      <a:avLst/>
                    </a:prstGeom>
                    <a:noFill/>
                  </pic:spPr>
                </pic:pic>
              </a:graphicData>
            </a:graphic>
          </wp:inline>
        </w:drawing>
      </w:r>
    </w:p>
    <w:p w14:paraId="34381E08" w14:textId="77777777" w:rsidR="002512D2" w:rsidRPr="002512D2" w:rsidRDefault="002512D2" w:rsidP="002512D2">
      <w:pPr>
        <w:ind w:left="360"/>
        <w:jc w:val="both"/>
        <w:rPr>
          <w:lang w:val="en-US"/>
        </w:rPr>
      </w:pPr>
      <w:r w:rsidRPr="002512D2">
        <w:rPr>
          <w:lang w:val="en-US"/>
        </w:rPr>
        <w:t xml:space="preserve">The figure above depicts the </w:t>
      </w:r>
      <w:proofErr w:type="spellStart"/>
      <w:r w:rsidRPr="002512D2">
        <w:rPr>
          <w:lang w:val="en-US"/>
        </w:rPr>
        <w:t>EfficientNet</w:t>
      </w:r>
      <w:proofErr w:type="spellEnd"/>
      <w:r w:rsidRPr="002512D2">
        <w:rPr>
          <w:lang w:val="en-US"/>
        </w:rPr>
        <w:t xml:space="preserve"> curve highlighted by a red line. On the horizontal axis lies the model size, while the vertical axis represents the accuracy rate. A mere glance at this illustration is enough to underscore the prowess of </w:t>
      </w:r>
      <w:proofErr w:type="spellStart"/>
      <w:r w:rsidRPr="002512D2">
        <w:rPr>
          <w:lang w:val="en-US"/>
        </w:rPr>
        <w:t>EfficientNet</w:t>
      </w:r>
      <w:proofErr w:type="spellEnd"/>
      <w:r w:rsidRPr="002512D2">
        <w:rPr>
          <w:lang w:val="en-US"/>
        </w:rPr>
        <w:t xml:space="preserve">. In terms of accuracy, </w:t>
      </w:r>
      <w:proofErr w:type="spellStart"/>
      <w:r w:rsidRPr="002512D2">
        <w:rPr>
          <w:lang w:val="en-US"/>
        </w:rPr>
        <w:t>EfficientNet</w:t>
      </w:r>
      <w:proofErr w:type="spellEnd"/>
      <w:r w:rsidRPr="002512D2">
        <w:rPr>
          <w:lang w:val="en-US"/>
        </w:rPr>
        <w:t xml:space="preserve"> outshines its predecessors by a mere 0.1%, edging slightly past the former state-of-the-art model, </w:t>
      </w:r>
      <w:proofErr w:type="spellStart"/>
      <w:r w:rsidRPr="002512D2">
        <w:rPr>
          <w:lang w:val="en-US"/>
        </w:rPr>
        <w:t>GPipe</w:t>
      </w:r>
      <w:proofErr w:type="spellEnd"/>
      <w:r w:rsidRPr="002512D2">
        <w:rPr>
          <w:lang w:val="en-US"/>
        </w:rPr>
        <w:t>.</w:t>
      </w:r>
    </w:p>
    <w:p w14:paraId="67E4E9C0" w14:textId="77777777" w:rsidR="002512D2" w:rsidRPr="002512D2" w:rsidRDefault="002512D2" w:rsidP="002512D2">
      <w:pPr>
        <w:ind w:left="360"/>
        <w:jc w:val="both"/>
        <w:rPr>
          <w:lang w:val="en-US"/>
        </w:rPr>
      </w:pPr>
      <w:r w:rsidRPr="002512D2">
        <w:rPr>
          <w:lang w:val="en-US"/>
        </w:rPr>
        <w:t xml:space="preserve">What's notable is the method employed to achieve this accuracy. While </w:t>
      </w:r>
      <w:proofErr w:type="spellStart"/>
      <w:r w:rsidRPr="002512D2">
        <w:rPr>
          <w:lang w:val="en-US"/>
        </w:rPr>
        <w:t>GPipe</w:t>
      </w:r>
      <w:proofErr w:type="spellEnd"/>
      <w:r w:rsidRPr="002512D2">
        <w:rPr>
          <w:lang w:val="en-US"/>
        </w:rPr>
        <w:t xml:space="preserve"> relies on 556 million parameters, </w:t>
      </w:r>
      <w:proofErr w:type="spellStart"/>
      <w:r w:rsidRPr="002512D2">
        <w:rPr>
          <w:lang w:val="en-US"/>
        </w:rPr>
        <w:t>EfficientNet</w:t>
      </w:r>
      <w:proofErr w:type="spellEnd"/>
      <w:r w:rsidRPr="002512D2">
        <w:rPr>
          <w:lang w:val="en-US"/>
        </w:rPr>
        <w:t xml:space="preserve"> accomplishes the same with a mere 66 million - a huge contrast. In practical scenarios, the marginal 0.1% accuracy gain might go unnoticed. However, the remarkable eightfold increase in speed </w:t>
      </w:r>
      <w:r w:rsidRPr="002512D2">
        <w:rPr>
          <w:lang w:val="en-US"/>
        </w:rPr>
        <w:lastRenderedPageBreak/>
        <w:t>significantly enhances the network's usability and its potential for real-world industrial applications.</w:t>
      </w:r>
    </w:p>
    <w:p w14:paraId="53E86A94" w14:textId="77777777" w:rsidR="002512D2" w:rsidRPr="002512D2" w:rsidRDefault="002512D2" w:rsidP="002512D2">
      <w:pPr>
        <w:ind w:left="360"/>
        <w:jc w:val="both"/>
        <w:rPr>
          <w:b/>
          <w:bCs/>
          <w:lang w:val="en-US"/>
        </w:rPr>
      </w:pPr>
      <w:r w:rsidRPr="002512D2">
        <w:rPr>
          <w:b/>
          <w:bCs/>
          <w:lang w:val="en-US"/>
        </w:rPr>
        <w:t>Conclusion</w:t>
      </w:r>
    </w:p>
    <w:p w14:paraId="164D84F6" w14:textId="77777777" w:rsidR="002512D2" w:rsidRPr="002512D2" w:rsidRDefault="002512D2" w:rsidP="002512D2">
      <w:pPr>
        <w:ind w:left="360"/>
        <w:jc w:val="both"/>
        <w:rPr>
          <w:lang w:val="en-US"/>
        </w:rPr>
      </w:pPr>
      <w:proofErr w:type="spellStart"/>
      <w:r w:rsidRPr="002512D2">
        <w:rPr>
          <w:lang w:val="en-US"/>
        </w:rPr>
        <w:t>EfficientNet</w:t>
      </w:r>
      <w:proofErr w:type="spellEnd"/>
      <w:r w:rsidRPr="002512D2">
        <w:rPr>
          <w:lang w:val="en-US"/>
        </w:rPr>
        <w:t>, with its compound scaling methodology, had an impact on our understanding of the balance between efficiency and accuracy in deep learning. By intelligently scaling width, depth, and resolution, it offers versatile models adaptable to various hardware constraints.</w:t>
      </w:r>
    </w:p>
    <w:p w14:paraId="36F29900" w14:textId="77777777" w:rsidR="002512D2" w:rsidRPr="002512D2" w:rsidRDefault="002512D2" w:rsidP="002512D2">
      <w:pPr>
        <w:ind w:left="360"/>
        <w:jc w:val="both"/>
        <w:rPr>
          <w:lang w:val="en-US"/>
        </w:rPr>
      </w:pPr>
      <w:r w:rsidRPr="002512D2">
        <w:rPr>
          <w:lang w:val="en-US"/>
        </w:rPr>
        <w:t>The architecture's lightweight and robust design, combined with Mobile Inverted Bottleneck layers and Squeeze-and-Excitation optimization, consistently delivers high performance across several computer vision tasks.</w:t>
      </w:r>
    </w:p>
    <w:p w14:paraId="76606B20" w14:textId="77777777" w:rsidR="00B27C7D" w:rsidRDefault="00B27C7D" w:rsidP="001523DF">
      <w:pPr>
        <w:ind w:left="360"/>
        <w:jc w:val="both"/>
        <w:rPr>
          <w:lang w:val="en-US"/>
        </w:rPr>
      </w:pPr>
    </w:p>
    <w:p w14:paraId="742211BF" w14:textId="77777777" w:rsidR="00C5386F" w:rsidRDefault="00C5386F" w:rsidP="001523DF">
      <w:pPr>
        <w:ind w:left="360"/>
        <w:jc w:val="both"/>
        <w:rPr>
          <w:lang w:val="en-US"/>
        </w:rPr>
      </w:pPr>
    </w:p>
    <w:p w14:paraId="08C5C8CA" w14:textId="77777777" w:rsidR="00C5386F" w:rsidRPr="00C5386F" w:rsidRDefault="00C5386F" w:rsidP="00C5386F">
      <w:pPr>
        <w:jc w:val="both"/>
        <w:rPr>
          <w:lang w:val="en-US"/>
        </w:rPr>
      </w:pPr>
      <w:r w:rsidRPr="00C5386F">
        <w:rPr>
          <w:lang w:val="en-US"/>
        </w:rPr>
        <w:t xml:space="preserve">When convolutional neural networks are developed, they are done so at a fixed resource cost. These networks are scaled up later to achieve better accuracies when more resources are available. A </w:t>
      </w:r>
      <w:proofErr w:type="spellStart"/>
      <w:r w:rsidRPr="00C5386F">
        <w:rPr>
          <w:lang w:val="en-US"/>
        </w:rPr>
        <w:t>ResNet</w:t>
      </w:r>
      <w:proofErr w:type="spellEnd"/>
      <w:r w:rsidRPr="00C5386F">
        <w:rPr>
          <w:lang w:val="en-US"/>
        </w:rPr>
        <w:t xml:space="preserve"> 18 model can be scaled up to a </w:t>
      </w:r>
      <w:proofErr w:type="spellStart"/>
      <w:r w:rsidRPr="00C5386F">
        <w:rPr>
          <w:lang w:val="en-US"/>
        </w:rPr>
        <w:t>ResNet</w:t>
      </w:r>
      <w:proofErr w:type="spellEnd"/>
      <w:r w:rsidRPr="00C5386F">
        <w:rPr>
          <w:lang w:val="en-US"/>
        </w:rPr>
        <w:t xml:space="preserve"> 200 model by adding more layers to the original model. In most situations, this scaling technique has helped provide better accuracies on most benchmarking datasets. But the conventional techniques of model scaling are very random. Some models are scaled depth-wise, and some are scaled widthwise. Some models simply take in images of a larger resolution to get better results. This technique of randomly scaling models requires manual tuning and many person-hours, often resulting in little or no improvement in performance. The authors of the </w:t>
      </w:r>
      <w:proofErr w:type="spellStart"/>
      <w:r w:rsidRPr="00C5386F">
        <w:rPr>
          <w:lang w:val="en-US"/>
        </w:rPr>
        <w:t>EfficientNet</w:t>
      </w:r>
      <w:proofErr w:type="spellEnd"/>
      <w:r w:rsidRPr="00C5386F">
        <w:rPr>
          <w:lang w:val="en-US"/>
        </w:rPr>
        <w:t xml:space="preserve"> proposed scaling up CNN models to obtain better accuracy and efficiency in a much more moral way.</w:t>
      </w:r>
    </w:p>
    <w:p w14:paraId="26B49D14" w14:textId="77777777" w:rsidR="00C5386F" w:rsidRPr="00C5386F" w:rsidRDefault="00C5386F" w:rsidP="00C5386F">
      <w:pPr>
        <w:jc w:val="both"/>
        <w:rPr>
          <w:lang w:val="en-US"/>
        </w:rPr>
      </w:pPr>
      <w:proofErr w:type="spellStart"/>
      <w:r w:rsidRPr="00C5386F">
        <w:rPr>
          <w:lang w:val="en-US"/>
        </w:rPr>
        <w:t>EfficientNet</w:t>
      </w:r>
      <w:proofErr w:type="spellEnd"/>
      <w:r w:rsidRPr="00C5386F">
        <w:rPr>
          <w:lang w:val="en-US"/>
        </w:rPr>
        <w:t xml:space="preserve"> uses a technique called compound coefficient to scale up models in a simple but effective manner. Instead of randomly scaling up width, depth or resolution, compound scaling uniformly scales each dimension with a certain fixed set of scaling coefficients. Using the scaling method and </w:t>
      </w:r>
      <w:proofErr w:type="spellStart"/>
      <w:r w:rsidRPr="00C5386F">
        <w:rPr>
          <w:lang w:val="en-US"/>
        </w:rPr>
        <w:t>AutoML</w:t>
      </w:r>
      <w:proofErr w:type="spellEnd"/>
      <w:r w:rsidRPr="00C5386F">
        <w:rPr>
          <w:lang w:val="en-US"/>
        </w:rPr>
        <w:t>, the authors of efficient developed seven models of various dimensions, which surpassed the state-of-the-art accuracy of most convolutional neural networks, and with much better efficiency.</w:t>
      </w:r>
    </w:p>
    <w:p w14:paraId="79FAC01F" w14:textId="77777777" w:rsidR="00C5386F" w:rsidRPr="00C5386F" w:rsidRDefault="00C5386F" w:rsidP="00C5386F">
      <w:pPr>
        <w:jc w:val="both"/>
        <w:rPr>
          <w:lang w:val="en-US"/>
        </w:rPr>
      </w:pPr>
      <w:r w:rsidRPr="00C5386F">
        <w:rPr>
          <w:b/>
          <w:bCs/>
          <w:lang w:val="en-US"/>
        </w:rPr>
        <w:t>Compound Model Scaling</w:t>
      </w:r>
    </w:p>
    <w:p w14:paraId="23A96222" w14:textId="77777777" w:rsidR="00C5386F" w:rsidRPr="00C5386F" w:rsidRDefault="00C5386F" w:rsidP="00C5386F">
      <w:pPr>
        <w:jc w:val="both"/>
      </w:pPr>
      <w:r w:rsidRPr="00C5386F">
        <w:rPr>
          <w:lang w:val="en-US"/>
        </w:rPr>
        <w:t xml:space="preserve">For developing the method of compound scaling, the authors systematically studied the impacts that each scaling technique has on the model’s performance and efficiency. They figured that while scaling single dimensions helps improve model performance, balancing the scale in all the three dimensions — width, depth, and image resolution — considering the variable available resources best improve the overall model performance. </w:t>
      </w:r>
      <w:proofErr w:type="spellStart"/>
      <w:r w:rsidRPr="00C5386F">
        <w:t>The</w:t>
      </w:r>
      <w:proofErr w:type="spellEnd"/>
      <w:r w:rsidRPr="00C5386F">
        <w:t xml:space="preserve"> </w:t>
      </w:r>
      <w:proofErr w:type="spellStart"/>
      <w:r w:rsidRPr="00C5386F">
        <w:t>compound</w:t>
      </w:r>
      <w:proofErr w:type="spellEnd"/>
      <w:r w:rsidRPr="00C5386F">
        <w:t xml:space="preserve"> </w:t>
      </w:r>
      <w:proofErr w:type="spellStart"/>
      <w:r w:rsidRPr="00C5386F">
        <w:t>scaling</w:t>
      </w:r>
      <w:proofErr w:type="spellEnd"/>
      <w:r w:rsidRPr="00C5386F">
        <w:t xml:space="preserve"> </w:t>
      </w:r>
      <w:proofErr w:type="spellStart"/>
      <w:r w:rsidRPr="00C5386F">
        <w:t>method</w:t>
      </w:r>
      <w:proofErr w:type="spellEnd"/>
      <w:r w:rsidRPr="00C5386F">
        <w:t xml:space="preserve"> </w:t>
      </w:r>
      <w:proofErr w:type="spellStart"/>
      <w:r w:rsidRPr="00C5386F">
        <w:t>is</w:t>
      </w:r>
      <w:proofErr w:type="spellEnd"/>
      <w:r w:rsidRPr="00C5386F">
        <w:t xml:space="preserve"> </w:t>
      </w:r>
      <w:proofErr w:type="spellStart"/>
      <w:r w:rsidRPr="00C5386F">
        <w:t>shown</w:t>
      </w:r>
      <w:proofErr w:type="spellEnd"/>
      <w:r w:rsidRPr="00C5386F">
        <w:t xml:space="preserve"> in figure 1.</w:t>
      </w:r>
    </w:p>
    <w:p w14:paraId="34266DC5" w14:textId="05AC9D21" w:rsidR="00C5386F" w:rsidRPr="00C5386F" w:rsidRDefault="00C5386F" w:rsidP="00C5386F">
      <w:pPr>
        <w:jc w:val="both"/>
      </w:pPr>
      <w:r w:rsidRPr="00C5386F">
        <w:lastRenderedPageBreak/>
        <w:drawing>
          <wp:inline distT="0" distB="0" distL="0" distR="0" wp14:anchorId="0DC594C6" wp14:editId="24199D19">
            <wp:extent cx="5400040" cy="2315845"/>
            <wp:effectExtent l="0" t="0" r="0" b="8255"/>
            <wp:docPr id="14775438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315845"/>
                    </a:xfrm>
                    <a:prstGeom prst="rect">
                      <a:avLst/>
                    </a:prstGeom>
                    <a:noFill/>
                    <a:ln>
                      <a:noFill/>
                    </a:ln>
                  </pic:spPr>
                </pic:pic>
              </a:graphicData>
            </a:graphic>
          </wp:inline>
        </w:drawing>
      </w:r>
    </w:p>
    <w:p w14:paraId="414DF9FB" w14:textId="77777777" w:rsidR="00C5386F" w:rsidRPr="00C5386F" w:rsidRDefault="00C5386F" w:rsidP="00C5386F">
      <w:pPr>
        <w:jc w:val="both"/>
        <w:rPr>
          <w:lang w:val="en-US"/>
        </w:rPr>
      </w:pPr>
      <w:r w:rsidRPr="00C5386F">
        <w:rPr>
          <w:lang w:val="en-US"/>
        </w:rPr>
        <w:t>Figure 1. Different scaling methods vs. Compound scaling (Source: image from the original paper)</w:t>
      </w:r>
    </w:p>
    <w:p w14:paraId="677BDCBC" w14:textId="77777777" w:rsidR="00C5386F" w:rsidRPr="00C5386F" w:rsidRDefault="00C5386F" w:rsidP="00C5386F">
      <w:pPr>
        <w:jc w:val="both"/>
      </w:pPr>
      <w:r w:rsidRPr="00C5386F">
        <w:rPr>
          <w:lang w:val="en-US"/>
        </w:rPr>
        <w:t xml:space="preserve">The compound scaling method is based on the idea of balancing dimensions of width, depth, and resolution by scaling with a constant ratio. </w:t>
      </w:r>
      <w:proofErr w:type="spellStart"/>
      <w:r w:rsidRPr="00C5386F">
        <w:t>The</w:t>
      </w:r>
      <w:proofErr w:type="spellEnd"/>
      <w:r w:rsidRPr="00C5386F">
        <w:t xml:space="preserve"> </w:t>
      </w:r>
      <w:proofErr w:type="spellStart"/>
      <w:r w:rsidRPr="00C5386F">
        <w:t>equations</w:t>
      </w:r>
      <w:proofErr w:type="spellEnd"/>
      <w:r w:rsidRPr="00C5386F">
        <w:t xml:space="preserve"> </w:t>
      </w:r>
      <w:proofErr w:type="spellStart"/>
      <w:r w:rsidRPr="00C5386F">
        <w:t>below</w:t>
      </w:r>
      <w:proofErr w:type="spellEnd"/>
      <w:r w:rsidRPr="00C5386F">
        <w:t xml:space="preserve"> show </w:t>
      </w:r>
      <w:proofErr w:type="spellStart"/>
      <w:r w:rsidRPr="00C5386F">
        <w:t>how</w:t>
      </w:r>
      <w:proofErr w:type="spellEnd"/>
      <w:r w:rsidRPr="00C5386F">
        <w:t xml:space="preserve"> </w:t>
      </w:r>
      <w:proofErr w:type="spellStart"/>
      <w:r w:rsidRPr="00C5386F">
        <w:t>it</w:t>
      </w:r>
      <w:proofErr w:type="spellEnd"/>
      <w:r w:rsidRPr="00C5386F">
        <w:t xml:space="preserve"> </w:t>
      </w:r>
      <w:proofErr w:type="spellStart"/>
      <w:r w:rsidRPr="00C5386F">
        <w:t>is</w:t>
      </w:r>
      <w:proofErr w:type="spellEnd"/>
      <w:r w:rsidRPr="00C5386F">
        <w:t xml:space="preserve"> </w:t>
      </w:r>
      <w:proofErr w:type="spellStart"/>
      <w:r w:rsidRPr="00C5386F">
        <w:t>achieved</w:t>
      </w:r>
      <w:proofErr w:type="spellEnd"/>
      <w:r w:rsidRPr="00C5386F">
        <w:t xml:space="preserve"> </w:t>
      </w:r>
      <w:proofErr w:type="spellStart"/>
      <w:r w:rsidRPr="00C5386F">
        <w:t>mathematically</w:t>
      </w:r>
      <w:proofErr w:type="spellEnd"/>
      <w:r w:rsidRPr="00C5386F">
        <w:t>,</w:t>
      </w:r>
    </w:p>
    <w:p w14:paraId="15D00E3D" w14:textId="40819036" w:rsidR="00C5386F" w:rsidRPr="00C5386F" w:rsidRDefault="00C5386F" w:rsidP="00C5386F">
      <w:pPr>
        <w:jc w:val="both"/>
      </w:pPr>
      <w:r w:rsidRPr="00C5386F">
        <w:drawing>
          <wp:inline distT="0" distB="0" distL="0" distR="0" wp14:anchorId="6FE91684" wp14:editId="52592231">
            <wp:extent cx="5400040" cy="1624330"/>
            <wp:effectExtent l="0" t="0" r="0" b="0"/>
            <wp:docPr id="4149893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624330"/>
                    </a:xfrm>
                    <a:prstGeom prst="rect">
                      <a:avLst/>
                    </a:prstGeom>
                    <a:noFill/>
                    <a:ln>
                      <a:noFill/>
                    </a:ln>
                  </pic:spPr>
                </pic:pic>
              </a:graphicData>
            </a:graphic>
          </wp:inline>
        </w:drawing>
      </w:r>
    </w:p>
    <w:p w14:paraId="69BEE9E3" w14:textId="55CDF120" w:rsidR="00C5386F" w:rsidRPr="00C5386F" w:rsidRDefault="00C5386F" w:rsidP="00C5386F">
      <w:pPr>
        <w:jc w:val="both"/>
      </w:pPr>
      <w:r w:rsidRPr="00C5386F">
        <w:lastRenderedPageBreak/>
        <w:drawing>
          <wp:inline distT="0" distB="0" distL="0" distR="0" wp14:anchorId="5C11B4B2" wp14:editId="3D99F161">
            <wp:extent cx="5400040" cy="4170045"/>
            <wp:effectExtent l="0" t="0" r="0" b="1905"/>
            <wp:docPr id="4836488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170045"/>
                    </a:xfrm>
                    <a:prstGeom prst="rect">
                      <a:avLst/>
                    </a:prstGeom>
                    <a:noFill/>
                    <a:ln>
                      <a:noFill/>
                    </a:ln>
                  </pic:spPr>
                </pic:pic>
              </a:graphicData>
            </a:graphic>
          </wp:inline>
        </w:drawing>
      </w:r>
    </w:p>
    <w:p w14:paraId="5C1F9E5A" w14:textId="77777777" w:rsidR="00C5386F" w:rsidRPr="00C5386F" w:rsidRDefault="00C5386F" w:rsidP="00C5386F">
      <w:pPr>
        <w:jc w:val="both"/>
        <w:rPr>
          <w:lang w:val="en-US"/>
        </w:rPr>
      </w:pPr>
      <w:r w:rsidRPr="00C5386F">
        <w:rPr>
          <w:lang w:val="en-US"/>
        </w:rPr>
        <w:t xml:space="preserve">The intuition for the networks is, if the input image is bigger, then the network needs more layers to increase the receptive field and more channels to capture more fine-grained patterns on the bigger image. The compound scaling technique also helped improve the model efficiency and accuracy of previous CNN models such as </w:t>
      </w:r>
      <w:proofErr w:type="spellStart"/>
      <w:r w:rsidRPr="00C5386F">
        <w:rPr>
          <w:lang w:val="en-US"/>
        </w:rPr>
        <w:t>MobileNet</w:t>
      </w:r>
      <w:proofErr w:type="spellEnd"/>
      <w:r w:rsidRPr="00C5386F">
        <w:rPr>
          <w:lang w:val="en-US"/>
        </w:rPr>
        <w:t xml:space="preserve"> and </w:t>
      </w:r>
      <w:proofErr w:type="spellStart"/>
      <w:r w:rsidRPr="00C5386F">
        <w:rPr>
          <w:lang w:val="en-US"/>
        </w:rPr>
        <w:t>ResNet</w:t>
      </w:r>
      <w:proofErr w:type="spellEnd"/>
      <w:r w:rsidRPr="00C5386F">
        <w:rPr>
          <w:lang w:val="en-US"/>
        </w:rPr>
        <w:t xml:space="preserve"> by around 1.4% and 0.7% ImageNet accuracy, respectively, compared to other random scaling methods.</w:t>
      </w:r>
    </w:p>
    <w:p w14:paraId="440ACA52" w14:textId="77777777" w:rsidR="00C5386F" w:rsidRPr="00C5386F" w:rsidRDefault="00C5386F" w:rsidP="00C5386F">
      <w:pPr>
        <w:jc w:val="both"/>
        <w:rPr>
          <w:lang w:val="en-US"/>
        </w:rPr>
      </w:pPr>
      <w:r w:rsidRPr="00C5386F">
        <w:rPr>
          <w:b/>
          <w:bCs/>
          <w:lang w:val="en-US"/>
        </w:rPr>
        <w:t>Architecture</w:t>
      </w:r>
    </w:p>
    <w:p w14:paraId="6D008DA5" w14:textId="77777777" w:rsidR="00C5386F" w:rsidRPr="00C5386F" w:rsidRDefault="00C5386F" w:rsidP="00C5386F">
      <w:pPr>
        <w:jc w:val="both"/>
        <w:rPr>
          <w:lang w:val="en-US"/>
        </w:rPr>
      </w:pPr>
      <w:proofErr w:type="spellStart"/>
      <w:r w:rsidRPr="00C5386F">
        <w:rPr>
          <w:lang w:val="en-US"/>
        </w:rPr>
        <w:t>EfficientNet</w:t>
      </w:r>
      <w:proofErr w:type="spellEnd"/>
      <w:r w:rsidRPr="00C5386F">
        <w:rPr>
          <w:lang w:val="en-US"/>
        </w:rPr>
        <w:t xml:space="preserve"> is based on the baseline network developed by the neural architecture search using the </w:t>
      </w:r>
      <w:proofErr w:type="spellStart"/>
      <w:r w:rsidRPr="00C5386F">
        <w:rPr>
          <w:lang w:val="en-US"/>
        </w:rPr>
        <w:t>AutoML</w:t>
      </w:r>
      <w:proofErr w:type="spellEnd"/>
      <w:r w:rsidRPr="00C5386F">
        <w:rPr>
          <w:lang w:val="en-US"/>
        </w:rPr>
        <w:t xml:space="preserve"> MNAS framework. The network is fine-tuned for obtaining maximum accuracy but is also penalized if the network is very computationally heavy. It is also penalized for slow inference time when the network takes a lot of time to make predictions. The architecture uses a mobile inverted bottleneck convolution similar to </w:t>
      </w:r>
      <w:proofErr w:type="spellStart"/>
      <w:r w:rsidRPr="00C5386F">
        <w:rPr>
          <w:lang w:val="en-US"/>
        </w:rPr>
        <w:t>MobileNet</w:t>
      </w:r>
      <w:proofErr w:type="spellEnd"/>
      <w:r w:rsidRPr="00C5386F">
        <w:rPr>
          <w:lang w:val="en-US"/>
        </w:rPr>
        <w:t xml:space="preserve"> V2 but is much larger due to the increase in FLOPS. This baseline model is scaled up to obtain the family of </w:t>
      </w:r>
      <w:proofErr w:type="spellStart"/>
      <w:r w:rsidRPr="00C5386F">
        <w:rPr>
          <w:lang w:val="en-US"/>
        </w:rPr>
        <w:t>EfficientNets</w:t>
      </w:r>
      <w:proofErr w:type="spellEnd"/>
      <w:r w:rsidRPr="00C5386F">
        <w:rPr>
          <w:lang w:val="en-US"/>
        </w:rPr>
        <w:t>.</w:t>
      </w:r>
    </w:p>
    <w:p w14:paraId="4946D552" w14:textId="77777777" w:rsidR="00C5386F" w:rsidRPr="00C5386F" w:rsidRDefault="00C5386F" w:rsidP="00C5386F">
      <w:pPr>
        <w:jc w:val="both"/>
      </w:pPr>
      <w:r w:rsidRPr="00C5386F">
        <w:rPr>
          <w:b/>
          <w:bCs/>
        </w:rPr>
        <w:t>Performance</w:t>
      </w:r>
    </w:p>
    <w:p w14:paraId="3D7297A9" w14:textId="77777777" w:rsidR="00C5386F" w:rsidRPr="00C5386F" w:rsidRDefault="00C5386F" w:rsidP="00C5386F">
      <w:pPr>
        <w:jc w:val="both"/>
        <w:rPr>
          <w:lang w:val="en-US"/>
        </w:rPr>
      </w:pPr>
      <w:r w:rsidRPr="00C5386F">
        <w:rPr>
          <w:lang w:val="en-US"/>
        </w:rPr>
        <w:t xml:space="preserve">Figure 2 shows the performance of </w:t>
      </w:r>
      <w:proofErr w:type="spellStart"/>
      <w:r w:rsidRPr="00C5386F">
        <w:rPr>
          <w:lang w:val="en-US"/>
        </w:rPr>
        <w:t>EfficientNet</w:t>
      </w:r>
      <w:proofErr w:type="spellEnd"/>
      <w:r w:rsidRPr="00C5386F">
        <w:rPr>
          <w:lang w:val="en-US"/>
        </w:rPr>
        <w:t xml:space="preserve"> compared to other network architectures. The biggest </w:t>
      </w:r>
      <w:proofErr w:type="spellStart"/>
      <w:r w:rsidRPr="00C5386F">
        <w:rPr>
          <w:lang w:val="en-US"/>
        </w:rPr>
        <w:t>EfficientNet</w:t>
      </w:r>
      <w:proofErr w:type="spellEnd"/>
      <w:r w:rsidRPr="00C5386F">
        <w:rPr>
          <w:lang w:val="en-US"/>
        </w:rPr>
        <w:t xml:space="preserve"> model </w:t>
      </w:r>
      <w:proofErr w:type="spellStart"/>
      <w:r w:rsidRPr="00C5386F">
        <w:rPr>
          <w:lang w:val="en-US"/>
        </w:rPr>
        <w:t>EfficientNet</w:t>
      </w:r>
      <w:proofErr w:type="spellEnd"/>
      <w:r w:rsidRPr="00C5386F">
        <w:rPr>
          <w:lang w:val="en-US"/>
        </w:rPr>
        <w:t xml:space="preserve"> B7 obtained state-of-the-art performance on the ImageNet and the CIFAR-100 datasets. It obtained around 84.4% top-1/and 97.3% top-5 accuracy on ImageNet. Also, the model size was 8.4 times smaller </w:t>
      </w:r>
      <w:r w:rsidRPr="00C5386F">
        <w:rPr>
          <w:lang w:val="en-US"/>
        </w:rPr>
        <w:lastRenderedPageBreak/>
        <w:t>and 6.1 times faster than the previous best CNN model. It obtained 91.7% accuracy on the CIFAR-100 data set and 98.8% accuracy on the Flowers dataset.</w:t>
      </w:r>
    </w:p>
    <w:p w14:paraId="7031054F" w14:textId="10BBFB5D" w:rsidR="00C5386F" w:rsidRPr="00C5386F" w:rsidRDefault="00C5386F" w:rsidP="00C5386F">
      <w:pPr>
        <w:jc w:val="both"/>
      </w:pPr>
      <w:r w:rsidRPr="00C5386F">
        <w:drawing>
          <wp:inline distT="0" distB="0" distL="0" distR="0" wp14:anchorId="2E4DFC7D" wp14:editId="382579BC">
            <wp:extent cx="5400040" cy="3881755"/>
            <wp:effectExtent l="0" t="0" r="0" b="4445"/>
            <wp:docPr id="9033691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881755"/>
                    </a:xfrm>
                    <a:prstGeom prst="rect">
                      <a:avLst/>
                    </a:prstGeom>
                    <a:noFill/>
                    <a:ln>
                      <a:noFill/>
                    </a:ln>
                  </pic:spPr>
                </pic:pic>
              </a:graphicData>
            </a:graphic>
          </wp:inline>
        </w:drawing>
      </w:r>
    </w:p>
    <w:p w14:paraId="23A59C84" w14:textId="77777777" w:rsidR="00C5386F" w:rsidRPr="00C5386F" w:rsidRDefault="00C5386F" w:rsidP="00C5386F">
      <w:pPr>
        <w:jc w:val="both"/>
        <w:rPr>
          <w:lang w:val="en-US"/>
        </w:rPr>
      </w:pPr>
      <w:r w:rsidRPr="00C5386F">
        <w:rPr>
          <w:lang w:val="en-US"/>
        </w:rPr>
        <w:t xml:space="preserve">Figure 2. </w:t>
      </w:r>
      <w:proofErr w:type="spellStart"/>
      <w:r w:rsidRPr="00C5386F">
        <w:rPr>
          <w:lang w:val="en-US"/>
        </w:rPr>
        <w:t>EfficientNet</w:t>
      </w:r>
      <w:proofErr w:type="spellEnd"/>
      <w:r w:rsidRPr="00C5386F">
        <w:rPr>
          <w:lang w:val="en-US"/>
        </w:rPr>
        <w:t xml:space="preserve"> size and performance on the ImageNet dataset (Source: image from the original paper)</w:t>
      </w:r>
    </w:p>
    <w:p w14:paraId="23722E53" w14:textId="77777777" w:rsidR="00C5386F" w:rsidRPr="00C5386F" w:rsidRDefault="00C5386F" w:rsidP="00C5386F">
      <w:pPr>
        <w:jc w:val="both"/>
        <w:rPr>
          <w:lang w:val="en-US"/>
        </w:rPr>
      </w:pPr>
      <w:r w:rsidRPr="00C5386F">
        <w:rPr>
          <w:lang w:val="en-US"/>
        </w:rPr>
        <w:t>As seen in figure 3, the model was also seen to provide better Class Activation Maps (CAM), which focused more on the relevant regions with more object details, paving the way towards better model explainability.</w:t>
      </w:r>
    </w:p>
    <w:p w14:paraId="6E67ECBB" w14:textId="7A450BC3" w:rsidR="00C5386F" w:rsidRPr="00C5386F" w:rsidRDefault="00C5386F" w:rsidP="00C5386F">
      <w:pPr>
        <w:jc w:val="both"/>
      </w:pPr>
      <w:r w:rsidRPr="00C5386F">
        <w:drawing>
          <wp:inline distT="0" distB="0" distL="0" distR="0" wp14:anchorId="00DC0980" wp14:editId="523C9C4D">
            <wp:extent cx="5400040" cy="1671955"/>
            <wp:effectExtent l="0" t="0" r="0" b="4445"/>
            <wp:docPr id="10973249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671955"/>
                    </a:xfrm>
                    <a:prstGeom prst="rect">
                      <a:avLst/>
                    </a:prstGeom>
                    <a:noFill/>
                    <a:ln>
                      <a:noFill/>
                    </a:ln>
                  </pic:spPr>
                </pic:pic>
              </a:graphicData>
            </a:graphic>
          </wp:inline>
        </w:drawing>
      </w:r>
    </w:p>
    <w:p w14:paraId="23F1C62F" w14:textId="77777777" w:rsidR="00C5386F" w:rsidRPr="00C5386F" w:rsidRDefault="00C5386F" w:rsidP="00C5386F">
      <w:pPr>
        <w:jc w:val="both"/>
        <w:rPr>
          <w:lang w:val="en-US"/>
        </w:rPr>
      </w:pPr>
      <w:r w:rsidRPr="00C5386F">
        <w:rPr>
          <w:lang w:val="en-US"/>
        </w:rPr>
        <w:t>Figure 3. The compound scaling method allows the scaled model (last column) to focus on more relevant regions with more object details (Source: image from the original paper)</w:t>
      </w:r>
    </w:p>
    <w:p w14:paraId="0D4CC37B" w14:textId="77777777" w:rsidR="00C5386F" w:rsidRPr="00C5386F" w:rsidRDefault="00C5386F" w:rsidP="00C5386F">
      <w:pPr>
        <w:jc w:val="both"/>
        <w:rPr>
          <w:lang w:val="en-US"/>
        </w:rPr>
      </w:pPr>
      <w:r w:rsidRPr="00C5386F">
        <w:rPr>
          <w:b/>
          <w:bCs/>
          <w:lang w:val="en-US"/>
        </w:rPr>
        <w:t>Conclusion</w:t>
      </w:r>
    </w:p>
    <w:p w14:paraId="54F40752" w14:textId="77777777" w:rsidR="00C5386F" w:rsidRPr="00C5386F" w:rsidRDefault="00C5386F" w:rsidP="00C5386F">
      <w:pPr>
        <w:jc w:val="both"/>
        <w:rPr>
          <w:lang w:val="en-US"/>
        </w:rPr>
      </w:pPr>
      <w:r w:rsidRPr="00C5386F">
        <w:rPr>
          <w:lang w:val="en-US"/>
        </w:rPr>
        <w:lastRenderedPageBreak/>
        <w:t xml:space="preserve">As seen in Table 1, the results of </w:t>
      </w:r>
      <w:proofErr w:type="spellStart"/>
      <w:r w:rsidRPr="00C5386F">
        <w:rPr>
          <w:lang w:val="en-US"/>
        </w:rPr>
        <w:t>EfficientNet</w:t>
      </w:r>
      <w:proofErr w:type="spellEnd"/>
      <w:r w:rsidRPr="00C5386F">
        <w:rPr>
          <w:lang w:val="en-US"/>
        </w:rPr>
        <w:t xml:space="preserve"> outperform all previous CNN architectures on most benchmarking datasets. The compound scaling method can also be used to efficiently scale other CNN architectures as well. It allows </w:t>
      </w:r>
      <w:proofErr w:type="spellStart"/>
      <w:r w:rsidRPr="00C5386F">
        <w:rPr>
          <w:lang w:val="en-US"/>
        </w:rPr>
        <w:t>EfficientNet</w:t>
      </w:r>
      <w:proofErr w:type="spellEnd"/>
      <w:r w:rsidRPr="00C5386F">
        <w:rPr>
          <w:lang w:val="en-US"/>
        </w:rPr>
        <w:t xml:space="preserve"> models to be scaled in such a way that it achieves state-of-the-art accuracy with an order of magnitude fewer parameters and FLOPS, on ImageNet and other commonly used transfer learning datasets.</w:t>
      </w:r>
    </w:p>
    <w:p w14:paraId="30C9B320" w14:textId="1694EDC1" w:rsidR="00C5386F" w:rsidRPr="00C5386F" w:rsidRDefault="00C5386F" w:rsidP="00C5386F">
      <w:pPr>
        <w:jc w:val="both"/>
      </w:pPr>
      <w:r w:rsidRPr="00C5386F">
        <w:drawing>
          <wp:inline distT="0" distB="0" distL="0" distR="0" wp14:anchorId="14652EEC" wp14:editId="595114B9">
            <wp:extent cx="5400040" cy="1201420"/>
            <wp:effectExtent l="0" t="0" r="0" b="0"/>
            <wp:docPr id="3881813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01420"/>
                    </a:xfrm>
                    <a:prstGeom prst="rect">
                      <a:avLst/>
                    </a:prstGeom>
                    <a:noFill/>
                    <a:ln>
                      <a:noFill/>
                    </a:ln>
                  </pic:spPr>
                </pic:pic>
              </a:graphicData>
            </a:graphic>
          </wp:inline>
        </w:drawing>
      </w:r>
    </w:p>
    <w:p w14:paraId="44E9A067" w14:textId="77777777" w:rsidR="00C5386F" w:rsidRPr="00C5386F" w:rsidRDefault="00C5386F" w:rsidP="00C5386F">
      <w:pPr>
        <w:jc w:val="both"/>
        <w:rPr>
          <w:lang w:val="en-US"/>
        </w:rPr>
      </w:pPr>
      <w:r w:rsidRPr="00C5386F">
        <w:rPr>
          <w:lang w:val="en-US"/>
        </w:rPr>
        <w:t xml:space="preserve">Table 1. </w:t>
      </w:r>
      <w:proofErr w:type="spellStart"/>
      <w:r w:rsidRPr="00C5386F">
        <w:rPr>
          <w:lang w:val="en-US"/>
        </w:rPr>
        <w:t>EfficientNet</w:t>
      </w:r>
      <w:proofErr w:type="spellEnd"/>
      <w:r w:rsidRPr="00C5386F">
        <w:rPr>
          <w:lang w:val="en-US"/>
        </w:rPr>
        <w:t xml:space="preserve"> Performance Results on Transfer Learning Datasets. </w:t>
      </w:r>
      <w:proofErr w:type="spellStart"/>
      <w:r w:rsidRPr="00C5386F">
        <w:rPr>
          <w:lang w:val="en-US"/>
        </w:rPr>
        <w:t>EfficientNet</w:t>
      </w:r>
      <w:proofErr w:type="spellEnd"/>
      <w:r w:rsidRPr="00C5386F">
        <w:rPr>
          <w:lang w:val="en-US"/>
        </w:rPr>
        <w:t xml:space="preserve"> models achieve new state-of-the-art accuracy for 5 out of 8 datasets, with 9.6x fewer parameters on average (Source: Table from the original paper)</w:t>
      </w:r>
    </w:p>
    <w:p w14:paraId="586CF870" w14:textId="77777777" w:rsidR="00C5386F" w:rsidRDefault="00C5386F" w:rsidP="001523DF">
      <w:pPr>
        <w:ind w:left="360"/>
        <w:jc w:val="both"/>
        <w:rPr>
          <w:lang w:val="en-US"/>
        </w:rPr>
      </w:pPr>
    </w:p>
    <w:p w14:paraId="46BC7A81" w14:textId="77777777" w:rsidR="00C5386F" w:rsidRPr="001523DF" w:rsidRDefault="00C5386F" w:rsidP="001523DF">
      <w:pPr>
        <w:ind w:left="360"/>
        <w:jc w:val="both"/>
        <w:rPr>
          <w:lang w:val="en-US"/>
        </w:rPr>
      </w:pPr>
    </w:p>
    <w:sectPr w:rsidR="00C5386F" w:rsidRPr="001523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7A4B62"/>
    <w:multiLevelType w:val="multilevel"/>
    <w:tmpl w:val="79261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AE3238"/>
    <w:multiLevelType w:val="multilevel"/>
    <w:tmpl w:val="A734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F477C24"/>
    <w:multiLevelType w:val="hybridMultilevel"/>
    <w:tmpl w:val="3B883E4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6FC6543E"/>
    <w:multiLevelType w:val="multilevel"/>
    <w:tmpl w:val="422E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8064993">
    <w:abstractNumId w:val="1"/>
  </w:num>
  <w:num w:numId="2" w16cid:durableId="1662615120">
    <w:abstractNumId w:val="2"/>
  </w:num>
  <w:num w:numId="3" w16cid:durableId="930819507">
    <w:abstractNumId w:val="0"/>
  </w:num>
  <w:num w:numId="4" w16cid:durableId="13781650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876"/>
    <w:rsid w:val="000820EC"/>
    <w:rsid w:val="00135F4D"/>
    <w:rsid w:val="001523DF"/>
    <w:rsid w:val="00184C27"/>
    <w:rsid w:val="001D12DD"/>
    <w:rsid w:val="002512D2"/>
    <w:rsid w:val="00303D7B"/>
    <w:rsid w:val="00370604"/>
    <w:rsid w:val="003853B7"/>
    <w:rsid w:val="004F281D"/>
    <w:rsid w:val="00543F5D"/>
    <w:rsid w:val="00625D94"/>
    <w:rsid w:val="00757FA5"/>
    <w:rsid w:val="00787DE9"/>
    <w:rsid w:val="007A4AF9"/>
    <w:rsid w:val="00A17394"/>
    <w:rsid w:val="00B27C7D"/>
    <w:rsid w:val="00C51876"/>
    <w:rsid w:val="00C5386F"/>
    <w:rsid w:val="00F0592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DF93E"/>
  <w15:chartTrackingRefBased/>
  <w15:docId w15:val="{07A7B64C-079A-4152-A43E-794A6D460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18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18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18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518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18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18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8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8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8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18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18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18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18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18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8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8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876"/>
    <w:rPr>
      <w:rFonts w:eastAsiaTheme="majorEastAsia" w:cstheme="majorBidi"/>
      <w:color w:val="272727" w:themeColor="text1" w:themeTint="D8"/>
    </w:rPr>
  </w:style>
  <w:style w:type="paragraph" w:styleId="Title">
    <w:name w:val="Title"/>
    <w:basedOn w:val="Normal"/>
    <w:next w:val="Normal"/>
    <w:link w:val="TitleChar"/>
    <w:uiPriority w:val="10"/>
    <w:qFormat/>
    <w:rsid w:val="00C518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8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8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876"/>
    <w:pPr>
      <w:spacing w:before="160"/>
      <w:jc w:val="center"/>
    </w:pPr>
    <w:rPr>
      <w:i/>
      <w:iCs/>
      <w:color w:val="404040" w:themeColor="text1" w:themeTint="BF"/>
    </w:rPr>
  </w:style>
  <w:style w:type="character" w:customStyle="1" w:styleId="QuoteChar">
    <w:name w:val="Quote Char"/>
    <w:basedOn w:val="DefaultParagraphFont"/>
    <w:link w:val="Quote"/>
    <w:uiPriority w:val="29"/>
    <w:rsid w:val="00C51876"/>
    <w:rPr>
      <w:i/>
      <w:iCs/>
      <w:color w:val="404040" w:themeColor="text1" w:themeTint="BF"/>
    </w:rPr>
  </w:style>
  <w:style w:type="paragraph" w:styleId="ListParagraph">
    <w:name w:val="List Paragraph"/>
    <w:basedOn w:val="Normal"/>
    <w:uiPriority w:val="34"/>
    <w:qFormat/>
    <w:rsid w:val="00C51876"/>
    <w:pPr>
      <w:ind w:left="720"/>
      <w:contextualSpacing/>
    </w:pPr>
  </w:style>
  <w:style w:type="character" w:styleId="IntenseEmphasis">
    <w:name w:val="Intense Emphasis"/>
    <w:basedOn w:val="DefaultParagraphFont"/>
    <w:uiPriority w:val="21"/>
    <w:qFormat/>
    <w:rsid w:val="00C51876"/>
    <w:rPr>
      <w:i/>
      <w:iCs/>
      <w:color w:val="2F5496" w:themeColor="accent1" w:themeShade="BF"/>
    </w:rPr>
  </w:style>
  <w:style w:type="paragraph" w:styleId="IntenseQuote">
    <w:name w:val="Intense Quote"/>
    <w:basedOn w:val="Normal"/>
    <w:next w:val="Normal"/>
    <w:link w:val="IntenseQuoteChar"/>
    <w:uiPriority w:val="30"/>
    <w:qFormat/>
    <w:rsid w:val="00C518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1876"/>
    <w:rPr>
      <w:i/>
      <w:iCs/>
      <w:color w:val="2F5496" w:themeColor="accent1" w:themeShade="BF"/>
    </w:rPr>
  </w:style>
  <w:style w:type="character" w:styleId="IntenseReference">
    <w:name w:val="Intense Reference"/>
    <w:basedOn w:val="DefaultParagraphFont"/>
    <w:uiPriority w:val="32"/>
    <w:qFormat/>
    <w:rsid w:val="00C51876"/>
    <w:rPr>
      <w:b/>
      <w:bCs/>
      <w:smallCaps/>
      <w:color w:val="2F5496" w:themeColor="accent1" w:themeShade="BF"/>
      <w:spacing w:val="5"/>
    </w:rPr>
  </w:style>
  <w:style w:type="character" w:styleId="Hyperlink">
    <w:name w:val="Hyperlink"/>
    <w:basedOn w:val="DefaultParagraphFont"/>
    <w:uiPriority w:val="99"/>
    <w:unhideWhenUsed/>
    <w:rsid w:val="00C51876"/>
    <w:rPr>
      <w:color w:val="0563C1" w:themeColor="hyperlink"/>
      <w:u w:val="single"/>
    </w:rPr>
  </w:style>
  <w:style w:type="character" w:styleId="UnresolvedMention">
    <w:name w:val="Unresolved Mention"/>
    <w:basedOn w:val="DefaultParagraphFont"/>
    <w:uiPriority w:val="99"/>
    <w:semiHidden/>
    <w:unhideWhenUsed/>
    <w:rsid w:val="00C51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04892">
      <w:bodyDiv w:val="1"/>
      <w:marLeft w:val="0"/>
      <w:marRight w:val="0"/>
      <w:marTop w:val="0"/>
      <w:marBottom w:val="0"/>
      <w:divBdr>
        <w:top w:val="none" w:sz="0" w:space="0" w:color="auto"/>
        <w:left w:val="none" w:sz="0" w:space="0" w:color="auto"/>
        <w:bottom w:val="none" w:sz="0" w:space="0" w:color="auto"/>
        <w:right w:val="none" w:sz="0" w:space="0" w:color="auto"/>
      </w:divBdr>
      <w:divsChild>
        <w:div w:id="1724403362">
          <w:marLeft w:val="0"/>
          <w:marRight w:val="0"/>
          <w:marTop w:val="0"/>
          <w:marBottom w:val="0"/>
          <w:divBdr>
            <w:top w:val="none" w:sz="0" w:space="0" w:color="auto"/>
            <w:left w:val="none" w:sz="0" w:space="0" w:color="auto"/>
            <w:bottom w:val="none" w:sz="0" w:space="0" w:color="auto"/>
            <w:right w:val="none" w:sz="0" w:space="0" w:color="auto"/>
          </w:divBdr>
          <w:divsChild>
            <w:div w:id="1855338663">
              <w:marLeft w:val="0"/>
              <w:marRight w:val="0"/>
              <w:marTop w:val="0"/>
              <w:marBottom w:val="0"/>
              <w:divBdr>
                <w:top w:val="none" w:sz="0" w:space="0" w:color="auto"/>
                <w:left w:val="none" w:sz="0" w:space="0" w:color="auto"/>
                <w:bottom w:val="none" w:sz="0" w:space="0" w:color="auto"/>
                <w:right w:val="none" w:sz="0" w:space="0" w:color="auto"/>
              </w:divBdr>
              <w:divsChild>
                <w:div w:id="1077557355">
                  <w:marLeft w:val="360"/>
                  <w:marRight w:val="360"/>
                  <w:marTop w:val="0"/>
                  <w:marBottom w:val="0"/>
                  <w:divBdr>
                    <w:top w:val="none" w:sz="0" w:space="0" w:color="auto"/>
                    <w:left w:val="none" w:sz="0" w:space="0" w:color="auto"/>
                    <w:bottom w:val="none" w:sz="0" w:space="0" w:color="auto"/>
                    <w:right w:val="none" w:sz="0" w:space="0" w:color="auto"/>
                  </w:divBdr>
                  <w:divsChild>
                    <w:div w:id="490603697">
                      <w:marLeft w:val="0"/>
                      <w:marRight w:val="0"/>
                      <w:marTop w:val="0"/>
                      <w:marBottom w:val="0"/>
                      <w:divBdr>
                        <w:top w:val="none" w:sz="0" w:space="0" w:color="auto"/>
                        <w:left w:val="none" w:sz="0" w:space="0" w:color="auto"/>
                        <w:bottom w:val="none" w:sz="0" w:space="0" w:color="auto"/>
                        <w:right w:val="none" w:sz="0" w:space="0" w:color="auto"/>
                      </w:divBdr>
                      <w:divsChild>
                        <w:div w:id="383261732">
                          <w:marLeft w:val="0"/>
                          <w:marRight w:val="0"/>
                          <w:marTop w:val="0"/>
                          <w:marBottom w:val="0"/>
                          <w:divBdr>
                            <w:top w:val="none" w:sz="0" w:space="0" w:color="auto"/>
                            <w:left w:val="none" w:sz="0" w:space="0" w:color="auto"/>
                            <w:bottom w:val="none" w:sz="0" w:space="0" w:color="auto"/>
                            <w:right w:val="none" w:sz="0" w:space="0" w:color="auto"/>
                          </w:divBdr>
                        </w:div>
                      </w:divsChild>
                    </w:div>
                    <w:div w:id="742725475">
                      <w:marLeft w:val="0"/>
                      <w:marRight w:val="0"/>
                      <w:marTop w:val="0"/>
                      <w:marBottom w:val="0"/>
                      <w:divBdr>
                        <w:top w:val="none" w:sz="0" w:space="0" w:color="auto"/>
                        <w:left w:val="none" w:sz="0" w:space="0" w:color="auto"/>
                        <w:bottom w:val="none" w:sz="0" w:space="0" w:color="auto"/>
                        <w:right w:val="none" w:sz="0" w:space="0" w:color="auto"/>
                      </w:divBdr>
                      <w:divsChild>
                        <w:div w:id="43524333">
                          <w:marLeft w:val="0"/>
                          <w:marRight w:val="0"/>
                          <w:marTop w:val="0"/>
                          <w:marBottom w:val="0"/>
                          <w:divBdr>
                            <w:top w:val="none" w:sz="0" w:space="0" w:color="auto"/>
                            <w:left w:val="none" w:sz="0" w:space="0" w:color="auto"/>
                            <w:bottom w:val="none" w:sz="0" w:space="0" w:color="auto"/>
                            <w:right w:val="none" w:sz="0" w:space="0" w:color="auto"/>
                          </w:divBdr>
                        </w:div>
                      </w:divsChild>
                    </w:div>
                    <w:div w:id="1846942739">
                      <w:marLeft w:val="0"/>
                      <w:marRight w:val="0"/>
                      <w:marTop w:val="0"/>
                      <w:marBottom w:val="0"/>
                      <w:divBdr>
                        <w:top w:val="none" w:sz="0" w:space="0" w:color="auto"/>
                        <w:left w:val="none" w:sz="0" w:space="0" w:color="auto"/>
                        <w:bottom w:val="none" w:sz="0" w:space="0" w:color="auto"/>
                        <w:right w:val="none" w:sz="0" w:space="0" w:color="auto"/>
                      </w:divBdr>
                      <w:divsChild>
                        <w:div w:id="764543943">
                          <w:marLeft w:val="0"/>
                          <w:marRight w:val="0"/>
                          <w:marTop w:val="0"/>
                          <w:marBottom w:val="0"/>
                          <w:divBdr>
                            <w:top w:val="none" w:sz="0" w:space="0" w:color="auto"/>
                            <w:left w:val="none" w:sz="0" w:space="0" w:color="auto"/>
                            <w:bottom w:val="none" w:sz="0" w:space="0" w:color="auto"/>
                            <w:right w:val="none" w:sz="0" w:space="0" w:color="auto"/>
                          </w:divBdr>
                        </w:div>
                      </w:divsChild>
                    </w:div>
                    <w:div w:id="1569148830">
                      <w:marLeft w:val="0"/>
                      <w:marRight w:val="0"/>
                      <w:marTop w:val="0"/>
                      <w:marBottom w:val="0"/>
                      <w:divBdr>
                        <w:top w:val="none" w:sz="0" w:space="0" w:color="auto"/>
                        <w:left w:val="none" w:sz="0" w:space="0" w:color="auto"/>
                        <w:bottom w:val="none" w:sz="0" w:space="0" w:color="auto"/>
                        <w:right w:val="none" w:sz="0" w:space="0" w:color="auto"/>
                      </w:divBdr>
                      <w:divsChild>
                        <w:div w:id="374156560">
                          <w:marLeft w:val="0"/>
                          <w:marRight w:val="0"/>
                          <w:marTop w:val="0"/>
                          <w:marBottom w:val="0"/>
                          <w:divBdr>
                            <w:top w:val="none" w:sz="0" w:space="0" w:color="auto"/>
                            <w:left w:val="none" w:sz="0" w:space="0" w:color="auto"/>
                            <w:bottom w:val="none" w:sz="0" w:space="0" w:color="auto"/>
                            <w:right w:val="none" w:sz="0" w:space="0" w:color="auto"/>
                          </w:divBdr>
                        </w:div>
                      </w:divsChild>
                    </w:div>
                    <w:div w:id="1485122674">
                      <w:marLeft w:val="0"/>
                      <w:marRight w:val="0"/>
                      <w:marTop w:val="0"/>
                      <w:marBottom w:val="0"/>
                      <w:divBdr>
                        <w:top w:val="none" w:sz="0" w:space="0" w:color="auto"/>
                        <w:left w:val="none" w:sz="0" w:space="0" w:color="auto"/>
                        <w:bottom w:val="none" w:sz="0" w:space="0" w:color="auto"/>
                        <w:right w:val="none" w:sz="0" w:space="0" w:color="auto"/>
                      </w:divBdr>
                      <w:divsChild>
                        <w:div w:id="49885793">
                          <w:marLeft w:val="0"/>
                          <w:marRight w:val="0"/>
                          <w:marTop w:val="0"/>
                          <w:marBottom w:val="0"/>
                          <w:divBdr>
                            <w:top w:val="none" w:sz="0" w:space="0" w:color="auto"/>
                            <w:left w:val="none" w:sz="0" w:space="0" w:color="auto"/>
                            <w:bottom w:val="none" w:sz="0" w:space="0" w:color="auto"/>
                            <w:right w:val="none" w:sz="0" w:space="0" w:color="auto"/>
                          </w:divBdr>
                        </w:div>
                      </w:divsChild>
                    </w:div>
                    <w:div w:id="1408964094">
                      <w:marLeft w:val="0"/>
                      <w:marRight w:val="0"/>
                      <w:marTop w:val="0"/>
                      <w:marBottom w:val="0"/>
                      <w:divBdr>
                        <w:top w:val="none" w:sz="0" w:space="0" w:color="auto"/>
                        <w:left w:val="none" w:sz="0" w:space="0" w:color="auto"/>
                        <w:bottom w:val="none" w:sz="0" w:space="0" w:color="auto"/>
                        <w:right w:val="none" w:sz="0" w:space="0" w:color="auto"/>
                      </w:divBdr>
                      <w:divsChild>
                        <w:div w:id="50975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4274154">
      <w:bodyDiv w:val="1"/>
      <w:marLeft w:val="0"/>
      <w:marRight w:val="0"/>
      <w:marTop w:val="0"/>
      <w:marBottom w:val="0"/>
      <w:divBdr>
        <w:top w:val="none" w:sz="0" w:space="0" w:color="auto"/>
        <w:left w:val="none" w:sz="0" w:space="0" w:color="auto"/>
        <w:bottom w:val="none" w:sz="0" w:space="0" w:color="auto"/>
        <w:right w:val="none" w:sz="0" w:space="0" w:color="auto"/>
      </w:divBdr>
    </w:div>
    <w:div w:id="936012880">
      <w:bodyDiv w:val="1"/>
      <w:marLeft w:val="0"/>
      <w:marRight w:val="0"/>
      <w:marTop w:val="0"/>
      <w:marBottom w:val="0"/>
      <w:divBdr>
        <w:top w:val="none" w:sz="0" w:space="0" w:color="auto"/>
        <w:left w:val="none" w:sz="0" w:space="0" w:color="auto"/>
        <w:bottom w:val="none" w:sz="0" w:space="0" w:color="auto"/>
        <w:right w:val="none" w:sz="0" w:space="0" w:color="auto"/>
      </w:divBdr>
    </w:div>
    <w:div w:id="1157185411">
      <w:bodyDiv w:val="1"/>
      <w:marLeft w:val="0"/>
      <w:marRight w:val="0"/>
      <w:marTop w:val="0"/>
      <w:marBottom w:val="0"/>
      <w:divBdr>
        <w:top w:val="none" w:sz="0" w:space="0" w:color="auto"/>
        <w:left w:val="none" w:sz="0" w:space="0" w:color="auto"/>
        <w:bottom w:val="none" w:sz="0" w:space="0" w:color="auto"/>
        <w:right w:val="none" w:sz="0" w:space="0" w:color="auto"/>
      </w:divBdr>
    </w:div>
    <w:div w:id="1237129393">
      <w:bodyDiv w:val="1"/>
      <w:marLeft w:val="0"/>
      <w:marRight w:val="0"/>
      <w:marTop w:val="0"/>
      <w:marBottom w:val="0"/>
      <w:divBdr>
        <w:top w:val="none" w:sz="0" w:space="0" w:color="auto"/>
        <w:left w:val="none" w:sz="0" w:space="0" w:color="auto"/>
        <w:bottom w:val="none" w:sz="0" w:space="0" w:color="auto"/>
        <w:right w:val="none" w:sz="0" w:space="0" w:color="auto"/>
      </w:divBdr>
    </w:div>
    <w:div w:id="1276667845">
      <w:bodyDiv w:val="1"/>
      <w:marLeft w:val="0"/>
      <w:marRight w:val="0"/>
      <w:marTop w:val="0"/>
      <w:marBottom w:val="0"/>
      <w:divBdr>
        <w:top w:val="none" w:sz="0" w:space="0" w:color="auto"/>
        <w:left w:val="none" w:sz="0" w:space="0" w:color="auto"/>
        <w:bottom w:val="none" w:sz="0" w:space="0" w:color="auto"/>
        <w:right w:val="none" w:sz="0" w:space="0" w:color="auto"/>
      </w:divBdr>
    </w:div>
    <w:div w:id="1375302275">
      <w:bodyDiv w:val="1"/>
      <w:marLeft w:val="0"/>
      <w:marRight w:val="0"/>
      <w:marTop w:val="0"/>
      <w:marBottom w:val="0"/>
      <w:divBdr>
        <w:top w:val="none" w:sz="0" w:space="0" w:color="auto"/>
        <w:left w:val="none" w:sz="0" w:space="0" w:color="auto"/>
        <w:bottom w:val="none" w:sz="0" w:space="0" w:color="auto"/>
        <w:right w:val="none" w:sz="0" w:space="0" w:color="auto"/>
      </w:divBdr>
    </w:div>
    <w:div w:id="1586651537">
      <w:bodyDiv w:val="1"/>
      <w:marLeft w:val="0"/>
      <w:marRight w:val="0"/>
      <w:marTop w:val="0"/>
      <w:marBottom w:val="0"/>
      <w:divBdr>
        <w:top w:val="none" w:sz="0" w:space="0" w:color="auto"/>
        <w:left w:val="none" w:sz="0" w:space="0" w:color="auto"/>
        <w:bottom w:val="none" w:sz="0" w:space="0" w:color="auto"/>
        <w:right w:val="none" w:sz="0" w:space="0" w:color="auto"/>
      </w:divBdr>
    </w:div>
    <w:div w:id="162210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rxiv.org/pdf/1905.11946.pdf?ref=blog.roboflow.com"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blog.roboflow.com/what-is-a-convolutional-neural-network/"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10</Pages>
  <Words>2188</Words>
  <Characters>12040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GERAGRI</dc:creator>
  <cp:keywords/>
  <dc:description/>
  <cp:lastModifiedBy>GERAGRI</cp:lastModifiedBy>
  <cp:revision>6</cp:revision>
  <dcterms:created xsi:type="dcterms:W3CDTF">2025-03-17T15:27:00Z</dcterms:created>
  <dcterms:modified xsi:type="dcterms:W3CDTF">2025-04-08T17:33:00Z</dcterms:modified>
</cp:coreProperties>
</file>